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o souladu se zásadami </w:t>
      </w: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společensky odpovědného veřejného zadávání</w:t>
      </w:r>
    </w:p>
    <w:p w:rsidR="00083D29" w:rsidRDefault="00083D29" w:rsidP="00083D2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bookmarkStart w:id="0" w:name="_GoBack"/>
      <w:r>
        <w:rPr>
          <w:rFonts w:eastAsia="Calibri"/>
          <w:color w:val="auto"/>
          <w:sz w:val="22"/>
          <w:szCs w:val="22"/>
        </w:rPr>
        <w:t>v rámci veřejné zakázky zadávané v</w:t>
      </w:r>
      <w:r w:rsidR="001D23E6">
        <w:rPr>
          <w:rFonts w:eastAsia="Calibri"/>
          <w:color w:val="auto"/>
          <w:sz w:val="22"/>
          <w:szCs w:val="22"/>
        </w:rPr>
        <w:t xml:space="preserve">e zjednodušeném podlimitním řízení dle § 53 zákona č. 134/2016 Sb., </w:t>
      </w:r>
      <w:r>
        <w:rPr>
          <w:rFonts w:eastAsia="Calibri"/>
          <w:color w:val="auto"/>
          <w:sz w:val="22"/>
          <w:szCs w:val="22"/>
        </w:rPr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F0251C" w:rsidRPr="003B001B" w:rsidRDefault="00083D29" w:rsidP="00083D29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</w:t>
      </w:r>
      <w:r w:rsidR="00054652" w:rsidRPr="003B001B">
        <w:rPr>
          <w:rFonts w:eastAsia="Calibri"/>
          <w:b/>
          <w:color w:val="004F4F"/>
          <w:sz w:val="28"/>
          <w:szCs w:val="28"/>
        </w:rPr>
        <w:t>„</w:t>
      </w:r>
      <w:r w:rsidR="001D23E6" w:rsidRPr="001D23E6">
        <w:rPr>
          <w:rFonts w:eastAsia="Calibri"/>
          <w:b/>
          <w:color w:val="004F4F"/>
          <w:sz w:val="28"/>
          <w:szCs w:val="28"/>
        </w:rPr>
        <w:t>Pořízení vnitřního vybavení Domova seniorů Břeclav</w:t>
      </w:r>
      <w:r w:rsidR="00BE7955"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bookmarkEnd w:id="0"/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Pr="00B53024" w:rsidRDefault="00B53024" w:rsidP="00B53024">
      <w:pPr>
        <w:spacing w:before="120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prokazuji jako oprávněná osoba výše uvedeného dodavatele zajištění souladu se zásadami společensky odpovědného veřejného zadávání předložením tohoto čestného prohlášení takto:</w:t>
      </w:r>
    </w:p>
    <w:p w:rsidR="00B53024" w:rsidRDefault="00B53024" w:rsidP="00B53024">
      <w:pPr>
        <w:pStyle w:val="ZkladntextIMP"/>
        <w:spacing w:after="120" w:line="240" w:lineRule="auto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B53024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Já, níže podepsaný jako osoba oprávněná jednat jménem dodavatele prohlašuji, že v rámci plnění výše uvedené veřejné zakázky zajistím: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plnění veškerých povinností vyplývající z právních předpisů České republiky, zejména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 xml:space="preserve">pak z předpisů pracovněprávních, předpisů z oblasti zaměstnanosti a bezpečnosti ochrany zdraví při práci, a to vůči všem osobám, které se na plnění veřejné zakázky podílejí; plnění těchto povinností zajistí dodavatel i u svých poddodavatelů;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sjednání a dodržování smluvních podmínek se svými poddodavateli srovnatelných 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br/>
        <w:t>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eastAsia="x-none" w:bidi="ar-SA"/>
        </w:rPr>
        <w:t>;</w:t>
      </w: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 xml:space="preserve"> </w:t>
      </w:r>
    </w:p>
    <w:p w:rsidR="00B53024" w:rsidRPr="00B53024" w:rsidRDefault="00B53024" w:rsidP="00B53024">
      <w:pPr>
        <w:pStyle w:val="Zkladntextodsazen31"/>
        <w:numPr>
          <w:ilvl w:val="0"/>
          <w:numId w:val="4"/>
        </w:numPr>
        <w:ind w:left="284" w:hanging="284"/>
        <w:jc w:val="both"/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</w:pPr>
      <w:r w:rsidRPr="00B53024">
        <w:rPr>
          <w:rFonts w:ascii="Arial" w:eastAsiaTheme="minorHAnsi" w:hAnsi="Arial" w:cs="FK Grotesk Medium"/>
          <w:color w:val="000000" w:themeColor="text1"/>
          <w:kern w:val="0"/>
          <w:sz w:val="22"/>
          <w:szCs w:val="22"/>
          <w:lang w:val="x-none" w:eastAsia="x-none" w:bidi="ar-SA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p w:rsidR="00B53024" w:rsidRPr="006F6728" w:rsidRDefault="00B53024" w:rsidP="006F6728">
      <w:pPr>
        <w:spacing w:before="240" w:after="240"/>
        <w:rPr>
          <w:rFonts w:ascii="Arial" w:hAnsi="Arial" w:cs="Arial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lastRenderedPageBreak/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B53024">
      <w:footerReference w:type="default" r:id="rId7"/>
      <w:headerReference w:type="first" r:id="rId8"/>
      <w:footerReference w:type="first" r:id="rId9"/>
      <w:pgSz w:w="11906" w:h="16838"/>
      <w:pgMar w:top="1560" w:right="1417" w:bottom="226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A0" w:rsidRDefault="00FB10A0" w:rsidP="00A71534">
      <w:pPr>
        <w:spacing w:after="0"/>
      </w:pPr>
      <w:r>
        <w:separator/>
      </w:r>
    </w:p>
  </w:endnote>
  <w:endnote w:type="continuationSeparator" w:id="0">
    <w:p w:rsidR="00FB10A0" w:rsidRDefault="00FB10A0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3E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3E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1D23E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1D23E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3E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3E6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1D23E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1D23E6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A0" w:rsidRDefault="00FB10A0" w:rsidP="00A71534">
      <w:pPr>
        <w:spacing w:after="0"/>
      </w:pPr>
      <w:r>
        <w:separator/>
      </w:r>
    </w:p>
  </w:footnote>
  <w:footnote w:type="continuationSeparator" w:id="0">
    <w:p w:rsidR="00FB10A0" w:rsidRDefault="00FB10A0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083D29"/>
    <w:rsid w:val="001B07AF"/>
    <w:rsid w:val="001B7424"/>
    <w:rsid w:val="001D23E6"/>
    <w:rsid w:val="001E1CBE"/>
    <w:rsid w:val="001F6E3C"/>
    <w:rsid w:val="00215730"/>
    <w:rsid w:val="00251060"/>
    <w:rsid w:val="002C4D7E"/>
    <w:rsid w:val="002E0DF1"/>
    <w:rsid w:val="003A125D"/>
    <w:rsid w:val="003B001B"/>
    <w:rsid w:val="003E20B6"/>
    <w:rsid w:val="003F7190"/>
    <w:rsid w:val="003F7B05"/>
    <w:rsid w:val="004670DB"/>
    <w:rsid w:val="00473EE3"/>
    <w:rsid w:val="004F5E14"/>
    <w:rsid w:val="004F606E"/>
    <w:rsid w:val="00510FCC"/>
    <w:rsid w:val="0055025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B11A8B"/>
    <w:rsid w:val="00B53024"/>
    <w:rsid w:val="00B6668C"/>
    <w:rsid w:val="00B75128"/>
    <w:rsid w:val="00B8096E"/>
    <w:rsid w:val="00BC018F"/>
    <w:rsid w:val="00BE7955"/>
    <w:rsid w:val="00C5543F"/>
    <w:rsid w:val="00CE5BD2"/>
    <w:rsid w:val="00D166CA"/>
    <w:rsid w:val="00D57507"/>
    <w:rsid w:val="00D6268A"/>
    <w:rsid w:val="00D939E9"/>
    <w:rsid w:val="00DC128C"/>
    <w:rsid w:val="00DD10E1"/>
    <w:rsid w:val="00DD6AE3"/>
    <w:rsid w:val="00E03016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B10A0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7</cp:revision>
  <dcterms:created xsi:type="dcterms:W3CDTF">2023-11-10T11:08:00Z</dcterms:created>
  <dcterms:modified xsi:type="dcterms:W3CDTF">2025-08-04T14:11:00Z</dcterms:modified>
</cp:coreProperties>
</file>