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6FB30" w14:textId="77777777" w:rsidR="003F33DB" w:rsidRDefault="003F33DB">
      <w:pPr>
        <w:pStyle w:val="Zkladntext"/>
        <w:spacing w:before="97"/>
        <w:rPr>
          <w:rFonts w:ascii="Times New Roman"/>
          <w:sz w:val="32"/>
        </w:rPr>
      </w:pPr>
    </w:p>
    <w:p w14:paraId="6CD6FB31" w14:textId="77777777" w:rsidR="003F33DB" w:rsidRDefault="009947A0">
      <w:pPr>
        <w:pStyle w:val="Nadpis1"/>
        <w:spacing w:before="1"/>
      </w:pPr>
      <w:r>
        <w:rPr>
          <w:spacing w:val="-2"/>
        </w:rPr>
        <w:t>Přílohy</w:t>
      </w:r>
    </w:p>
    <w:p w14:paraId="6CD6FB32" w14:textId="77777777" w:rsidR="003F33DB" w:rsidRDefault="009947A0">
      <w:pPr>
        <w:spacing w:before="197"/>
        <w:ind w:left="952" w:right="796"/>
        <w:jc w:val="center"/>
        <w:rPr>
          <w:b/>
          <w:sz w:val="32"/>
        </w:rPr>
      </w:pPr>
      <w:r>
        <w:rPr>
          <w:b/>
          <w:sz w:val="32"/>
        </w:rPr>
        <w:t>Smlouvy</w:t>
      </w:r>
      <w:r>
        <w:rPr>
          <w:b/>
          <w:spacing w:val="-7"/>
          <w:sz w:val="32"/>
        </w:rPr>
        <w:t xml:space="preserve"> </w:t>
      </w:r>
      <w:r>
        <w:rPr>
          <w:b/>
          <w:sz w:val="32"/>
        </w:rPr>
        <w:t>o</w:t>
      </w:r>
      <w:r>
        <w:rPr>
          <w:b/>
          <w:spacing w:val="-4"/>
          <w:sz w:val="32"/>
        </w:rPr>
        <w:t xml:space="preserve"> </w:t>
      </w:r>
      <w:r>
        <w:rPr>
          <w:b/>
          <w:sz w:val="32"/>
        </w:rPr>
        <w:t>energetických</w:t>
      </w:r>
      <w:r>
        <w:rPr>
          <w:b/>
          <w:spacing w:val="-4"/>
          <w:sz w:val="32"/>
        </w:rPr>
        <w:t xml:space="preserve"> </w:t>
      </w:r>
      <w:r>
        <w:rPr>
          <w:b/>
          <w:sz w:val="32"/>
        </w:rPr>
        <w:t>službách</w:t>
      </w:r>
      <w:r>
        <w:rPr>
          <w:b/>
          <w:spacing w:val="-4"/>
          <w:sz w:val="32"/>
        </w:rPr>
        <w:t xml:space="preserve"> </w:t>
      </w:r>
      <w:r>
        <w:rPr>
          <w:b/>
          <w:sz w:val="32"/>
        </w:rPr>
        <w:t>určených</w:t>
      </w:r>
      <w:r>
        <w:rPr>
          <w:b/>
          <w:spacing w:val="-4"/>
          <w:sz w:val="32"/>
        </w:rPr>
        <w:t xml:space="preserve"> </w:t>
      </w:r>
      <w:r>
        <w:rPr>
          <w:b/>
          <w:sz w:val="32"/>
        </w:rPr>
        <w:t>veřejnému</w:t>
      </w:r>
      <w:r>
        <w:rPr>
          <w:b/>
          <w:spacing w:val="-5"/>
          <w:sz w:val="32"/>
        </w:rPr>
        <w:t xml:space="preserve"> </w:t>
      </w:r>
      <w:r>
        <w:rPr>
          <w:b/>
          <w:spacing w:val="-2"/>
          <w:sz w:val="32"/>
        </w:rPr>
        <w:t>zadavateli</w:t>
      </w:r>
    </w:p>
    <w:p w14:paraId="6CD6FB33" w14:textId="77777777" w:rsidR="003F33DB" w:rsidRDefault="003F33DB">
      <w:pPr>
        <w:pStyle w:val="Zkladntext"/>
        <w:spacing w:before="341"/>
        <w:rPr>
          <w:b/>
          <w:sz w:val="32"/>
        </w:rPr>
      </w:pPr>
    </w:p>
    <w:p w14:paraId="6CD6FB34" w14:textId="77777777" w:rsidR="003F33DB" w:rsidRDefault="009947A0">
      <w:pPr>
        <w:pStyle w:val="Nadpis2"/>
      </w:pPr>
      <w:r>
        <w:rPr>
          <w:spacing w:val="-2"/>
        </w:rPr>
        <w:t>Obsah:</w:t>
      </w:r>
    </w:p>
    <w:p w14:paraId="6CD6FB35" w14:textId="77777777" w:rsidR="003F33DB" w:rsidRDefault="009947A0">
      <w:pPr>
        <w:pStyle w:val="Zkladntext"/>
        <w:spacing w:before="192" w:line="393" w:lineRule="auto"/>
        <w:ind w:left="1416" w:right="2165"/>
      </w:pPr>
      <w:r>
        <w:t>Příloha</w:t>
      </w:r>
      <w:r>
        <w:rPr>
          <w:spacing w:val="-7"/>
        </w:rPr>
        <w:t xml:space="preserve"> </w:t>
      </w:r>
      <w:r>
        <w:t>č.</w:t>
      </w:r>
      <w:r>
        <w:rPr>
          <w:spacing w:val="-6"/>
        </w:rPr>
        <w:t xml:space="preserve"> </w:t>
      </w:r>
      <w:r>
        <w:t>1:</w:t>
      </w:r>
      <w:r>
        <w:rPr>
          <w:spacing w:val="-1"/>
        </w:rPr>
        <w:t xml:space="preserve"> </w:t>
      </w:r>
      <w:r>
        <w:t>Popis</w:t>
      </w:r>
      <w:r>
        <w:rPr>
          <w:spacing w:val="-5"/>
        </w:rPr>
        <w:t xml:space="preserve"> </w:t>
      </w:r>
      <w:r>
        <w:t>výchozího</w:t>
      </w:r>
      <w:r>
        <w:rPr>
          <w:spacing w:val="-6"/>
        </w:rPr>
        <w:t xml:space="preserve"> </w:t>
      </w:r>
      <w:r>
        <w:t>stavu</w:t>
      </w:r>
      <w:r>
        <w:rPr>
          <w:spacing w:val="-5"/>
        </w:rPr>
        <w:t xml:space="preserve"> </w:t>
      </w:r>
      <w:r>
        <w:t>včetně</w:t>
      </w:r>
      <w:r>
        <w:rPr>
          <w:spacing w:val="-4"/>
        </w:rPr>
        <w:t xml:space="preserve"> </w:t>
      </w:r>
      <w:r>
        <w:t>referenční</w:t>
      </w:r>
      <w:r>
        <w:rPr>
          <w:spacing w:val="-5"/>
        </w:rPr>
        <w:t xml:space="preserve"> </w:t>
      </w:r>
      <w:r>
        <w:t>spotřeby</w:t>
      </w:r>
      <w:r>
        <w:rPr>
          <w:spacing w:val="-2"/>
        </w:rPr>
        <w:t xml:space="preserve"> </w:t>
      </w:r>
      <w:r>
        <w:t>a</w:t>
      </w:r>
      <w:r>
        <w:rPr>
          <w:spacing w:val="-4"/>
        </w:rPr>
        <w:t xml:space="preserve"> </w:t>
      </w:r>
      <w:r>
        <w:t>referenčních</w:t>
      </w:r>
      <w:r>
        <w:rPr>
          <w:spacing w:val="-6"/>
        </w:rPr>
        <w:t xml:space="preserve"> </w:t>
      </w:r>
      <w:r>
        <w:t>nákladů Příloha č. 2: Popis úsporných opatření</w:t>
      </w:r>
    </w:p>
    <w:p w14:paraId="6CD6FB36" w14:textId="77777777" w:rsidR="003F33DB" w:rsidRDefault="009947A0">
      <w:pPr>
        <w:pStyle w:val="Zkladntext"/>
        <w:spacing w:before="3"/>
        <w:ind w:left="1416"/>
      </w:pPr>
      <w:r>
        <w:t>Příloha</w:t>
      </w:r>
      <w:r>
        <w:rPr>
          <w:spacing w:val="-4"/>
        </w:rPr>
        <w:t xml:space="preserve"> </w:t>
      </w:r>
      <w:r>
        <w:t>č.</w:t>
      </w:r>
      <w:r>
        <w:rPr>
          <w:spacing w:val="-2"/>
        </w:rPr>
        <w:t xml:space="preserve"> </w:t>
      </w:r>
      <w:r>
        <w:t>3:</w:t>
      </w:r>
      <w:r>
        <w:rPr>
          <w:spacing w:val="-1"/>
        </w:rPr>
        <w:t xml:space="preserve"> </w:t>
      </w:r>
      <w:r>
        <w:t>Cena a</w:t>
      </w:r>
      <w:r>
        <w:rPr>
          <w:spacing w:val="-4"/>
        </w:rPr>
        <w:t xml:space="preserve"> </w:t>
      </w:r>
      <w:r>
        <w:t>její</w:t>
      </w:r>
      <w:r>
        <w:rPr>
          <w:spacing w:val="-1"/>
        </w:rPr>
        <w:t xml:space="preserve"> </w:t>
      </w:r>
      <w:r>
        <w:rPr>
          <w:spacing w:val="-2"/>
        </w:rPr>
        <w:t>úhrada</w:t>
      </w:r>
    </w:p>
    <w:p w14:paraId="6CD6FB37" w14:textId="77777777" w:rsidR="003F33DB" w:rsidRDefault="009947A0">
      <w:pPr>
        <w:pStyle w:val="Zkladntext"/>
        <w:spacing w:before="171"/>
        <w:ind w:left="1416"/>
      </w:pPr>
      <w:r>
        <w:t>Příloha</w:t>
      </w:r>
      <w:r>
        <w:rPr>
          <w:spacing w:val="-6"/>
        </w:rPr>
        <w:t xml:space="preserve"> </w:t>
      </w:r>
      <w:r>
        <w:t>č.</w:t>
      </w:r>
      <w:r>
        <w:rPr>
          <w:spacing w:val="-5"/>
        </w:rPr>
        <w:t xml:space="preserve"> </w:t>
      </w:r>
      <w:r>
        <w:t>4:</w:t>
      </w:r>
      <w:r>
        <w:rPr>
          <w:spacing w:val="-3"/>
        </w:rPr>
        <w:t xml:space="preserve"> </w:t>
      </w:r>
      <w:r>
        <w:t>Harmonogram</w:t>
      </w:r>
      <w:r>
        <w:rPr>
          <w:spacing w:val="-1"/>
        </w:rPr>
        <w:t xml:space="preserve"> </w:t>
      </w:r>
      <w:r>
        <w:t>realizace</w:t>
      </w:r>
      <w:r>
        <w:rPr>
          <w:spacing w:val="-3"/>
        </w:rPr>
        <w:t xml:space="preserve"> </w:t>
      </w:r>
      <w:r>
        <w:rPr>
          <w:spacing w:val="-2"/>
        </w:rPr>
        <w:t>projektu</w:t>
      </w:r>
    </w:p>
    <w:p w14:paraId="6CD6FB38" w14:textId="77777777" w:rsidR="003F33DB" w:rsidRDefault="009947A0">
      <w:pPr>
        <w:pStyle w:val="Zkladntext"/>
        <w:spacing w:before="176"/>
        <w:ind w:left="1416"/>
      </w:pPr>
      <w:r>
        <w:t>Příloha</w:t>
      </w:r>
      <w:r>
        <w:rPr>
          <w:spacing w:val="-5"/>
        </w:rPr>
        <w:t xml:space="preserve"> </w:t>
      </w:r>
      <w:r>
        <w:t>č.</w:t>
      </w:r>
      <w:r>
        <w:rPr>
          <w:spacing w:val="-3"/>
        </w:rPr>
        <w:t xml:space="preserve"> </w:t>
      </w:r>
      <w:r>
        <w:t>5:</w:t>
      </w:r>
      <w:r>
        <w:rPr>
          <w:spacing w:val="-3"/>
        </w:rPr>
        <w:t xml:space="preserve"> </w:t>
      </w:r>
      <w:r>
        <w:t>Výše</w:t>
      </w:r>
      <w:r>
        <w:rPr>
          <w:spacing w:val="-1"/>
        </w:rPr>
        <w:t xml:space="preserve"> </w:t>
      </w:r>
      <w:r>
        <w:t>garantované</w:t>
      </w:r>
      <w:r>
        <w:rPr>
          <w:spacing w:val="-4"/>
        </w:rPr>
        <w:t xml:space="preserve"> </w:t>
      </w:r>
      <w:r>
        <w:rPr>
          <w:spacing w:val="-2"/>
        </w:rPr>
        <w:t>úspory</w:t>
      </w:r>
    </w:p>
    <w:p w14:paraId="6CD6FB39" w14:textId="77777777" w:rsidR="003F33DB" w:rsidRDefault="009947A0">
      <w:pPr>
        <w:pStyle w:val="Zkladntext"/>
        <w:spacing w:before="176" w:line="393" w:lineRule="auto"/>
        <w:ind w:left="1416" w:right="5632"/>
      </w:pPr>
      <w:r>
        <w:t>Příloha</w:t>
      </w:r>
      <w:r>
        <w:rPr>
          <w:spacing w:val="-10"/>
        </w:rPr>
        <w:t xml:space="preserve"> </w:t>
      </w:r>
      <w:r>
        <w:t>č.</w:t>
      </w:r>
      <w:r>
        <w:rPr>
          <w:spacing w:val="-9"/>
        </w:rPr>
        <w:t xml:space="preserve"> </w:t>
      </w:r>
      <w:r>
        <w:t>6:</w:t>
      </w:r>
      <w:r>
        <w:rPr>
          <w:spacing w:val="-8"/>
        </w:rPr>
        <w:t xml:space="preserve"> </w:t>
      </w:r>
      <w:r>
        <w:t>Vyhodnocování</w:t>
      </w:r>
      <w:r>
        <w:rPr>
          <w:spacing w:val="-7"/>
        </w:rPr>
        <w:t xml:space="preserve"> </w:t>
      </w:r>
      <w:r>
        <w:t>dosažených</w:t>
      </w:r>
      <w:r>
        <w:rPr>
          <w:spacing w:val="-5"/>
        </w:rPr>
        <w:t xml:space="preserve"> </w:t>
      </w:r>
      <w:r>
        <w:t>úspor Příloha č. 7: Energetický management</w:t>
      </w:r>
    </w:p>
    <w:p w14:paraId="6CD6FB3A" w14:textId="77777777" w:rsidR="003F33DB" w:rsidRDefault="009947A0">
      <w:pPr>
        <w:pStyle w:val="Zkladntext"/>
        <w:spacing w:before="3" w:line="393" w:lineRule="auto"/>
        <w:ind w:left="1416" w:right="7053"/>
      </w:pPr>
      <w:r>
        <w:t>Příloha č. 8: Oprávněné osoby Příloha</w:t>
      </w:r>
      <w:r>
        <w:rPr>
          <w:spacing w:val="-11"/>
        </w:rPr>
        <w:t xml:space="preserve"> </w:t>
      </w:r>
      <w:r>
        <w:t>č.</w:t>
      </w:r>
      <w:r>
        <w:rPr>
          <w:spacing w:val="-11"/>
        </w:rPr>
        <w:t xml:space="preserve"> </w:t>
      </w:r>
      <w:r>
        <w:t>9:</w:t>
      </w:r>
      <w:r>
        <w:rPr>
          <w:spacing w:val="-10"/>
        </w:rPr>
        <w:t xml:space="preserve"> </w:t>
      </w:r>
      <w:r>
        <w:t>Seznam</w:t>
      </w:r>
      <w:r>
        <w:rPr>
          <w:spacing w:val="-11"/>
        </w:rPr>
        <w:t xml:space="preserve"> </w:t>
      </w:r>
      <w:r>
        <w:t>poddodavatelů</w:t>
      </w:r>
    </w:p>
    <w:p w14:paraId="6CD6FB3D" w14:textId="1E95E068" w:rsidR="003F33DB" w:rsidRDefault="003F33DB">
      <w:pPr>
        <w:sectPr w:rsidR="003F33DB">
          <w:headerReference w:type="default" r:id="rId9"/>
          <w:footerReference w:type="default" r:id="rId10"/>
          <w:type w:val="continuous"/>
          <w:pgSz w:w="11910" w:h="16840"/>
          <w:pgMar w:top="1060" w:right="160" w:bottom="280" w:left="0" w:header="870" w:footer="0" w:gutter="0"/>
          <w:pgNumType w:start="1"/>
          <w:cols w:space="708"/>
        </w:sectPr>
      </w:pPr>
    </w:p>
    <w:p w14:paraId="6CD6FB3E" w14:textId="77777777" w:rsidR="003F33DB" w:rsidRDefault="003F33DB">
      <w:pPr>
        <w:pStyle w:val="Zkladntext"/>
        <w:spacing w:before="6"/>
        <w:rPr>
          <w:sz w:val="28"/>
        </w:rPr>
      </w:pPr>
    </w:p>
    <w:p w14:paraId="6CD6FB3F" w14:textId="77777777" w:rsidR="003F33DB" w:rsidRDefault="009947A0">
      <w:pPr>
        <w:pStyle w:val="Nadpis2"/>
      </w:pPr>
      <w:r>
        <w:rPr>
          <w:spacing w:val="-4"/>
        </w:rPr>
        <w:t>ÚVOD</w:t>
      </w:r>
    </w:p>
    <w:p w14:paraId="6CD6FB40" w14:textId="77777777" w:rsidR="003F33DB" w:rsidRDefault="009947A0">
      <w:pPr>
        <w:pStyle w:val="Zkladntext"/>
        <w:spacing w:before="191" w:line="285" w:lineRule="auto"/>
        <w:ind w:left="1416" w:right="1258"/>
        <w:jc w:val="both"/>
      </w:pPr>
      <w:r>
        <w:t>Přílohy</w:t>
      </w:r>
      <w:r>
        <w:rPr>
          <w:spacing w:val="-4"/>
        </w:rPr>
        <w:t xml:space="preserve"> </w:t>
      </w:r>
      <w:r>
        <w:t>ke</w:t>
      </w:r>
      <w:r>
        <w:rPr>
          <w:spacing w:val="-6"/>
        </w:rPr>
        <w:t xml:space="preserve"> </w:t>
      </w:r>
      <w:r>
        <w:t>smlouvě</w:t>
      </w:r>
      <w:r>
        <w:rPr>
          <w:spacing w:val="-6"/>
        </w:rPr>
        <w:t xml:space="preserve"> </w:t>
      </w:r>
      <w:r>
        <w:t>o</w:t>
      </w:r>
      <w:r>
        <w:rPr>
          <w:spacing w:val="-4"/>
        </w:rPr>
        <w:t xml:space="preserve"> </w:t>
      </w:r>
      <w:r>
        <w:t>energetických</w:t>
      </w:r>
      <w:r>
        <w:rPr>
          <w:spacing w:val="-4"/>
        </w:rPr>
        <w:t xml:space="preserve"> </w:t>
      </w:r>
      <w:r>
        <w:t>službách se</w:t>
      </w:r>
      <w:r>
        <w:rPr>
          <w:spacing w:val="-6"/>
        </w:rPr>
        <w:t xml:space="preserve"> </w:t>
      </w:r>
      <w:r>
        <w:t>zaručeným</w:t>
      </w:r>
      <w:r>
        <w:rPr>
          <w:spacing w:val="-4"/>
        </w:rPr>
        <w:t xml:space="preserve"> </w:t>
      </w:r>
      <w:r>
        <w:t>výsledkem</w:t>
      </w:r>
      <w:r>
        <w:rPr>
          <w:spacing w:val="-2"/>
        </w:rPr>
        <w:t xml:space="preserve"> </w:t>
      </w:r>
      <w:r>
        <w:t>určených</w:t>
      </w:r>
      <w:r>
        <w:rPr>
          <w:spacing w:val="-4"/>
        </w:rPr>
        <w:t xml:space="preserve"> </w:t>
      </w:r>
      <w:r>
        <w:t>veřejnému</w:t>
      </w:r>
      <w:r>
        <w:rPr>
          <w:spacing w:val="-4"/>
        </w:rPr>
        <w:t xml:space="preserve"> </w:t>
      </w:r>
      <w:r>
        <w:t>zadavateli (SES) jsou vytvořeny tak, aby popsaly v plném rozsahu projekt, jeho přínosy a detaily realizace.</w:t>
      </w:r>
    </w:p>
    <w:p w14:paraId="6CD6FB41" w14:textId="77777777" w:rsidR="003F33DB" w:rsidRDefault="009947A0">
      <w:pPr>
        <w:pStyle w:val="Zkladntext"/>
        <w:spacing w:before="125" w:line="288" w:lineRule="auto"/>
        <w:ind w:left="1416" w:right="1259"/>
        <w:jc w:val="both"/>
      </w:pPr>
      <w:r>
        <w:t>Přílohy</w:t>
      </w:r>
      <w:r>
        <w:rPr>
          <w:spacing w:val="-7"/>
        </w:rPr>
        <w:t xml:space="preserve"> </w:t>
      </w:r>
      <w:r>
        <w:t>ke</w:t>
      </w:r>
      <w:r>
        <w:rPr>
          <w:spacing w:val="-10"/>
        </w:rPr>
        <w:t xml:space="preserve"> </w:t>
      </w:r>
      <w:r>
        <w:t>smlouvě</w:t>
      </w:r>
      <w:r>
        <w:rPr>
          <w:spacing w:val="-10"/>
        </w:rPr>
        <w:t xml:space="preserve"> </w:t>
      </w:r>
      <w:r>
        <w:t>SES</w:t>
      </w:r>
      <w:r>
        <w:rPr>
          <w:spacing w:val="-9"/>
        </w:rPr>
        <w:t xml:space="preserve"> </w:t>
      </w:r>
      <w:r>
        <w:t>současně</w:t>
      </w:r>
      <w:r>
        <w:rPr>
          <w:spacing w:val="-9"/>
        </w:rPr>
        <w:t xml:space="preserve"> </w:t>
      </w:r>
      <w:r>
        <w:t>obsahují</w:t>
      </w:r>
      <w:r>
        <w:rPr>
          <w:spacing w:val="-7"/>
        </w:rPr>
        <w:t xml:space="preserve"> </w:t>
      </w:r>
      <w:r>
        <w:t>vše,</w:t>
      </w:r>
      <w:r>
        <w:rPr>
          <w:spacing w:val="-7"/>
        </w:rPr>
        <w:t xml:space="preserve"> </w:t>
      </w:r>
      <w:r>
        <w:t>co</w:t>
      </w:r>
      <w:r>
        <w:rPr>
          <w:spacing w:val="-8"/>
        </w:rPr>
        <w:t xml:space="preserve"> </w:t>
      </w:r>
      <w:r>
        <w:t>je</w:t>
      </w:r>
      <w:r>
        <w:rPr>
          <w:spacing w:val="-7"/>
        </w:rPr>
        <w:t xml:space="preserve"> </w:t>
      </w:r>
      <w:r>
        <w:t>součástí</w:t>
      </w:r>
      <w:r>
        <w:rPr>
          <w:spacing w:val="-7"/>
        </w:rPr>
        <w:t xml:space="preserve"> </w:t>
      </w:r>
      <w:r>
        <w:t>tzv.</w:t>
      </w:r>
      <w:r>
        <w:rPr>
          <w:spacing w:val="-7"/>
        </w:rPr>
        <w:t xml:space="preserve"> </w:t>
      </w:r>
      <w:r>
        <w:t>plánu</w:t>
      </w:r>
      <w:r>
        <w:rPr>
          <w:spacing w:val="-7"/>
        </w:rPr>
        <w:t xml:space="preserve"> </w:t>
      </w:r>
      <w:r>
        <w:t>měření</w:t>
      </w:r>
      <w:r>
        <w:rPr>
          <w:spacing w:val="-2"/>
        </w:rPr>
        <w:t xml:space="preserve"> </w:t>
      </w:r>
      <w:r>
        <w:t>a</w:t>
      </w:r>
      <w:r>
        <w:rPr>
          <w:spacing w:val="-10"/>
        </w:rPr>
        <w:t xml:space="preserve"> </w:t>
      </w:r>
      <w:r>
        <w:t>verifikace</w:t>
      </w:r>
      <w:r>
        <w:rPr>
          <w:spacing w:val="-2"/>
        </w:rPr>
        <w:t xml:space="preserve"> </w:t>
      </w:r>
      <w:r>
        <w:t>dosažených výsledků</w:t>
      </w:r>
      <w:r>
        <w:rPr>
          <w:spacing w:val="-3"/>
        </w:rPr>
        <w:t xml:space="preserve"> </w:t>
      </w:r>
      <w:r>
        <w:t>projektu</w:t>
      </w:r>
      <w:r>
        <w:rPr>
          <w:spacing w:val="-3"/>
        </w:rPr>
        <w:t xml:space="preserve"> </w:t>
      </w:r>
      <w:r>
        <w:t>(plán</w:t>
      </w:r>
      <w:r>
        <w:rPr>
          <w:spacing w:val="-3"/>
        </w:rPr>
        <w:t xml:space="preserve"> </w:t>
      </w:r>
      <w:r>
        <w:t>M&amp;V). Plán</w:t>
      </w:r>
      <w:r>
        <w:rPr>
          <w:spacing w:val="-3"/>
        </w:rPr>
        <w:t xml:space="preserve"> </w:t>
      </w:r>
      <w:r>
        <w:t>M&amp;V</w:t>
      </w:r>
      <w:r>
        <w:rPr>
          <w:spacing w:val="-4"/>
        </w:rPr>
        <w:t xml:space="preserve"> </w:t>
      </w:r>
      <w:r>
        <w:t>má</w:t>
      </w:r>
      <w:r>
        <w:rPr>
          <w:spacing w:val="-1"/>
        </w:rPr>
        <w:t xml:space="preserve"> </w:t>
      </w:r>
      <w:r>
        <w:t>být</w:t>
      </w:r>
      <w:r>
        <w:rPr>
          <w:spacing w:val="-5"/>
        </w:rPr>
        <w:t xml:space="preserve"> </w:t>
      </w:r>
      <w:r>
        <w:t>vždy</w:t>
      </w:r>
      <w:r>
        <w:rPr>
          <w:spacing w:val="-3"/>
        </w:rPr>
        <w:t xml:space="preserve"> </w:t>
      </w:r>
      <w:r>
        <w:t>vypracován v</w:t>
      </w:r>
      <w:r>
        <w:rPr>
          <w:spacing w:val="-3"/>
        </w:rPr>
        <w:t xml:space="preserve"> </w:t>
      </w:r>
      <w:r>
        <w:t>době,</w:t>
      </w:r>
      <w:r>
        <w:rPr>
          <w:spacing w:val="-2"/>
        </w:rPr>
        <w:t xml:space="preserve"> </w:t>
      </w:r>
      <w:r>
        <w:t>kdy</w:t>
      </w:r>
      <w:r>
        <w:rPr>
          <w:spacing w:val="-3"/>
        </w:rPr>
        <w:t xml:space="preserve"> </w:t>
      </w:r>
      <w:r>
        <w:t>se</w:t>
      </w:r>
      <w:r>
        <w:rPr>
          <w:spacing w:val="-1"/>
        </w:rPr>
        <w:t xml:space="preserve"> </w:t>
      </w:r>
      <w:r>
        <w:t xml:space="preserve">navrhují energeticky úsporná opatření, a je povinnou součástí smlouvy o poskytování energetických služeb se zaručeným </w:t>
      </w:r>
      <w:r>
        <w:rPr>
          <w:spacing w:val="-2"/>
        </w:rPr>
        <w:t>výsledkem.</w:t>
      </w:r>
    </w:p>
    <w:p w14:paraId="6CD6FB42" w14:textId="77777777" w:rsidR="003F33DB" w:rsidRDefault="009947A0">
      <w:pPr>
        <w:pStyle w:val="Zkladntext"/>
        <w:spacing w:before="119" w:line="288" w:lineRule="auto"/>
        <w:ind w:left="1416" w:right="1254"/>
        <w:jc w:val="both"/>
      </w:pPr>
      <w:r>
        <w:t xml:space="preserve">Obsah plánu M&amp;V je stanoven Mezinárodním protokolem k měření a verifikaci úspor (International Performance </w:t>
      </w:r>
      <w:proofErr w:type="spellStart"/>
      <w:r>
        <w:t>Measurement</w:t>
      </w:r>
      <w:proofErr w:type="spellEnd"/>
      <w:r>
        <w:t xml:space="preserve"> and </w:t>
      </w:r>
      <w:proofErr w:type="spellStart"/>
      <w:r>
        <w:t>Verification</w:t>
      </w:r>
      <w:proofErr w:type="spellEnd"/>
      <w:r>
        <w:t xml:space="preserve"> </w:t>
      </w:r>
      <w:proofErr w:type="spellStart"/>
      <w:r>
        <w:t>Protocol</w:t>
      </w:r>
      <w:proofErr w:type="spellEnd"/>
      <w:r>
        <w:t>) organizace EVO (</w:t>
      </w:r>
      <w:proofErr w:type="spellStart"/>
      <w:r>
        <w:t>Efficiency</w:t>
      </w:r>
      <w:proofErr w:type="spellEnd"/>
      <w:r>
        <w:t xml:space="preserve"> </w:t>
      </w:r>
      <w:proofErr w:type="spellStart"/>
      <w:r>
        <w:t>Valuation</w:t>
      </w:r>
      <w:proofErr w:type="spellEnd"/>
      <w:r>
        <w:t xml:space="preserve"> </w:t>
      </w:r>
      <w:proofErr w:type="spellStart"/>
      <w:r>
        <w:t>Organisation</w:t>
      </w:r>
      <w:proofErr w:type="spellEnd"/>
      <w:r>
        <w:t xml:space="preserve">, který byl do České republiky přenesen v roce 2011 v rámci projektu PERMANENT Evropské komise, a který je v češtině ke stažení na stránce </w:t>
      </w:r>
      <w:hyperlink r:id="rId11">
        <w:r w:rsidR="003F33DB">
          <w:rPr>
            <w:u w:val="single"/>
          </w:rPr>
          <w:t>www.evo-world.org</w:t>
        </w:r>
        <w:r w:rsidR="003F33DB">
          <w:t>.</w:t>
        </w:r>
      </w:hyperlink>
      <w:r>
        <w:t xml:space="preserve"> IPMVP poskytuje přehled nejlepších současných přístupů a technik verifikace výsledků projektů zaměřených na úspory energie a vody a projektů zaměřených na využívání obnovitelných zdrojů energie v komerčních a průmyslových zařízeních. Obzvláště se používá v případě energetických služeb s garantovanou úsporou,</w:t>
      </w:r>
      <w:r>
        <w:rPr>
          <w:spacing w:val="-2"/>
        </w:rPr>
        <w:t xml:space="preserve"> </w:t>
      </w:r>
      <w:r>
        <w:t>kdy</w:t>
      </w:r>
      <w:r>
        <w:rPr>
          <w:spacing w:val="-3"/>
        </w:rPr>
        <w:t xml:space="preserve"> </w:t>
      </w:r>
      <w:r>
        <w:t>se</w:t>
      </w:r>
      <w:r>
        <w:rPr>
          <w:spacing w:val="-5"/>
        </w:rPr>
        <w:t xml:space="preserve"> </w:t>
      </w:r>
      <w:r>
        <w:t>úspory</w:t>
      </w:r>
      <w:r>
        <w:rPr>
          <w:spacing w:val="-3"/>
        </w:rPr>
        <w:t xml:space="preserve"> </w:t>
      </w:r>
      <w:r>
        <w:t>musejí</w:t>
      </w:r>
      <w:r>
        <w:rPr>
          <w:spacing w:val="-2"/>
        </w:rPr>
        <w:t xml:space="preserve"> </w:t>
      </w:r>
      <w:r>
        <w:t>dokladovat</w:t>
      </w:r>
      <w:r>
        <w:rPr>
          <w:spacing w:val="-5"/>
        </w:rPr>
        <w:t xml:space="preserve"> </w:t>
      </w:r>
      <w:r>
        <w:t>přímo</w:t>
      </w:r>
      <w:r>
        <w:rPr>
          <w:spacing w:val="-3"/>
        </w:rPr>
        <w:t xml:space="preserve"> </w:t>
      </w:r>
      <w:r>
        <w:t>klientovi</w:t>
      </w:r>
      <w:r>
        <w:rPr>
          <w:spacing w:val="-1"/>
        </w:rPr>
        <w:t xml:space="preserve"> </w:t>
      </w:r>
      <w:r>
        <w:t>a</w:t>
      </w:r>
      <w:r>
        <w:rPr>
          <w:spacing w:val="-5"/>
        </w:rPr>
        <w:t xml:space="preserve"> </w:t>
      </w:r>
      <w:r>
        <w:t>závisí</w:t>
      </w:r>
      <w:r>
        <w:rPr>
          <w:spacing w:val="-2"/>
        </w:rPr>
        <w:t xml:space="preserve"> </w:t>
      </w:r>
      <w:r>
        <w:t>na</w:t>
      </w:r>
      <w:r>
        <w:rPr>
          <w:spacing w:val="-4"/>
        </w:rPr>
        <w:t xml:space="preserve"> </w:t>
      </w:r>
      <w:r>
        <w:t>nich</w:t>
      </w:r>
      <w:r>
        <w:rPr>
          <w:spacing w:val="-3"/>
        </w:rPr>
        <w:t xml:space="preserve"> </w:t>
      </w:r>
      <w:r>
        <w:t>splátka</w:t>
      </w:r>
      <w:r>
        <w:rPr>
          <w:spacing w:val="-5"/>
        </w:rPr>
        <w:t xml:space="preserve"> </w:t>
      </w:r>
      <w:r>
        <w:t>investice provedené firmou energetických služeb (ESCO).</w:t>
      </w:r>
    </w:p>
    <w:p w14:paraId="6CD6FB43" w14:textId="77777777" w:rsidR="003F33DB" w:rsidRDefault="003F33DB">
      <w:pPr>
        <w:spacing w:line="288" w:lineRule="auto"/>
        <w:jc w:val="both"/>
        <w:sectPr w:rsidR="003F33DB">
          <w:footerReference w:type="default" r:id="rId12"/>
          <w:pgSz w:w="11910" w:h="16840"/>
          <w:pgMar w:top="1060" w:right="160" w:bottom="280" w:left="0" w:header="870" w:footer="0" w:gutter="0"/>
          <w:cols w:space="708"/>
        </w:sectPr>
      </w:pPr>
    </w:p>
    <w:p w14:paraId="6CD6FB44" w14:textId="77777777" w:rsidR="003F33DB" w:rsidRDefault="003F33DB">
      <w:pPr>
        <w:pStyle w:val="Zkladntext"/>
        <w:spacing w:before="52"/>
        <w:rPr>
          <w:sz w:val="24"/>
        </w:rPr>
      </w:pPr>
    </w:p>
    <w:p w14:paraId="6CD6FB45" w14:textId="77777777" w:rsidR="003F33DB" w:rsidRDefault="009947A0">
      <w:pPr>
        <w:pStyle w:val="Nadpis3"/>
        <w:ind w:right="1388"/>
      </w:pPr>
      <w:r>
        <w:t>Příloha</w:t>
      </w:r>
      <w:r>
        <w:rPr>
          <w:spacing w:val="-5"/>
        </w:rPr>
        <w:t xml:space="preserve"> </w:t>
      </w:r>
      <w:r>
        <w:t>č.</w:t>
      </w:r>
      <w:r>
        <w:rPr>
          <w:spacing w:val="-3"/>
        </w:rPr>
        <w:t xml:space="preserve"> </w:t>
      </w:r>
      <w:r>
        <w:t>1:</w:t>
      </w:r>
      <w:r>
        <w:rPr>
          <w:spacing w:val="-3"/>
        </w:rPr>
        <w:t xml:space="preserve"> </w:t>
      </w:r>
      <w:r>
        <w:t>Popis</w:t>
      </w:r>
      <w:r>
        <w:rPr>
          <w:spacing w:val="-7"/>
        </w:rPr>
        <w:t xml:space="preserve"> </w:t>
      </w:r>
      <w:r>
        <w:t>výchozího</w:t>
      </w:r>
      <w:r>
        <w:rPr>
          <w:spacing w:val="-4"/>
        </w:rPr>
        <w:t xml:space="preserve"> </w:t>
      </w:r>
      <w:r>
        <w:t>stavu</w:t>
      </w:r>
      <w:r>
        <w:rPr>
          <w:spacing w:val="-5"/>
        </w:rPr>
        <w:t xml:space="preserve"> </w:t>
      </w:r>
      <w:r>
        <w:t>včetně</w:t>
      </w:r>
      <w:r>
        <w:rPr>
          <w:spacing w:val="-4"/>
        </w:rPr>
        <w:t xml:space="preserve"> </w:t>
      </w:r>
      <w:r>
        <w:t>referenční</w:t>
      </w:r>
      <w:r>
        <w:rPr>
          <w:spacing w:val="-2"/>
        </w:rPr>
        <w:t xml:space="preserve"> </w:t>
      </w:r>
      <w:r>
        <w:t>spotřeby</w:t>
      </w:r>
      <w:r>
        <w:rPr>
          <w:spacing w:val="-6"/>
        </w:rPr>
        <w:t xml:space="preserve"> </w:t>
      </w:r>
      <w:r>
        <w:t>a</w:t>
      </w:r>
      <w:r>
        <w:rPr>
          <w:spacing w:val="-2"/>
        </w:rPr>
        <w:t xml:space="preserve"> </w:t>
      </w:r>
      <w:r>
        <w:t>referenčních</w:t>
      </w:r>
      <w:r>
        <w:rPr>
          <w:spacing w:val="-4"/>
        </w:rPr>
        <w:t xml:space="preserve"> </w:t>
      </w:r>
      <w:r>
        <w:rPr>
          <w:spacing w:val="-2"/>
        </w:rPr>
        <w:t>nákladů</w:t>
      </w:r>
    </w:p>
    <w:p w14:paraId="6CD6FB46" w14:textId="77777777" w:rsidR="003F33DB" w:rsidRDefault="009947A0">
      <w:pPr>
        <w:pStyle w:val="Zkladntext"/>
        <w:spacing w:before="182"/>
        <w:ind w:left="1416"/>
      </w:pPr>
      <w:r>
        <w:rPr>
          <w:color w:val="000000"/>
          <w:highlight w:val="yellow"/>
        </w:rPr>
        <w:t>Doplní</w:t>
      </w:r>
      <w:r>
        <w:rPr>
          <w:color w:val="000000"/>
          <w:spacing w:val="1"/>
          <w:highlight w:val="yellow"/>
        </w:rPr>
        <w:t xml:space="preserve"> </w:t>
      </w:r>
      <w:r>
        <w:rPr>
          <w:color w:val="000000"/>
          <w:spacing w:val="-4"/>
          <w:highlight w:val="yellow"/>
        </w:rPr>
        <w:t>ESCO</w:t>
      </w:r>
    </w:p>
    <w:p w14:paraId="6CD6FB47" w14:textId="77777777" w:rsidR="003F33DB" w:rsidRDefault="003F33DB">
      <w:pPr>
        <w:pStyle w:val="Zkladntext"/>
        <w:spacing w:before="27"/>
      </w:pPr>
    </w:p>
    <w:p w14:paraId="6CD6FB48" w14:textId="77777777" w:rsidR="003F33DB" w:rsidRDefault="009947A0">
      <w:pPr>
        <w:spacing w:line="288" w:lineRule="auto"/>
        <w:ind w:left="1416" w:right="1257"/>
        <w:jc w:val="both"/>
      </w:pPr>
      <w:r>
        <w:t>Tato</w:t>
      </w:r>
      <w:r>
        <w:rPr>
          <w:spacing w:val="-13"/>
        </w:rPr>
        <w:t xml:space="preserve"> </w:t>
      </w:r>
      <w:r>
        <w:t>příloha</w:t>
      </w:r>
      <w:r>
        <w:rPr>
          <w:spacing w:val="-12"/>
        </w:rPr>
        <w:t xml:space="preserve"> </w:t>
      </w:r>
      <w:r>
        <w:t>bude</w:t>
      </w:r>
      <w:r>
        <w:rPr>
          <w:spacing w:val="-13"/>
        </w:rPr>
        <w:t xml:space="preserve"> </w:t>
      </w:r>
      <w:r>
        <w:t>obsahovat</w:t>
      </w:r>
      <w:r>
        <w:rPr>
          <w:spacing w:val="-12"/>
        </w:rPr>
        <w:t xml:space="preserve"> </w:t>
      </w:r>
      <w:r>
        <w:rPr>
          <w:b/>
        </w:rPr>
        <w:t>popis</w:t>
      </w:r>
      <w:r>
        <w:rPr>
          <w:b/>
          <w:spacing w:val="-13"/>
        </w:rPr>
        <w:t xml:space="preserve"> </w:t>
      </w:r>
      <w:r>
        <w:rPr>
          <w:b/>
        </w:rPr>
        <w:t>výchozího</w:t>
      </w:r>
      <w:r>
        <w:rPr>
          <w:b/>
          <w:spacing w:val="-12"/>
        </w:rPr>
        <w:t xml:space="preserve"> </w:t>
      </w:r>
      <w:r>
        <w:rPr>
          <w:b/>
        </w:rPr>
        <w:t>stavu</w:t>
      </w:r>
      <w:r>
        <w:rPr>
          <w:b/>
          <w:spacing w:val="-13"/>
        </w:rPr>
        <w:t xml:space="preserve"> </w:t>
      </w:r>
      <w:r>
        <w:rPr>
          <w:b/>
        </w:rPr>
        <w:t>(tj.</w:t>
      </w:r>
      <w:r>
        <w:rPr>
          <w:b/>
          <w:spacing w:val="-12"/>
        </w:rPr>
        <w:t xml:space="preserve"> </w:t>
      </w:r>
      <w:r>
        <w:rPr>
          <w:b/>
        </w:rPr>
        <w:t>stavu</w:t>
      </w:r>
      <w:r>
        <w:rPr>
          <w:b/>
          <w:spacing w:val="-12"/>
        </w:rPr>
        <w:t xml:space="preserve"> </w:t>
      </w:r>
      <w:r>
        <w:rPr>
          <w:b/>
        </w:rPr>
        <w:t>před</w:t>
      </w:r>
      <w:r>
        <w:rPr>
          <w:b/>
          <w:spacing w:val="-13"/>
        </w:rPr>
        <w:t xml:space="preserve"> </w:t>
      </w:r>
      <w:r>
        <w:rPr>
          <w:b/>
        </w:rPr>
        <w:t>realizací</w:t>
      </w:r>
      <w:r>
        <w:rPr>
          <w:b/>
          <w:spacing w:val="-12"/>
        </w:rPr>
        <w:t xml:space="preserve"> </w:t>
      </w:r>
      <w:r>
        <w:rPr>
          <w:b/>
        </w:rPr>
        <w:t>opatření</w:t>
      </w:r>
      <w:r>
        <w:rPr>
          <w:b/>
          <w:spacing w:val="-13"/>
        </w:rPr>
        <w:t xml:space="preserve"> </w:t>
      </w:r>
      <w:r>
        <w:rPr>
          <w:b/>
        </w:rPr>
        <w:t>dle</w:t>
      </w:r>
      <w:r>
        <w:rPr>
          <w:b/>
          <w:spacing w:val="-12"/>
        </w:rPr>
        <w:t xml:space="preserve"> </w:t>
      </w:r>
      <w:r>
        <w:rPr>
          <w:b/>
        </w:rPr>
        <w:t>této</w:t>
      </w:r>
      <w:r>
        <w:rPr>
          <w:b/>
          <w:spacing w:val="-13"/>
        </w:rPr>
        <w:t xml:space="preserve"> </w:t>
      </w:r>
      <w:r>
        <w:rPr>
          <w:b/>
        </w:rPr>
        <w:t>smlouvy) ve spotřebě paliv a energie v objektech a zařízeních, které jsou předmětem plnění smlouvy o poskytování</w:t>
      </w:r>
      <w:r>
        <w:rPr>
          <w:b/>
          <w:spacing w:val="-13"/>
        </w:rPr>
        <w:t xml:space="preserve"> </w:t>
      </w:r>
      <w:r>
        <w:rPr>
          <w:b/>
        </w:rPr>
        <w:t>energetických</w:t>
      </w:r>
      <w:r>
        <w:rPr>
          <w:b/>
          <w:spacing w:val="-12"/>
        </w:rPr>
        <w:t xml:space="preserve"> </w:t>
      </w:r>
      <w:r>
        <w:rPr>
          <w:b/>
        </w:rPr>
        <w:t>služeb</w:t>
      </w:r>
      <w:r>
        <w:rPr>
          <w:b/>
          <w:spacing w:val="-13"/>
        </w:rPr>
        <w:t xml:space="preserve"> </w:t>
      </w:r>
      <w:r>
        <w:rPr>
          <w:b/>
        </w:rPr>
        <w:t>se</w:t>
      </w:r>
      <w:r>
        <w:rPr>
          <w:b/>
          <w:spacing w:val="-12"/>
        </w:rPr>
        <w:t xml:space="preserve"> </w:t>
      </w:r>
      <w:r>
        <w:rPr>
          <w:b/>
        </w:rPr>
        <w:t>zaručeným</w:t>
      </w:r>
      <w:r>
        <w:rPr>
          <w:b/>
          <w:spacing w:val="-13"/>
        </w:rPr>
        <w:t xml:space="preserve"> </w:t>
      </w:r>
      <w:r>
        <w:rPr>
          <w:b/>
        </w:rPr>
        <w:t>výsledkem.</w:t>
      </w:r>
      <w:r>
        <w:rPr>
          <w:b/>
          <w:spacing w:val="-12"/>
        </w:rPr>
        <w:t xml:space="preserve"> </w:t>
      </w:r>
      <w:r>
        <w:t>Výchozí</w:t>
      </w:r>
      <w:r>
        <w:rPr>
          <w:spacing w:val="-13"/>
        </w:rPr>
        <w:t xml:space="preserve"> </w:t>
      </w:r>
      <w:r>
        <w:t>údaje</w:t>
      </w:r>
      <w:r>
        <w:rPr>
          <w:spacing w:val="-12"/>
        </w:rPr>
        <w:t xml:space="preserve"> </w:t>
      </w:r>
      <w:r>
        <w:t>jsou</w:t>
      </w:r>
      <w:r>
        <w:rPr>
          <w:spacing w:val="-12"/>
        </w:rPr>
        <w:t xml:space="preserve"> </w:t>
      </w:r>
      <w:r>
        <w:t>referenčními</w:t>
      </w:r>
      <w:r>
        <w:rPr>
          <w:spacing w:val="-13"/>
        </w:rPr>
        <w:t xml:space="preserve"> </w:t>
      </w:r>
      <w:r>
        <w:t>údaji</w:t>
      </w:r>
      <w:r>
        <w:rPr>
          <w:spacing w:val="-12"/>
        </w:rPr>
        <w:t xml:space="preserve"> </w:t>
      </w:r>
      <w:r>
        <w:t>pro výpočet úspory nákladů.</w:t>
      </w:r>
    </w:p>
    <w:p w14:paraId="6CD6FB49" w14:textId="77777777" w:rsidR="003F33DB" w:rsidRDefault="009947A0">
      <w:pPr>
        <w:pStyle w:val="Zkladntext"/>
        <w:spacing w:before="239"/>
        <w:ind w:left="1416"/>
        <w:jc w:val="both"/>
      </w:pPr>
      <w:r>
        <w:t>Tuto</w:t>
      </w:r>
      <w:r>
        <w:rPr>
          <w:spacing w:val="-4"/>
        </w:rPr>
        <w:t xml:space="preserve"> </w:t>
      </w:r>
      <w:r>
        <w:t>přílohu</w:t>
      </w:r>
      <w:r>
        <w:rPr>
          <w:spacing w:val="-3"/>
        </w:rPr>
        <w:t xml:space="preserve"> </w:t>
      </w:r>
      <w:r>
        <w:t>vytvoří</w:t>
      </w:r>
      <w:r>
        <w:rPr>
          <w:spacing w:val="-3"/>
        </w:rPr>
        <w:t xml:space="preserve"> </w:t>
      </w:r>
      <w:r>
        <w:t>ESCO</w:t>
      </w:r>
      <w:r>
        <w:rPr>
          <w:spacing w:val="-1"/>
        </w:rPr>
        <w:t xml:space="preserve"> </w:t>
      </w:r>
      <w:r>
        <w:t>z</w:t>
      </w:r>
      <w:r>
        <w:rPr>
          <w:spacing w:val="-2"/>
        </w:rPr>
        <w:t xml:space="preserve"> </w:t>
      </w:r>
      <w:r>
        <w:t>podkladů</w:t>
      </w:r>
      <w:r>
        <w:rPr>
          <w:spacing w:val="-3"/>
        </w:rPr>
        <w:t xml:space="preserve"> </w:t>
      </w:r>
      <w:r>
        <w:t>jí</w:t>
      </w:r>
      <w:r>
        <w:rPr>
          <w:spacing w:val="-2"/>
        </w:rPr>
        <w:t xml:space="preserve"> poskytnutých.</w:t>
      </w:r>
    </w:p>
    <w:p w14:paraId="6CD6FB4A" w14:textId="77777777" w:rsidR="003F33DB" w:rsidRDefault="009947A0">
      <w:pPr>
        <w:pStyle w:val="Nadpis4"/>
        <w:spacing w:before="176" w:line="288" w:lineRule="auto"/>
        <w:ind w:left="1416" w:right="1265"/>
        <w:jc w:val="both"/>
      </w:pPr>
      <w:r>
        <w:t>Obsah přílohy vychází ze zadávací dokumentace, případně vysvětlení zadávací dokumentace či dodatečných</w:t>
      </w:r>
      <w:r>
        <w:rPr>
          <w:spacing w:val="-5"/>
        </w:rPr>
        <w:t xml:space="preserve"> </w:t>
      </w:r>
      <w:r>
        <w:t>změn</w:t>
      </w:r>
      <w:r>
        <w:rPr>
          <w:spacing w:val="-5"/>
        </w:rPr>
        <w:t xml:space="preserve"> </w:t>
      </w:r>
      <w:r>
        <w:t>a</w:t>
      </w:r>
      <w:r>
        <w:rPr>
          <w:spacing w:val="-7"/>
        </w:rPr>
        <w:t xml:space="preserve"> </w:t>
      </w:r>
      <w:r>
        <w:t>doplnění</w:t>
      </w:r>
      <w:r>
        <w:rPr>
          <w:spacing w:val="-4"/>
        </w:rPr>
        <w:t xml:space="preserve"> </w:t>
      </w:r>
      <w:r>
        <w:t>zadávací</w:t>
      </w:r>
      <w:r>
        <w:rPr>
          <w:spacing w:val="-4"/>
        </w:rPr>
        <w:t xml:space="preserve"> </w:t>
      </w:r>
      <w:r>
        <w:t>dokumentace,</w:t>
      </w:r>
      <w:r>
        <w:rPr>
          <w:spacing w:val="-7"/>
        </w:rPr>
        <w:t xml:space="preserve"> </w:t>
      </w:r>
      <w:r>
        <w:t>poskytnutých</w:t>
      </w:r>
      <w:r>
        <w:rPr>
          <w:spacing w:val="-5"/>
        </w:rPr>
        <w:t xml:space="preserve"> </w:t>
      </w:r>
      <w:r>
        <w:t>zadavatelem.</w:t>
      </w:r>
      <w:r>
        <w:rPr>
          <w:spacing w:val="-5"/>
        </w:rPr>
        <w:t xml:space="preserve"> </w:t>
      </w:r>
      <w:r>
        <w:t>Příloha</w:t>
      </w:r>
      <w:r>
        <w:rPr>
          <w:spacing w:val="-7"/>
        </w:rPr>
        <w:t xml:space="preserve"> </w:t>
      </w:r>
      <w:r>
        <w:t xml:space="preserve">obsahuje </w:t>
      </w:r>
      <w:r>
        <w:rPr>
          <w:spacing w:val="-2"/>
        </w:rPr>
        <w:t>minimálně:</w:t>
      </w:r>
    </w:p>
    <w:p w14:paraId="6CD6FB4B" w14:textId="77777777" w:rsidR="003F33DB" w:rsidRDefault="009947A0">
      <w:pPr>
        <w:pStyle w:val="Odstavecseseznamem"/>
        <w:numPr>
          <w:ilvl w:val="0"/>
          <w:numId w:val="11"/>
        </w:numPr>
        <w:tabs>
          <w:tab w:val="left" w:pos="2136"/>
        </w:tabs>
        <w:spacing w:before="113" w:line="268" w:lineRule="exact"/>
        <w:ind w:hanging="360"/>
        <w:jc w:val="both"/>
      </w:pPr>
      <w:r>
        <w:t>seznam</w:t>
      </w:r>
      <w:r>
        <w:rPr>
          <w:spacing w:val="-5"/>
        </w:rPr>
        <w:t xml:space="preserve"> </w:t>
      </w:r>
      <w:r>
        <w:t>objektů,</w:t>
      </w:r>
      <w:r>
        <w:rPr>
          <w:spacing w:val="-3"/>
        </w:rPr>
        <w:t xml:space="preserve"> </w:t>
      </w:r>
      <w:r>
        <w:t>jejich</w:t>
      </w:r>
      <w:r>
        <w:rPr>
          <w:spacing w:val="-4"/>
        </w:rPr>
        <w:t xml:space="preserve"> </w:t>
      </w:r>
      <w:r>
        <w:rPr>
          <w:spacing w:val="-2"/>
        </w:rPr>
        <w:t>adresy,</w:t>
      </w:r>
    </w:p>
    <w:p w14:paraId="6CD6FB4C" w14:textId="77777777" w:rsidR="003F33DB" w:rsidRDefault="009947A0">
      <w:pPr>
        <w:pStyle w:val="Odstavecseseznamem"/>
        <w:numPr>
          <w:ilvl w:val="0"/>
          <w:numId w:val="11"/>
        </w:numPr>
        <w:tabs>
          <w:tab w:val="left" w:pos="2136"/>
        </w:tabs>
        <w:spacing w:line="242" w:lineRule="auto"/>
        <w:ind w:right="1262"/>
        <w:jc w:val="both"/>
      </w:pPr>
      <w:r>
        <w:t>popis objektů a jejich charakteristika</w:t>
      </w:r>
      <w:r>
        <w:rPr>
          <w:spacing w:val="-2"/>
        </w:rPr>
        <w:t xml:space="preserve"> </w:t>
      </w:r>
      <w:r>
        <w:t>(stáří objektu, provedené rekonstrukce a modernizace</w:t>
      </w:r>
      <w:r>
        <w:rPr>
          <w:spacing w:val="-2"/>
        </w:rPr>
        <w:t xml:space="preserve"> </w:t>
      </w:r>
      <w:r>
        <w:t>s datem</w:t>
      </w:r>
      <w:r>
        <w:rPr>
          <w:spacing w:val="-1"/>
        </w:rPr>
        <w:t xml:space="preserve"> </w:t>
      </w:r>
      <w:r>
        <w:t>provedení,</w:t>
      </w:r>
      <w:r>
        <w:rPr>
          <w:spacing w:val="-1"/>
        </w:rPr>
        <w:t xml:space="preserve"> </w:t>
      </w:r>
      <w:r>
        <w:t>další údaje</w:t>
      </w:r>
      <w:r>
        <w:rPr>
          <w:spacing w:val="-4"/>
        </w:rPr>
        <w:t xml:space="preserve"> </w:t>
      </w:r>
      <w:r>
        <w:t>např.</w:t>
      </w:r>
      <w:r>
        <w:rPr>
          <w:spacing w:val="-1"/>
        </w:rPr>
        <w:t xml:space="preserve"> </w:t>
      </w:r>
      <w:r>
        <w:t>podlahová</w:t>
      </w:r>
      <w:r>
        <w:rPr>
          <w:spacing w:val="-3"/>
        </w:rPr>
        <w:t xml:space="preserve"> </w:t>
      </w:r>
      <w:r>
        <w:t>plocha,</w:t>
      </w:r>
      <w:r>
        <w:rPr>
          <w:spacing w:val="-1"/>
        </w:rPr>
        <w:t xml:space="preserve"> </w:t>
      </w:r>
      <w:r>
        <w:t>které</w:t>
      </w:r>
      <w:r>
        <w:rPr>
          <w:spacing w:val="-3"/>
        </w:rPr>
        <w:t xml:space="preserve"> </w:t>
      </w:r>
      <w:r>
        <w:t>se</w:t>
      </w:r>
      <w:r>
        <w:rPr>
          <w:spacing w:val="-3"/>
        </w:rPr>
        <w:t xml:space="preserve"> </w:t>
      </w:r>
      <w:r>
        <w:t>dotknou</w:t>
      </w:r>
      <w:r>
        <w:rPr>
          <w:spacing w:val="-1"/>
        </w:rPr>
        <w:t xml:space="preserve"> </w:t>
      </w:r>
      <w:r>
        <w:t>navržená</w:t>
      </w:r>
      <w:r>
        <w:rPr>
          <w:spacing w:val="-2"/>
        </w:rPr>
        <w:t xml:space="preserve"> </w:t>
      </w:r>
      <w:r>
        <w:t xml:space="preserve">energeticky úsporná </w:t>
      </w:r>
      <w:proofErr w:type="gramStart"/>
      <w:r>
        <w:t>opatření,</w:t>
      </w:r>
      <w:proofErr w:type="gramEnd"/>
      <w:r>
        <w:t xml:space="preserve"> apod.),</w:t>
      </w:r>
    </w:p>
    <w:p w14:paraId="6CD6FB4D" w14:textId="77777777" w:rsidR="003F33DB" w:rsidRDefault="009947A0">
      <w:pPr>
        <w:pStyle w:val="Odstavecseseznamem"/>
        <w:numPr>
          <w:ilvl w:val="0"/>
          <w:numId w:val="11"/>
        </w:numPr>
        <w:tabs>
          <w:tab w:val="left" w:pos="2136"/>
        </w:tabs>
        <w:ind w:right="1270"/>
        <w:jc w:val="both"/>
      </w:pPr>
      <w:r>
        <w:t xml:space="preserve">popis instalovaných technologií, způsobu vytápění, větrání, chlazení, </w:t>
      </w:r>
      <w:proofErr w:type="gramStart"/>
      <w:r>
        <w:t>osvětlení,</w:t>
      </w:r>
      <w:proofErr w:type="gramEnd"/>
      <w:r>
        <w:t xml:space="preserve"> apod. a souvisejících zařízení,</w:t>
      </w:r>
    </w:p>
    <w:p w14:paraId="6CD6FB4E" w14:textId="77777777" w:rsidR="003F33DB" w:rsidRDefault="009947A0">
      <w:pPr>
        <w:pStyle w:val="Odstavecseseznamem"/>
        <w:numPr>
          <w:ilvl w:val="0"/>
          <w:numId w:val="11"/>
        </w:numPr>
        <w:tabs>
          <w:tab w:val="left" w:pos="2136"/>
        </w:tabs>
        <w:spacing w:line="267" w:lineRule="exact"/>
        <w:ind w:hanging="360"/>
        <w:jc w:val="both"/>
      </w:pPr>
      <w:r>
        <w:t>způsob</w:t>
      </w:r>
      <w:r>
        <w:rPr>
          <w:spacing w:val="-4"/>
        </w:rPr>
        <w:t xml:space="preserve"> </w:t>
      </w:r>
      <w:r>
        <w:t>provozování</w:t>
      </w:r>
      <w:r>
        <w:rPr>
          <w:spacing w:val="-1"/>
        </w:rPr>
        <w:t xml:space="preserve"> </w:t>
      </w:r>
      <w:r>
        <w:t>objektů</w:t>
      </w:r>
      <w:r>
        <w:rPr>
          <w:spacing w:val="-3"/>
        </w:rPr>
        <w:t xml:space="preserve"> </w:t>
      </w:r>
      <w:r>
        <w:t>a</w:t>
      </w:r>
      <w:r>
        <w:rPr>
          <w:spacing w:val="-5"/>
        </w:rPr>
        <w:t xml:space="preserve"> </w:t>
      </w:r>
      <w:r>
        <w:t>relevantní</w:t>
      </w:r>
      <w:r>
        <w:rPr>
          <w:spacing w:val="-1"/>
        </w:rPr>
        <w:t xml:space="preserve"> </w:t>
      </w:r>
      <w:r>
        <w:t>údaje</w:t>
      </w:r>
      <w:r>
        <w:rPr>
          <w:spacing w:val="-5"/>
        </w:rPr>
        <w:t xml:space="preserve"> </w:t>
      </w:r>
      <w:r>
        <w:t>o</w:t>
      </w:r>
      <w:r>
        <w:rPr>
          <w:spacing w:val="-3"/>
        </w:rPr>
        <w:t xml:space="preserve"> </w:t>
      </w:r>
      <w:r>
        <w:rPr>
          <w:spacing w:val="-2"/>
        </w:rPr>
        <w:t>provozu,</w:t>
      </w:r>
    </w:p>
    <w:p w14:paraId="6CD6FB4F" w14:textId="64C6734C" w:rsidR="003F33DB" w:rsidRDefault="009947A0">
      <w:pPr>
        <w:pStyle w:val="Odstavecseseznamem"/>
        <w:numPr>
          <w:ilvl w:val="0"/>
          <w:numId w:val="11"/>
        </w:numPr>
        <w:tabs>
          <w:tab w:val="left" w:pos="2136"/>
        </w:tabs>
        <w:ind w:right="1258"/>
        <w:jc w:val="both"/>
      </w:pPr>
      <w:r>
        <w:rPr>
          <w:b/>
        </w:rPr>
        <w:t>referenční spotřeba paliv</w:t>
      </w:r>
      <w:r w:rsidR="0061038D">
        <w:rPr>
          <w:b/>
        </w:rPr>
        <w:t xml:space="preserve"> </w:t>
      </w:r>
      <w:r>
        <w:rPr>
          <w:b/>
        </w:rPr>
        <w:t xml:space="preserve">a energie, ve formě </w:t>
      </w:r>
      <w:r>
        <w:t>tabulky s referenčními hodnotami spotřeby paliv, energie a nákladů na ně, podle jednotlivých objektů (viz tabulka TE údajů). Spotřeba bude rozdělena na spotřebu teplotně závislou a nezávislou,</w:t>
      </w:r>
    </w:p>
    <w:p w14:paraId="6CD6FB50" w14:textId="77777777" w:rsidR="003F33DB" w:rsidRDefault="009947A0">
      <w:pPr>
        <w:pStyle w:val="Odstavecseseznamem"/>
        <w:numPr>
          <w:ilvl w:val="0"/>
          <w:numId w:val="11"/>
        </w:numPr>
        <w:tabs>
          <w:tab w:val="left" w:pos="2136"/>
        </w:tabs>
        <w:ind w:right="1252"/>
        <w:jc w:val="both"/>
        <w:rPr>
          <w:b/>
        </w:rPr>
      </w:pPr>
      <w:r>
        <w:rPr>
          <w:b/>
        </w:rPr>
        <w:t>ostatní provozní náklady (relevantní k předmětu plnění) v referenčním období v ročním členění – pokud jsou uvedeny,</w:t>
      </w:r>
    </w:p>
    <w:p w14:paraId="6CD6FB51" w14:textId="77777777" w:rsidR="003F33DB" w:rsidRDefault="009947A0">
      <w:pPr>
        <w:pStyle w:val="Odstavecseseznamem"/>
        <w:numPr>
          <w:ilvl w:val="0"/>
          <w:numId w:val="11"/>
        </w:numPr>
        <w:tabs>
          <w:tab w:val="left" w:pos="2136"/>
        </w:tabs>
        <w:spacing w:line="267" w:lineRule="exact"/>
        <w:ind w:hanging="360"/>
        <w:jc w:val="both"/>
        <w:rPr>
          <w:b/>
        </w:rPr>
      </w:pPr>
      <w:r>
        <w:rPr>
          <w:b/>
        </w:rPr>
        <w:t>výchozí</w:t>
      </w:r>
      <w:r>
        <w:rPr>
          <w:b/>
          <w:spacing w:val="-7"/>
        </w:rPr>
        <w:t xml:space="preserve"> </w:t>
      </w:r>
      <w:r>
        <w:rPr>
          <w:b/>
        </w:rPr>
        <w:t>provozní</w:t>
      </w:r>
      <w:r>
        <w:rPr>
          <w:b/>
          <w:spacing w:val="-2"/>
        </w:rPr>
        <w:t xml:space="preserve"> </w:t>
      </w:r>
      <w:r>
        <w:rPr>
          <w:b/>
        </w:rPr>
        <w:t>podmínky,</w:t>
      </w:r>
      <w:r>
        <w:rPr>
          <w:b/>
          <w:spacing w:val="-6"/>
        </w:rPr>
        <w:t xml:space="preserve"> </w:t>
      </w:r>
      <w:r>
        <w:rPr>
          <w:b/>
        </w:rPr>
        <w:t>příp.</w:t>
      </w:r>
      <w:r>
        <w:rPr>
          <w:b/>
          <w:spacing w:val="-3"/>
        </w:rPr>
        <w:t xml:space="preserve"> </w:t>
      </w:r>
      <w:r>
        <w:rPr>
          <w:b/>
        </w:rPr>
        <w:t>„běžné“</w:t>
      </w:r>
      <w:r>
        <w:rPr>
          <w:b/>
          <w:spacing w:val="-5"/>
        </w:rPr>
        <w:t xml:space="preserve"> </w:t>
      </w:r>
      <w:r>
        <w:rPr>
          <w:b/>
        </w:rPr>
        <w:t>podmínky</w:t>
      </w:r>
      <w:r>
        <w:rPr>
          <w:b/>
          <w:spacing w:val="-4"/>
        </w:rPr>
        <w:t xml:space="preserve"> </w:t>
      </w:r>
      <w:r>
        <w:rPr>
          <w:b/>
        </w:rPr>
        <w:t>provozování,</w:t>
      </w:r>
      <w:r>
        <w:rPr>
          <w:b/>
          <w:spacing w:val="-6"/>
        </w:rPr>
        <w:t xml:space="preserve"> </w:t>
      </w:r>
      <w:r>
        <w:rPr>
          <w:b/>
        </w:rPr>
        <w:t>pro</w:t>
      </w:r>
      <w:r>
        <w:rPr>
          <w:b/>
          <w:spacing w:val="-3"/>
        </w:rPr>
        <w:t xml:space="preserve"> </w:t>
      </w:r>
      <w:r>
        <w:rPr>
          <w:b/>
        </w:rPr>
        <w:t>jednotlivé</w:t>
      </w:r>
      <w:r>
        <w:rPr>
          <w:b/>
          <w:spacing w:val="-3"/>
        </w:rPr>
        <w:t xml:space="preserve"> </w:t>
      </w:r>
      <w:r>
        <w:rPr>
          <w:b/>
          <w:spacing w:val="-2"/>
        </w:rPr>
        <w:t>objekty,</w:t>
      </w:r>
    </w:p>
    <w:p w14:paraId="6CD6FB52" w14:textId="77777777" w:rsidR="003F33DB" w:rsidRDefault="009947A0">
      <w:pPr>
        <w:pStyle w:val="Odstavecseseznamem"/>
        <w:numPr>
          <w:ilvl w:val="0"/>
          <w:numId w:val="11"/>
        </w:numPr>
        <w:tabs>
          <w:tab w:val="left" w:pos="2136"/>
        </w:tabs>
        <w:ind w:right="1265"/>
        <w:jc w:val="both"/>
        <w:rPr>
          <w:b/>
        </w:rPr>
      </w:pPr>
      <w:r>
        <w:rPr>
          <w:b/>
        </w:rPr>
        <w:t>venkovní</w:t>
      </w:r>
      <w:r>
        <w:rPr>
          <w:b/>
          <w:spacing w:val="-4"/>
        </w:rPr>
        <w:t xml:space="preserve"> </w:t>
      </w:r>
      <w:r>
        <w:rPr>
          <w:b/>
        </w:rPr>
        <w:t>teplotní</w:t>
      </w:r>
      <w:r>
        <w:rPr>
          <w:b/>
          <w:spacing w:val="-8"/>
        </w:rPr>
        <w:t xml:space="preserve"> </w:t>
      </w:r>
      <w:r>
        <w:rPr>
          <w:b/>
        </w:rPr>
        <w:t>podmínky,</w:t>
      </w:r>
      <w:r>
        <w:rPr>
          <w:b/>
          <w:spacing w:val="-7"/>
        </w:rPr>
        <w:t xml:space="preserve"> </w:t>
      </w:r>
      <w:r>
        <w:rPr>
          <w:b/>
        </w:rPr>
        <w:t>při</w:t>
      </w:r>
      <w:r>
        <w:rPr>
          <w:b/>
          <w:spacing w:val="-4"/>
        </w:rPr>
        <w:t xml:space="preserve"> </w:t>
      </w:r>
      <w:r>
        <w:rPr>
          <w:b/>
        </w:rPr>
        <w:t>kterých</w:t>
      </w:r>
      <w:r>
        <w:rPr>
          <w:b/>
          <w:spacing w:val="-9"/>
        </w:rPr>
        <w:t xml:space="preserve"> </w:t>
      </w:r>
      <w:r>
        <w:rPr>
          <w:b/>
        </w:rPr>
        <w:t>bylo</w:t>
      </w:r>
      <w:r>
        <w:rPr>
          <w:b/>
          <w:spacing w:val="-5"/>
        </w:rPr>
        <w:t xml:space="preserve"> </w:t>
      </w:r>
      <w:r>
        <w:rPr>
          <w:b/>
        </w:rPr>
        <w:t>dosaženo</w:t>
      </w:r>
      <w:r>
        <w:rPr>
          <w:b/>
          <w:spacing w:val="-5"/>
        </w:rPr>
        <w:t xml:space="preserve"> </w:t>
      </w:r>
      <w:r>
        <w:rPr>
          <w:b/>
        </w:rPr>
        <w:t>referenční</w:t>
      </w:r>
      <w:r>
        <w:rPr>
          <w:b/>
          <w:spacing w:val="-4"/>
        </w:rPr>
        <w:t xml:space="preserve"> </w:t>
      </w:r>
      <w:r>
        <w:rPr>
          <w:b/>
        </w:rPr>
        <w:t>spotřeby</w:t>
      </w:r>
      <w:r>
        <w:rPr>
          <w:b/>
          <w:spacing w:val="-6"/>
        </w:rPr>
        <w:t xml:space="preserve"> </w:t>
      </w:r>
      <w:r>
        <w:rPr>
          <w:b/>
        </w:rPr>
        <w:t>paliva</w:t>
      </w:r>
      <w:r>
        <w:rPr>
          <w:b/>
          <w:spacing w:val="-7"/>
        </w:rPr>
        <w:t xml:space="preserve"> </w:t>
      </w:r>
      <w:r>
        <w:rPr>
          <w:b/>
        </w:rPr>
        <w:t>a</w:t>
      </w:r>
      <w:r>
        <w:rPr>
          <w:b/>
          <w:spacing w:val="-7"/>
        </w:rPr>
        <w:t xml:space="preserve"> </w:t>
      </w:r>
      <w:r>
        <w:rPr>
          <w:b/>
        </w:rPr>
        <w:t xml:space="preserve">energie v členění po měsících (tj. průměrné měsíční venkovní teploty a počty topných dnů v měsíci pro danou lokalitu) – bude použita Tabulka </w:t>
      </w:r>
      <w:proofErr w:type="spellStart"/>
      <w:r>
        <w:rPr>
          <w:b/>
        </w:rPr>
        <w:t>technicko-ekonomických</w:t>
      </w:r>
      <w:proofErr w:type="spellEnd"/>
      <w:r>
        <w:rPr>
          <w:b/>
        </w:rPr>
        <w:t xml:space="preserve"> údajů,</w:t>
      </w:r>
    </w:p>
    <w:p w14:paraId="6CD6FB53" w14:textId="77777777" w:rsidR="003F33DB" w:rsidRDefault="009947A0">
      <w:pPr>
        <w:pStyle w:val="Odstavecseseznamem"/>
        <w:numPr>
          <w:ilvl w:val="0"/>
          <w:numId w:val="11"/>
        </w:numPr>
        <w:tabs>
          <w:tab w:val="left" w:pos="2136"/>
        </w:tabs>
        <w:spacing w:line="244" w:lineRule="auto"/>
        <w:ind w:right="1261"/>
        <w:jc w:val="both"/>
      </w:pPr>
      <w:r>
        <w:t xml:space="preserve">popis všech výchozích podmínek, které nesplňují požadované podmínky (např. nedostatečné vytápění ve výchozím </w:t>
      </w:r>
      <w:proofErr w:type="gramStart"/>
      <w:r>
        <w:t>stavu,</w:t>
      </w:r>
      <w:proofErr w:type="gramEnd"/>
      <w:r>
        <w:t xml:space="preserve"> apod.).</w:t>
      </w:r>
    </w:p>
    <w:p w14:paraId="6CD6FB54" w14:textId="77777777" w:rsidR="003F33DB" w:rsidRDefault="003F33DB">
      <w:pPr>
        <w:spacing w:line="244" w:lineRule="auto"/>
        <w:jc w:val="both"/>
        <w:sectPr w:rsidR="003F33DB">
          <w:footerReference w:type="default" r:id="rId13"/>
          <w:pgSz w:w="11910" w:h="16840"/>
          <w:pgMar w:top="1060" w:right="160" w:bottom="280" w:left="0" w:header="870" w:footer="0" w:gutter="0"/>
          <w:cols w:space="708"/>
        </w:sectPr>
      </w:pPr>
    </w:p>
    <w:p w14:paraId="6CD6FB55" w14:textId="77777777" w:rsidR="003F33DB" w:rsidRDefault="003F33DB">
      <w:pPr>
        <w:pStyle w:val="Zkladntext"/>
        <w:spacing w:before="52"/>
        <w:rPr>
          <w:sz w:val="24"/>
        </w:rPr>
      </w:pPr>
    </w:p>
    <w:p w14:paraId="6CD6FB56" w14:textId="77777777" w:rsidR="003F33DB" w:rsidRDefault="009947A0">
      <w:pPr>
        <w:pStyle w:val="Nadpis3"/>
        <w:ind w:right="806"/>
      </w:pPr>
      <w:r>
        <w:t>Příloha</w:t>
      </w:r>
      <w:r>
        <w:rPr>
          <w:spacing w:val="-2"/>
        </w:rPr>
        <w:t xml:space="preserve"> </w:t>
      </w:r>
      <w:r>
        <w:t>č.</w:t>
      </w:r>
      <w:r>
        <w:rPr>
          <w:spacing w:val="-3"/>
        </w:rPr>
        <w:t xml:space="preserve"> </w:t>
      </w:r>
      <w:r>
        <w:t>2:</w:t>
      </w:r>
      <w:r>
        <w:rPr>
          <w:spacing w:val="-2"/>
        </w:rPr>
        <w:t xml:space="preserve"> </w:t>
      </w:r>
      <w:r>
        <w:t>Popis</w:t>
      </w:r>
      <w:r>
        <w:rPr>
          <w:spacing w:val="-7"/>
        </w:rPr>
        <w:t xml:space="preserve"> </w:t>
      </w:r>
      <w:r>
        <w:t>úsporných</w:t>
      </w:r>
      <w:r>
        <w:rPr>
          <w:spacing w:val="-3"/>
        </w:rPr>
        <w:t xml:space="preserve"> </w:t>
      </w:r>
      <w:r>
        <w:rPr>
          <w:spacing w:val="-2"/>
        </w:rPr>
        <w:t>opatření</w:t>
      </w:r>
    </w:p>
    <w:p w14:paraId="6CD6FB57" w14:textId="77777777" w:rsidR="003F33DB" w:rsidRDefault="009947A0">
      <w:pPr>
        <w:pStyle w:val="Zkladntext"/>
        <w:spacing w:before="182"/>
        <w:ind w:left="1416"/>
      </w:pPr>
      <w:r>
        <w:rPr>
          <w:color w:val="000000"/>
          <w:highlight w:val="yellow"/>
        </w:rPr>
        <w:t>Doplní</w:t>
      </w:r>
      <w:r>
        <w:rPr>
          <w:color w:val="000000"/>
          <w:spacing w:val="1"/>
          <w:highlight w:val="yellow"/>
        </w:rPr>
        <w:t xml:space="preserve"> </w:t>
      </w:r>
      <w:r>
        <w:rPr>
          <w:color w:val="000000"/>
          <w:spacing w:val="-4"/>
          <w:highlight w:val="yellow"/>
        </w:rPr>
        <w:t>ESCO</w:t>
      </w:r>
    </w:p>
    <w:p w14:paraId="6CD6FB58" w14:textId="77777777" w:rsidR="003F33DB" w:rsidRDefault="009947A0">
      <w:pPr>
        <w:pStyle w:val="Zkladntext"/>
        <w:spacing w:before="175" w:line="288" w:lineRule="auto"/>
        <w:ind w:left="1416" w:right="1258"/>
        <w:jc w:val="both"/>
      </w:pPr>
      <w:r>
        <w:t>V</w:t>
      </w:r>
      <w:r>
        <w:rPr>
          <w:spacing w:val="-5"/>
        </w:rPr>
        <w:t xml:space="preserve"> </w:t>
      </w:r>
      <w:r>
        <w:t>této</w:t>
      </w:r>
      <w:r>
        <w:rPr>
          <w:spacing w:val="-4"/>
        </w:rPr>
        <w:t xml:space="preserve"> </w:t>
      </w:r>
      <w:r>
        <w:t>příloze</w:t>
      </w:r>
      <w:r>
        <w:rPr>
          <w:spacing w:val="-6"/>
        </w:rPr>
        <w:t xml:space="preserve"> </w:t>
      </w:r>
      <w:r>
        <w:t>budou</w:t>
      </w:r>
      <w:r>
        <w:rPr>
          <w:spacing w:val="-3"/>
        </w:rPr>
        <w:t xml:space="preserve"> </w:t>
      </w:r>
      <w:r>
        <w:t xml:space="preserve">po jednotlivých </w:t>
      </w:r>
      <w:r>
        <w:rPr>
          <w:b/>
        </w:rPr>
        <w:t>areálech</w:t>
      </w:r>
      <w:r>
        <w:rPr>
          <w:b/>
          <w:spacing w:val="-6"/>
        </w:rPr>
        <w:t xml:space="preserve"> </w:t>
      </w:r>
      <w:r>
        <w:rPr>
          <w:b/>
        </w:rPr>
        <w:t>či</w:t>
      </w:r>
      <w:r>
        <w:rPr>
          <w:b/>
          <w:spacing w:val="-2"/>
        </w:rPr>
        <w:t xml:space="preserve"> </w:t>
      </w:r>
      <w:r>
        <w:rPr>
          <w:b/>
        </w:rPr>
        <w:t xml:space="preserve">objektech </w:t>
      </w:r>
      <w:r>
        <w:t>specifikována</w:t>
      </w:r>
      <w:r>
        <w:rPr>
          <w:spacing w:val="-4"/>
        </w:rPr>
        <w:t xml:space="preserve"> </w:t>
      </w:r>
      <w:r>
        <w:rPr>
          <w:b/>
        </w:rPr>
        <w:t>základní</w:t>
      </w:r>
      <w:r>
        <w:rPr>
          <w:b/>
          <w:spacing w:val="-2"/>
        </w:rPr>
        <w:t xml:space="preserve"> </w:t>
      </w:r>
      <w:r>
        <w:rPr>
          <w:b/>
        </w:rPr>
        <w:t>opatření</w:t>
      </w:r>
      <w:r>
        <w:rPr>
          <w:b/>
          <w:spacing w:val="-4"/>
        </w:rPr>
        <w:t xml:space="preserve"> </w:t>
      </w:r>
      <w:r>
        <w:t>(dále</w:t>
      </w:r>
      <w:r>
        <w:rPr>
          <w:spacing w:val="-6"/>
        </w:rPr>
        <w:t xml:space="preserve"> </w:t>
      </w:r>
      <w:r>
        <w:t>také jen „opatření“), která v nich budou realizována. Popis opatření a jejich přínosy budou obsahovat následující podrobnosti:</w:t>
      </w:r>
    </w:p>
    <w:p w14:paraId="6CD6FB59" w14:textId="77777777" w:rsidR="003F33DB" w:rsidRDefault="009947A0">
      <w:pPr>
        <w:pStyle w:val="Nadpis4"/>
        <w:numPr>
          <w:ilvl w:val="0"/>
          <w:numId w:val="3"/>
        </w:numPr>
        <w:tabs>
          <w:tab w:val="left" w:pos="1770"/>
        </w:tabs>
        <w:spacing w:before="234"/>
        <w:ind w:left="1770" w:hanging="354"/>
      </w:pPr>
      <w:r>
        <w:t>Technický</w:t>
      </w:r>
      <w:r>
        <w:rPr>
          <w:spacing w:val="-4"/>
        </w:rPr>
        <w:t xml:space="preserve"> </w:t>
      </w:r>
      <w:r>
        <w:t>popis</w:t>
      </w:r>
      <w:r>
        <w:rPr>
          <w:spacing w:val="-3"/>
        </w:rPr>
        <w:t xml:space="preserve"> </w:t>
      </w:r>
      <w:r>
        <w:rPr>
          <w:spacing w:val="-2"/>
        </w:rPr>
        <w:t>opatření</w:t>
      </w:r>
    </w:p>
    <w:p w14:paraId="6CD6FB5A" w14:textId="77777777" w:rsidR="003F33DB" w:rsidRDefault="009947A0">
      <w:pPr>
        <w:pStyle w:val="Odstavecseseznamem"/>
        <w:numPr>
          <w:ilvl w:val="1"/>
          <w:numId w:val="3"/>
        </w:numPr>
        <w:tabs>
          <w:tab w:val="left" w:pos="2496"/>
        </w:tabs>
        <w:spacing w:before="43"/>
        <w:ind w:left="2496" w:hanging="360"/>
      </w:pPr>
      <w:r>
        <w:t>Opatření</w:t>
      </w:r>
      <w:r>
        <w:rPr>
          <w:spacing w:val="-3"/>
        </w:rPr>
        <w:t xml:space="preserve"> </w:t>
      </w:r>
      <w:r>
        <w:t>na</w:t>
      </w:r>
      <w:r>
        <w:rPr>
          <w:spacing w:val="-2"/>
        </w:rPr>
        <w:t xml:space="preserve"> </w:t>
      </w:r>
      <w:r>
        <w:t>tepelné</w:t>
      </w:r>
      <w:r>
        <w:rPr>
          <w:spacing w:val="-2"/>
        </w:rPr>
        <w:t xml:space="preserve"> </w:t>
      </w:r>
      <w:r>
        <w:t>energii</w:t>
      </w:r>
      <w:r>
        <w:rPr>
          <w:spacing w:val="-4"/>
        </w:rPr>
        <w:t xml:space="preserve"> </w:t>
      </w:r>
      <w:r>
        <w:t>či</w:t>
      </w:r>
      <w:r>
        <w:rPr>
          <w:spacing w:val="-3"/>
        </w:rPr>
        <w:t xml:space="preserve"> </w:t>
      </w:r>
      <w:r>
        <w:rPr>
          <w:spacing w:val="-2"/>
        </w:rPr>
        <w:t>palivu</w:t>
      </w:r>
    </w:p>
    <w:p w14:paraId="6CD6FB5B" w14:textId="77777777" w:rsidR="003F33DB" w:rsidRDefault="009947A0">
      <w:pPr>
        <w:pStyle w:val="Odstavecseseznamem"/>
        <w:numPr>
          <w:ilvl w:val="1"/>
          <w:numId w:val="3"/>
        </w:numPr>
        <w:tabs>
          <w:tab w:val="left" w:pos="2495"/>
        </w:tabs>
        <w:spacing w:before="40"/>
        <w:ind w:left="2495" w:hanging="359"/>
      </w:pPr>
      <w:r>
        <w:t>Opatření</w:t>
      </w:r>
      <w:r>
        <w:rPr>
          <w:spacing w:val="-4"/>
        </w:rPr>
        <w:t xml:space="preserve"> </w:t>
      </w:r>
      <w:r>
        <w:t>na</w:t>
      </w:r>
      <w:r>
        <w:rPr>
          <w:spacing w:val="-3"/>
        </w:rPr>
        <w:t xml:space="preserve"> </w:t>
      </w:r>
      <w:r>
        <w:t>elektrické</w:t>
      </w:r>
      <w:r>
        <w:rPr>
          <w:spacing w:val="-3"/>
        </w:rPr>
        <w:t xml:space="preserve"> </w:t>
      </w:r>
      <w:r>
        <w:rPr>
          <w:spacing w:val="-2"/>
        </w:rPr>
        <w:t>energii</w:t>
      </w:r>
    </w:p>
    <w:p w14:paraId="6CD6FB5E" w14:textId="4173DB9C" w:rsidR="003F33DB" w:rsidRDefault="009947A0">
      <w:pPr>
        <w:pStyle w:val="Zkladntext"/>
        <w:spacing w:before="243" w:line="290" w:lineRule="auto"/>
        <w:ind w:left="1416" w:right="1259"/>
        <w:jc w:val="both"/>
      </w:pPr>
      <w:r>
        <w:t>Součástí technického popisu opatření je výše investice po dílčích opatřeních a úspora v technických jednotkách po jednotlivých formách energie a v korunách českých. Pokud nelze efekt opatření na spotřebu paliv</w:t>
      </w:r>
      <w:r w:rsidR="00113404">
        <w:t xml:space="preserve"> </w:t>
      </w:r>
      <w:r>
        <w:t>a energie oddělit, bude toto v popisu opatření odůvodněno.</w:t>
      </w:r>
    </w:p>
    <w:p w14:paraId="6CD6FB5F" w14:textId="77777777" w:rsidR="003F33DB" w:rsidRDefault="003F33DB">
      <w:pPr>
        <w:pStyle w:val="Zkladntext"/>
        <w:spacing w:before="165"/>
      </w:pPr>
    </w:p>
    <w:p w14:paraId="6CD6FB60" w14:textId="77777777" w:rsidR="003F33DB" w:rsidRDefault="009947A0">
      <w:pPr>
        <w:pStyle w:val="Nadpis4"/>
        <w:numPr>
          <w:ilvl w:val="0"/>
          <w:numId w:val="3"/>
        </w:numPr>
        <w:tabs>
          <w:tab w:val="left" w:pos="1774"/>
        </w:tabs>
        <w:ind w:left="1774" w:hanging="358"/>
      </w:pPr>
      <w:r>
        <w:t>Tabulkové</w:t>
      </w:r>
      <w:r>
        <w:rPr>
          <w:spacing w:val="-2"/>
        </w:rPr>
        <w:t xml:space="preserve"> výstupy</w:t>
      </w:r>
    </w:p>
    <w:p w14:paraId="6CD6FB61" w14:textId="77777777" w:rsidR="003F33DB" w:rsidRDefault="003F33DB">
      <w:pPr>
        <w:pStyle w:val="Zkladntext"/>
        <w:spacing w:before="15"/>
        <w:rPr>
          <w:b/>
        </w:rPr>
      </w:pPr>
    </w:p>
    <w:p w14:paraId="6CD6FB62" w14:textId="77777777" w:rsidR="003F33DB" w:rsidRDefault="009947A0">
      <w:pPr>
        <w:pStyle w:val="Zkladntext"/>
        <w:ind w:left="1416"/>
      </w:pPr>
      <w:r>
        <w:rPr>
          <w:u w:val="single"/>
        </w:rPr>
        <w:t>Technicko-ekonomické</w:t>
      </w:r>
      <w:r>
        <w:rPr>
          <w:spacing w:val="-10"/>
          <w:u w:val="single"/>
        </w:rPr>
        <w:t xml:space="preserve"> </w:t>
      </w:r>
      <w:r>
        <w:rPr>
          <w:u w:val="single"/>
        </w:rPr>
        <w:t>údaje</w:t>
      </w:r>
      <w:r>
        <w:rPr>
          <w:spacing w:val="-5"/>
          <w:u w:val="single"/>
        </w:rPr>
        <w:t xml:space="preserve"> </w:t>
      </w:r>
      <w:r>
        <w:rPr>
          <w:u w:val="single"/>
        </w:rPr>
        <w:t>po</w:t>
      </w:r>
      <w:r>
        <w:rPr>
          <w:spacing w:val="-5"/>
          <w:u w:val="single"/>
        </w:rPr>
        <w:t xml:space="preserve"> </w:t>
      </w:r>
      <w:r>
        <w:rPr>
          <w:u w:val="single"/>
        </w:rPr>
        <w:t>jednotlivých</w:t>
      </w:r>
      <w:r>
        <w:rPr>
          <w:spacing w:val="-2"/>
          <w:u w:val="single"/>
        </w:rPr>
        <w:t xml:space="preserve"> objektech/areálech</w:t>
      </w:r>
    </w:p>
    <w:p w14:paraId="6CD6FB63" w14:textId="77777777" w:rsidR="003F33DB" w:rsidRDefault="009947A0">
      <w:pPr>
        <w:pStyle w:val="Zkladntext"/>
        <w:spacing w:before="172" w:line="290" w:lineRule="auto"/>
        <w:ind w:left="1776" w:right="1258"/>
        <w:jc w:val="both"/>
      </w:pPr>
      <w:r>
        <w:t>Součástí</w:t>
      </w:r>
      <w:r>
        <w:rPr>
          <w:spacing w:val="73"/>
        </w:rPr>
        <w:t xml:space="preserve"> </w:t>
      </w:r>
      <w:r>
        <w:t>technického</w:t>
      </w:r>
      <w:r>
        <w:rPr>
          <w:spacing w:val="72"/>
        </w:rPr>
        <w:t xml:space="preserve"> </w:t>
      </w:r>
      <w:r>
        <w:t>popisu</w:t>
      </w:r>
      <w:r>
        <w:rPr>
          <w:spacing w:val="72"/>
        </w:rPr>
        <w:t xml:space="preserve"> </w:t>
      </w:r>
      <w:r>
        <w:t>opatření</w:t>
      </w:r>
      <w:r>
        <w:rPr>
          <w:spacing w:val="74"/>
        </w:rPr>
        <w:t xml:space="preserve"> </w:t>
      </w:r>
      <w:r>
        <w:t>bude</w:t>
      </w:r>
      <w:r>
        <w:rPr>
          <w:spacing w:val="70"/>
        </w:rPr>
        <w:t xml:space="preserve"> </w:t>
      </w:r>
      <w:r>
        <w:t>výše</w:t>
      </w:r>
      <w:r>
        <w:rPr>
          <w:spacing w:val="70"/>
        </w:rPr>
        <w:t xml:space="preserve"> </w:t>
      </w:r>
      <w:r>
        <w:t>investice</w:t>
      </w:r>
      <w:r>
        <w:rPr>
          <w:spacing w:val="70"/>
        </w:rPr>
        <w:t xml:space="preserve"> </w:t>
      </w:r>
      <w:r>
        <w:t>po</w:t>
      </w:r>
      <w:r>
        <w:rPr>
          <w:spacing w:val="76"/>
        </w:rPr>
        <w:t xml:space="preserve"> </w:t>
      </w:r>
      <w:r>
        <w:t>dílčích</w:t>
      </w:r>
      <w:r>
        <w:rPr>
          <w:spacing w:val="72"/>
        </w:rPr>
        <w:t xml:space="preserve"> </w:t>
      </w:r>
      <w:r>
        <w:t>opatřeních</w:t>
      </w:r>
      <w:r>
        <w:rPr>
          <w:spacing w:val="72"/>
        </w:rPr>
        <w:t xml:space="preserve"> </w:t>
      </w:r>
      <w:r>
        <w:t>a</w:t>
      </w:r>
      <w:r>
        <w:rPr>
          <w:spacing w:val="79"/>
        </w:rPr>
        <w:t xml:space="preserve"> </w:t>
      </w:r>
      <w:r>
        <w:t>úspora v</w:t>
      </w:r>
      <w:r>
        <w:rPr>
          <w:spacing w:val="-5"/>
        </w:rPr>
        <w:t xml:space="preserve"> </w:t>
      </w:r>
      <w:r>
        <w:t>technických jednotkách po jednotlivých formách energie a v korunách českých. Doporučujeme zpracovat ve formě tabulek pro snadnou kontrolu:</w:t>
      </w:r>
    </w:p>
    <w:p w14:paraId="6CD6FB64" w14:textId="77777777" w:rsidR="003F33DB" w:rsidRDefault="003F33DB">
      <w:pPr>
        <w:pStyle w:val="Zkladntext"/>
        <w:spacing w:before="111"/>
      </w:pPr>
    </w:p>
    <w:p w14:paraId="6CD6FB65" w14:textId="77777777" w:rsidR="003F33DB" w:rsidRDefault="009947A0">
      <w:pPr>
        <w:ind w:left="1776"/>
        <w:rPr>
          <w:b/>
          <w:sz w:val="18"/>
        </w:rPr>
      </w:pPr>
      <w:r>
        <w:rPr>
          <w:b/>
          <w:sz w:val="18"/>
        </w:rPr>
        <w:t>Tabulka</w:t>
      </w:r>
      <w:r>
        <w:rPr>
          <w:b/>
          <w:spacing w:val="-3"/>
          <w:sz w:val="18"/>
        </w:rPr>
        <w:t xml:space="preserve"> </w:t>
      </w:r>
      <w:r>
        <w:rPr>
          <w:b/>
          <w:sz w:val="18"/>
        </w:rPr>
        <w:t>1:</w:t>
      </w:r>
      <w:r>
        <w:rPr>
          <w:b/>
          <w:spacing w:val="-5"/>
          <w:sz w:val="18"/>
        </w:rPr>
        <w:t xml:space="preserve"> </w:t>
      </w:r>
      <w:r>
        <w:rPr>
          <w:b/>
          <w:sz w:val="18"/>
        </w:rPr>
        <w:t>Cena</w:t>
      </w:r>
      <w:r>
        <w:rPr>
          <w:b/>
          <w:spacing w:val="-4"/>
          <w:sz w:val="18"/>
        </w:rPr>
        <w:t xml:space="preserve"> </w:t>
      </w:r>
      <w:r>
        <w:rPr>
          <w:b/>
          <w:sz w:val="18"/>
        </w:rPr>
        <w:t>za</w:t>
      </w:r>
      <w:r>
        <w:rPr>
          <w:b/>
          <w:spacing w:val="1"/>
          <w:sz w:val="18"/>
        </w:rPr>
        <w:t xml:space="preserve"> </w:t>
      </w:r>
      <w:r>
        <w:rPr>
          <w:b/>
          <w:sz w:val="18"/>
        </w:rPr>
        <w:t>provedení</w:t>
      </w:r>
      <w:r>
        <w:rPr>
          <w:b/>
          <w:spacing w:val="-3"/>
          <w:sz w:val="18"/>
        </w:rPr>
        <w:t xml:space="preserve"> </w:t>
      </w:r>
      <w:r>
        <w:rPr>
          <w:b/>
          <w:sz w:val="18"/>
        </w:rPr>
        <w:t xml:space="preserve">základních </w:t>
      </w:r>
      <w:proofErr w:type="gramStart"/>
      <w:r>
        <w:rPr>
          <w:b/>
          <w:sz w:val="18"/>
        </w:rPr>
        <w:t>opatření</w:t>
      </w:r>
      <w:r>
        <w:rPr>
          <w:b/>
          <w:spacing w:val="-1"/>
          <w:sz w:val="18"/>
        </w:rPr>
        <w:t xml:space="preserve"> </w:t>
      </w:r>
      <w:r>
        <w:rPr>
          <w:b/>
          <w:sz w:val="18"/>
        </w:rPr>
        <w:t>-</w:t>
      </w:r>
      <w:r>
        <w:rPr>
          <w:b/>
          <w:spacing w:val="-1"/>
          <w:sz w:val="18"/>
        </w:rPr>
        <w:t xml:space="preserve"> </w:t>
      </w:r>
      <w:r>
        <w:rPr>
          <w:b/>
          <w:spacing w:val="-2"/>
          <w:sz w:val="18"/>
        </w:rPr>
        <w:t>rozpočet</w:t>
      </w:r>
      <w:proofErr w:type="gramEnd"/>
    </w:p>
    <w:p w14:paraId="6CD6FB66" w14:textId="77777777" w:rsidR="003F33DB" w:rsidRDefault="003F33DB">
      <w:pPr>
        <w:pStyle w:val="Zkladntext"/>
        <w:spacing w:before="4"/>
        <w:rPr>
          <w:b/>
          <w:sz w:val="16"/>
        </w:rPr>
      </w:pPr>
    </w:p>
    <w:tbl>
      <w:tblPr>
        <w:tblStyle w:val="TableNormal"/>
        <w:tblW w:w="0" w:type="auto"/>
        <w:tblInd w:w="1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9"/>
        <w:gridCol w:w="1101"/>
        <w:gridCol w:w="1236"/>
        <w:gridCol w:w="1388"/>
        <w:gridCol w:w="1388"/>
        <w:gridCol w:w="1388"/>
      </w:tblGrid>
      <w:tr w:rsidR="003F33DB" w14:paraId="6CD6FB6A" w14:textId="77777777">
        <w:trPr>
          <w:trHeight w:val="270"/>
        </w:trPr>
        <w:tc>
          <w:tcPr>
            <w:tcW w:w="1189" w:type="dxa"/>
          </w:tcPr>
          <w:p w14:paraId="6CD6FB67" w14:textId="77777777" w:rsidR="003F33DB" w:rsidRDefault="003F33DB">
            <w:pPr>
              <w:pStyle w:val="TableParagraph"/>
              <w:rPr>
                <w:rFonts w:ascii="Times New Roman"/>
                <w:sz w:val="20"/>
              </w:rPr>
            </w:pPr>
          </w:p>
        </w:tc>
        <w:tc>
          <w:tcPr>
            <w:tcW w:w="1101" w:type="dxa"/>
          </w:tcPr>
          <w:p w14:paraId="6CD6FB68" w14:textId="77777777" w:rsidR="003F33DB" w:rsidRDefault="003F33DB">
            <w:pPr>
              <w:pStyle w:val="TableParagraph"/>
              <w:rPr>
                <w:rFonts w:ascii="Times New Roman"/>
                <w:sz w:val="20"/>
              </w:rPr>
            </w:pPr>
          </w:p>
        </w:tc>
        <w:tc>
          <w:tcPr>
            <w:tcW w:w="5400" w:type="dxa"/>
            <w:gridSpan w:val="4"/>
          </w:tcPr>
          <w:p w14:paraId="6CD6FB69" w14:textId="77777777" w:rsidR="003F33DB" w:rsidRDefault="009947A0">
            <w:pPr>
              <w:pStyle w:val="TableParagraph"/>
              <w:spacing w:before="1" w:line="248" w:lineRule="exact"/>
              <w:ind w:left="106"/>
            </w:pPr>
            <w:r>
              <w:t>Investice</w:t>
            </w:r>
            <w:r>
              <w:rPr>
                <w:spacing w:val="-8"/>
              </w:rPr>
              <w:t xml:space="preserve"> </w:t>
            </w:r>
            <w:r>
              <w:t>do</w:t>
            </w:r>
            <w:r>
              <w:rPr>
                <w:spacing w:val="-4"/>
              </w:rPr>
              <w:t xml:space="preserve"> </w:t>
            </w:r>
            <w:r>
              <w:t>jednotlivých</w:t>
            </w:r>
            <w:r>
              <w:rPr>
                <w:spacing w:val="-4"/>
              </w:rPr>
              <w:t xml:space="preserve"> </w:t>
            </w:r>
            <w:r>
              <w:t>opatření</w:t>
            </w:r>
            <w:r>
              <w:rPr>
                <w:spacing w:val="-2"/>
              </w:rPr>
              <w:t xml:space="preserve"> </w:t>
            </w:r>
            <w:r>
              <w:t>v</w:t>
            </w:r>
            <w:r>
              <w:rPr>
                <w:spacing w:val="-1"/>
              </w:rPr>
              <w:t xml:space="preserve"> </w:t>
            </w:r>
            <w:r>
              <w:t>Kč</w:t>
            </w:r>
            <w:r>
              <w:rPr>
                <w:spacing w:val="-4"/>
              </w:rPr>
              <w:t xml:space="preserve"> </w:t>
            </w:r>
            <w:r>
              <w:t>bez</w:t>
            </w:r>
            <w:r>
              <w:rPr>
                <w:spacing w:val="-3"/>
              </w:rPr>
              <w:t xml:space="preserve"> </w:t>
            </w:r>
            <w:r>
              <w:rPr>
                <w:spacing w:val="-5"/>
              </w:rPr>
              <w:t>DPH</w:t>
            </w:r>
          </w:p>
        </w:tc>
      </w:tr>
      <w:tr w:rsidR="003F33DB" w14:paraId="6CD6FB71" w14:textId="77777777">
        <w:trPr>
          <w:trHeight w:val="270"/>
        </w:trPr>
        <w:tc>
          <w:tcPr>
            <w:tcW w:w="1189" w:type="dxa"/>
          </w:tcPr>
          <w:p w14:paraId="6CD6FB6B" w14:textId="77777777" w:rsidR="003F33DB" w:rsidRDefault="009947A0">
            <w:pPr>
              <w:pStyle w:val="TableParagraph"/>
              <w:spacing w:line="250" w:lineRule="exact"/>
              <w:ind w:left="110"/>
            </w:pPr>
            <w:r>
              <w:rPr>
                <w:spacing w:val="-2"/>
              </w:rPr>
              <w:t>objekt</w:t>
            </w:r>
          </w:p>
        </w:tc>
        <w:tc>
          <w:tcPr>
            <w:tcW w:w="1101" w:type="dxa"/>
          </w:tcPr>
          <w:p w14:paraId="6CD6FB6C" w14:textId="77777777" w:rsidR="003F33DB" w:rsidRDefault="009947A0">
            <w:pPr>
              <w:pStyle w:val="TableParagraph"/>
              <w:spacing w:line="250" w:lineRule="exact"/>
              <w:ind w:left="106"/>
            </w:pPr>
            <w:r>
              <w:rPr>
                <w:spacing w:val="-2"/>
              </w:rPr>
              <w:t>označení</w:t>
            </w:r>
          </w:p>
        </w:tc>
        <w:tc>
          <w:tcPr>
            <w:tcW w:w="1236" w:type="dxa"/>
          </w:tcPr>
          <w:p w14:paraId="6CD6FB6D" w14:textId="77777777" w:rsidR="003F33DB" w:rsidRDefault="009947A0">
            <w:pPr>
              <w:pStyle w:val="TableParagraph"/>
              <w:spacing w:line="250" w:lineRule="exact"/>
              <w:ind w:left="106"/>
            </w:pPr>
            <w:proofErr w:type="spellStart"/>
            <w:r>
              <w:t>Opatř</w:t>
            </w:r>
            <w:proofErr w:type="spellEnd"/>
            <w:r>
              <w:t>.</w:t>
            </w:r>
            <w:r>
              <w:rPr>
                <w:spacing w:val="-4"/>
              </w:rPr>
              <w:t xml:space="preserve"> </w:t>
            </w:r>
            <w:r>
              <w:rPr>
                <w:spacing w:val="-10"/>
              </w:rPr>
              <w:t>1</w:t>
            </w:r>
          </w:p>
        </w:tc>
        <w:tc>
          <w:tcPr>
            <w:tcW w:w="1388" w:type="dxa"/>
          </w:tcPr>
          <w:p w14:paraId="6CD6FB6E" w14:textId="77777777" w:rsidR="003F33DB" w:rsidRDefault="009947A0">
            <w:pPr>
              <w:pStyle w:val="TableParagraph"/>
              <w:spacing w:line="250" w:lineRule="exact"/>
              <w:ind w:left="105"/>
            </w:pPr>
            <w:proofErr w:type="spellStart"/>
            <w:r>
              <w:t>Opatř</w:t>
            </w:r>
            <w:proofErr w:type="spellEnd"/>
            <w:r>
              <w:t>.</w:t>
            </w:r>
            <w:r>
              <w:rPr>
                <w:spacing w:val="-4"/>
              </w:rPr>
              <w:t xml:space="preserve"> </w:t>
            </w:r>
            <w:r>
              <w:rPr>
                <w:spacing w:val="-10"/>
              </w:rPr>
              <w:t>2</w:t>
            </w:r>
          </w:p>
        </w:tc>
        <w:tc>
          <w:tcPr>
            <w:tcW w:w="1388" w:type="dxa"/>
          </w:tcPr>
          <w:p w14:paraId="6CD6FB6F" w14:textId="77777777" w:rsidR="003F33DB" w:rsidRDefault="009947A0">
            <w:pPr>
              <w:pStyle w:val="TableParagraph"/>
              <w:spacing w:line="250" w:lineRule="exact"/>
              <w:ind w:left="106"/>
            </w:pPr>
            <w:proofErr w:type="spellStart"/>
            <w:r>
              <w:t>Opatř</w:t>
            </w:r>
            <w:proofErr w:type="spellEnd"/>
            <w:r>
              <w:t>.</w:t>
            </w:r>
            <w:r>
              <w:rPr>
                <w:spacing w:val="-4"/>
              </w:rPr>
              <w:t xml:space="preserve"> </w:t>
            </w:r>
            <w:r>
              <w:rPr>
                <w:spacing w:val="-10"/>
              </w:rPr>
              <w:t>3</w:t>
            </w:r>
          </w:p>
        </w:tc>
        <w:tc>
          <w:tcPr>
            <w:tcW w:w="1388" w:type="dxa"/>
          </w:tcPr>
          <w:p w14:paraId="6CD6FB70" w14:textId="77777777" w:rsidR="003F33DB" w:rsidRDefault="009947A0">
            <w:pPr>
              <w:pStyle w:val="TableParagraph"/>
              <w:spacing w:line="250" w:lineRule="exact"/>
              <w:ind w:left="106"/>
            </w:pPr>
            <w:r>
              <w:rPr>
                <w:spacing w:val="-2"/>
              </w:rPr>
              <w:t>celkem</w:t>
            </w:r>
          </w:p>
        </w:tc>
      </w:tr>
      <w:tr w:rsidR="003F33DB" w14:paraId="6CD6FB78" w14:textId="77777777">
        <w:trPr>
          <w:trHeight w:val="266"/>
        </w:trPr>
        <w:tc>
          <w:tcPr>
            <w:tcW w:w="1189" w:type="dxa"/>
          </w:tcPr>
          <w:p w14:paraId="6CD6FB72" w14:textId="77777777" w:rsidR="003F33DB" w:rsidRDefault="003F33DB">
            <w:pPr>
              <w:pStyle w:val="TableParagraph"/>
              <w:rPr>
                <w:rFonts w:ascii="Times New Roman"/>
                <w:sz w:val="18"/>
              </w:rPr>
            </w:pPr>
          </w:p>
        </w:tc>
        <w:tc>
          <w:tcPr>
            <w:tcW w:w="1101" w:type="dxa"/>
          </w:tcPr>
          <w:p w14:paraId="6CD6FB73" w14:textId="77777777" w:rsidR="003F33DB" w:rsidRDefault="003F33DB">
            <w:pPr>
              <w:pStyle w:val="TableParagraph"/>
              <w:rPr>
                <w:rFonts w:ascii="Times New Roman"/>
                <w:sz w:val="18"/>
              </w:rPr>
            </w:pPr>
          </w:p>
        </w:tc>
        <w:tc>
          <w:tcPr>
            <w:tcW w:w="1236" w:type="dxa"/>
          </w:tcPr>
          <w:p w14:paraId="6CD6FB74" w14:textId="77777777" w:rsidR="003F33DB" w:rsidRDefault="003F33DB">
            <w:pPr>
              <w:pStyle w:val="TableParagraph"/>
              <w:rPr>
                <w:rFonts w:ascii="Times New Roman"/>
                <w:sz w:val="18"/>
              </w:rPr>
            </w:pPr>
          </w:p>
        </w:tc>
        <w:tc>
          <w:tcPr>
            <w:tcW w:w="1388" w:type="dxa"/>
          </w:tcPr>
          <w:p w14:paraId="6CD6FB75" w14:textId="77777777" w:rsidR="003F33DB" w:rsidRDefault="003F33DB">
            <w:pPr>
              <w:pStyle w:val="TableParagraph"/>
              <w:rPr>
                <w:rFonts w:ascii="Times New Roman"/>
                <w:sz w:val="18"/>
              </w:rPr>
            </w:pPr>
          </w:p>
        </w:tc>
        <w:tc>
          <w:tcPr>
            <w:tcW w:w="1388" w:type="dxa"/>
          </w:tcPr>
          <w:p w14:paraId="6CD6FB76" w14:textId="77777777" w:rsidR="003F33DB" w:rsidRDefault="003F33DB">
            <w:pPr>
              <w:pStyle w:val="TableParagraph"/>
              <w:rPr>
                <w:rFonts w:ascii="Times New Roman"/>
                <w:sz w:val="18"/>
              </w:rPr>
            </w:pPr>
          </w:p>
        </w:tc>
        <w:tc>
          <w:tcPr>
            <w:tcW w:w="1388" w:type="dxa"/>
          </w:tcPr>
          <w:p w14:paraId="6CD6FB77" w14:textId="77777777" w:rsidR="003F33DB" w:rsidRDefault="003F33DB">
            <w:pPr>
              <w:pStyle w:val="TableParagraph"/>
              <w:rPr>
                <w:rFonts w:ascii="Times New Roman"/>
                <w:sz w:val="18"/>
              </w:rPr>
            </w:pPr>
          </w:p>
        </w:tc>
      </w:tr>
      <w:tr w:rsidR="003F33DB" w14:paraId="6CD6FB7F" w14:textId="77777777">
        <w:trPr>
          <w:trHeight w:val="270"/>
        </w:trPr>
        <w:tc>
          <w:tcPr>
            <w:tcW w:w="1189" w:type="dxa"/>
          </w:tcPr>
          <w:p w14:paraId="6CD6FB79" w14:textId="77777777" w:rsidR="003F33DB" w:rsidRDefault="003F33DB">
            <w:pPr>
              <w:pStyle w:val="TableParagraph"/>
              <w:rPr>
                <w:rFonts w:ascii="Times New Roman"/>
                <w:sz w:val="20"/>
              </w:rPr>
            </w:pPr>
          </w:p>
        </w:tc>
        <w:tc>
          <w:tcPr>
            <w:tcW w:w="1101" w:type="dxa"/>
          </w:tcPr>
          <w:p w14:paraId="6CD6FB7A" w14:textId="77777777" w:rsidR="003F33DB" w:rsidRDefault="003F33DB">
            <w:pPr>
              <w:pStyle w:val="TableParagraph"/>
              <w:rPr>
                <w:rFonts w:ascii="Times New Roman"/>
                <w:sz w:val="20"/>
              </w:rPr>
            </w:pPr>
          </w:p>
        </w:tc>
        <w:tc>
          <w:tcPr>
            <w:tcW w:w="1236" w:type="dxa"/>
          </w:tcPr>
          <w:p w14:paraId="6CD6FB7B" w14:textId="77777777" w:rsidR="003F33DB" w:rsidRDefault="003F33DB">
            <w:pPr>
              <w:pStyle w:val="TableParagraph"/>
              <w:rPr>
                <w:rFonts w:ascii="Times New Roman"/>
                <w:sz w:val="20"/>
              </w:rPr>
            </w:pPr>
          </w:p>
        </w:tc>
        <w:tc>
          <w:tcPr>
            <w:tcW w:w="1388" w:type="dxa"/>
          </w:tcPr>
          <w:p w14:paraId="6CD6FB7C" w14:textId="77777777" w:rsidR="003F33DB" w:rsidRDefault="003F33DB">
            <w:pPr>
              <w:pStyle w:val="TableParagraph"/>
              <w:rPr>
                <w:rFonts w:ascii="Times New Roman"/>
                <w:sz w:val="20"/>
              </w:rPr>
            </w:pPr>
          </w:p>
        </w:tc>
        <w:tc>
          <w:tcPr>
            <w:tcW w:w="1388" w:type="dxa"/>
          </w:tcPr>
          <w:p w14:paraId="6CD6FB7D" w14:textId="77777777" w:rsidR="003F33DB" w:rsidRDefault="003F33DB">
            <w:pPr>
              <w:pStyle w:val="TableParagraph"/>
              <w:rPr>
                <w:rFonts w:ascii="Times New Roman"/>
                <w:sz w:val="20"/>
              </w:rPr>
            </w:pPr>
          </w:p>
        </w:tc>
        <w:tc>
          <w:tcPr>
            <w:tcW w:w="1388" w:type="dxa"/>
          </w:tcPr>
          <w:p w14:paraId="6CD6FB7E" w14:textId="77777777" w:rsidR="003F33DB" w:rsidRDefault="003F33DB">
            <w:pPr>
              <w:pStyle w:val="TableParagraph"/>
              <w:rPr>
                <w:rFonts w:ascii="Times New Roman"/>
                <w:sz w:val="20"/>
              </w:rPr>
            </w:pPr>
          </w:p>
        </w:tc>
      </w:tr>
      <w:tr w:rsidR="003F33DB" w14:paraId="6CD6FB86" w14:textId="77777777">
        <w:trPr>
          <w:trHeight w:val="265"/>
        </w:trPr>
        <w:tc>
          <w:tcPr>
            <w:tcW w:w="1189" w:type="dxa"/>
          </w:tcPr>
          <w:p w14:paraId="6CD6FB80" w14:textId="77777777" w:rsidR="003F33DB" w:rsidRDefault="003F33DB">
            <w:pPr>
              <w:pStyle w:val="TableParagraph"/>
              <w:rPr>
                <w:rFonts w:ascii="Times New Roman"/>
                <w:sz w:val="18"/>
              </w:rPr>
            </w:pPr>
          </w:p>
        </w:tc>
        <w:tc>
          <w:tcPr>
            <w:tcW w:w="1101" w:type="dxa"/>
          </w:tcPr>
          <w:p w14:paraId="6CD6FB81" w14:textId="77777777" w:rsidR="003F33DB" w:rsidRDefault="003F33DB">
            <w:pPr>
              <w:pStyle w:val="TableParagraph"/>
              <w:rPr>
                <w:rFonts w:ascii="Times New Roman"/>
                <w:sz w:val="18"/>
              </w:rPr>
            </w:pPr>
          </w:p>
        </w:tc>
        <w:tc>
          <w:tcPr>
            <w:tcW w:w="1236" w:type="dxa"/>
          </w:tcPr>
          <w:p w14:paraId="6CD6FB82" w14:textId="77777777" w:rsidR="003F33DB" w:rsidRDefault="003F33DB">
            <w:pPr>
              <w:pStyle w:val="TableParagraph"/>
              <w:rPr>
                <w:rFonts w:ascii="Times New Roman"/>
                <w:sz w:val="18"/>
              </w:rPr>
            </w:pPr>
          </w:p>
        </w:tc>
        <w:tc>
          <w:tcPr>
            <w:tcW w:w="1388" w:type="dxa"/>
          </w:tcPr>
          <w:p w14:paraId="6CD6FB83" w14:textId="77777777" w:rsidR="003F33DB" w:rsidRDefault="003F33DB">
            <w:pPr>
              <w:pStyle w:val="TableParagraph"/>
              <w:rPr>
                <w:rFonts w:ascii="Times New Roman"/>
                <w:sz w:val="18"/>
              </w:rPr>
            </w:pPr>
          </w:p>
        </w:tc>
        <w:tc>
          <w:tcPr>
            <w:tcW w:w="1388" w:type="dxa"/>
          </w:tcPr>
          <w:p w14:paraId="6CD6FB84" w14:textId="77777777" w:rsidR="003F33DB" w:rsidRDefault="003F33DB">
            <w:pPr>
              <w:pStyle w:val="TableParagraph"/>
              <w:rPr>
                <w:rFonts w:ascii="Times New Roman"/>
                <w:sz w:val="18"/>
              </w:rPr>
            </w:pPr>
          </w:p>
        </w:tc>
        <w:tc>
          <w:tcPr>
            <w:tcW w:w="1388" w:type="dxa"/>
          </w:tcPr>
          <w:p w14:paraId="6CD6FB85" w14:textId="77777777" w:rsidR="003F33DB" w:rsidRDefault="003F33DB">
            <w:pPr>
              <w:pStyle w:val="TableParagraph"/>
              <w:rPr>
                <w:rFonts w:ascii="Times New Roman"/>
                <w:sz w:val="18"/>
              </w:rPr>
            </w:pPr>
          </w:p>
        </w:tc>
      </w:tr>
      <w:tr w:rsidR="003F33DB" w14:paraId="6CD6FB8D" w14:textId="77777777">
        <w:trPr>
          <w:trHeight w:val="270"/>
        </w:trPr>
        <w:tc>
          <w:tcPr>
            <w:tcW w:w="1189" w:type="dxa"/>
          </w:tcPr>
          <w:p w14:paraId="6CD6FB87" w14:textId="77777777" w:rsidR="003F33DB" w:rsidRDefault="003F33DB">
            <w:pPr>
              <w:pStyle w:val="TableParagraph"/>
              <w:rPr>
                <w:rFonts w:ascii="Times New Roman"/>
                <w:sz w:val="20"/>
              </w:rPr>
            </w:pPr>
          </w:p>
        </w:tc>
        <w:tc>
          <w:tcPr>
            <w:tcW w:w="1101" w:type="dxa"/>
          </w:tcPr>
          <w:p w14:paraId="6CD6FB88" w14:textId="77777777" w:rsidR="003F33DB" w:rsidRDefault="003F33DB">
            <w:pPr>
              <w:pStyle w:val="TableParagraph"/>
              <w:rPr>
                <w:rFonts w:ascii="Times New Roman"/>
                <w:sz w:val="20"/>
              </w:rPr>
            </w:pPr>
          </w:p>
        </w:tc>
        <w:tc>
          <w:tcPr>
            <w:tcW w:w="1236" w:type="dxa"/>
          </w:tcPr>
          <w:p w14:paraId="6CD6FB89" w14:textId="77777777" w:rsidR="003F33DB" w:rsidRDefault="003F33DB">
            <w:pPr>
              <w:pStyle w:val="TableParagraph"/>
              <w:rPr>
                <w:rFonts w:ascii="Times New Roman"/>
                <w:sz w:val="20"/>
              </w:rPr>
            </w:pPr>
          </w:p>
        </w:tc>
        <w:tc>
          <w:tcPr>
            <w:tcW w:w="1388" w:type="dxa"/>
          </w:tcPr>
          <w:p w14:paraId="6CD6FB8A" w14:textId="77777777" w:rsidR="003F33DB" w:rsidRDefault="003F33DB">
            <w:pPr>
              <w:pStyle w:val="TableParagraph"/>
              <w:rPr>
                <w:rFonts w:ascii="Times New Roman"/>
                <w:sz w:val="20"/>
              </w:rPr>
            </w:pPr>
          </w:p>
        </w:tc>
        <w:tc>
          <w:tcPr>
            <w:tcW w:w="1388" w:type="dxa"/>
          </w:tcPr>
          <w:p w14:paraId="6CD6FB8B" w14:textId="77777777" w:rsidR="003F33DB" w:rsidRDefault="003F33DB">
            <w:pPr>
              <w:pStyle w:val="TableParagraph"/>
              <w:rPr>
                <w:rFonts w:ascii="Times New Roman"/>
                <w:sz w:val="20"/>
              </w:rPr>
            </w:pPr>
          </w:p>
        </w:tc>
        <w:tc>
          <w:tcPr>
            <w:tcW w:w="1388" w:type="dxa"/>
          </w:tcPr>
          <w:p w14:paraId="6CD6FB8C" w14:textId="77777777" w:rsidR="003F33DB" w:rsidRDefault="003F33DB">
            <w:pPr>
              <w:pStyle w:val="TableParagraph"/>
              <w:rPr>
                <w:rFonts w:ascii="Times New Roman"/>
                <w:sz w:val="20"/>
              </w:rPr>
            </w:pPr>
          </w:p>
        </w:tc>
      </w:tr>
    </w:tbl>
    <w:p w14:paraId="6CD6FB8E" w14:textId="77777777" w:rsidR="003F33DB" w:rsidRDefault="003F33DB">
      <w:pPr>
        <w:pStyle w:val="Zkladntext"/>
        <w:spacing w:before="172"/>
        <w:rPr>
          <w:b/>
          <w:sz w:val="18"/>
        </w:rPr>
      </w:pPr>
    </w:p>
    <w:p w14:paraId="6CD6FB8F" w14:textId="77777777" w:rsidR="003F33DB" w:rsidRDefault="009947A0">
      <w:pPr>
        <w:ind w:left="1776"/>
        <w:rPr>
          <w:b/>
          <w:sz w:val="18"/>
        </w:rPr>
      </w:pPr>
      <w:r>
        <w:rPr>
          <w:b/>
          <w:sz w:val="18"/>
        </w:rPr>
        <w:t>Tabulka</w:t>
      </w:r>
      <w:r>
        <w:rPr>
          <w:b/>
          <w:spacing w:val="-3"/>
          <w:sz w:val="18"/>
        </w:rPr>
        <w:t xml:space="preserve"> </w:t>
      </w:r>
      <w:r>
        <w:rPr>
          <w:b/>
          <w:sz w:val="18"/>
        </w:rPr>
        <w:t>2:</w:t>
      </w:r>
      <w:r>
        <w:rPr>
          <w:b/>
          <w:spacing w:val="-1"/>
          <w:sz w:val="18"/>
        </w:rPr>
        <w:t xml:space="preserve"> </w:t>
      </w:r>
      <w:r>
        <w:rPr>
          <w:b/>
          <w:sz w:val="18"/>
        </w:rPr>
        <w:t>Úspora</w:t>
      </w:r>
      <w:r>
        <w:rPr>
          <w:b/>
          <w:spacing w:val="-4"/>
          <w:sz w:val="18"/>
        </w:rPr>
        <w:t xml:space="preserve"> </w:t>
      </w:r>
      <w:r>
        <w:rPr>
          <w:b/>
          <w:sz w:val="18"/>
        </w:rPr>
        <w:t>ze základních opatření</w:t>
      </w:r>
      <w:r>
        <w:rPr>
          <w:b/>
          <w:spacing w:val="-2"/>
          <w:sz w:val="18"/>
        </w:rPr>
        <w:t xml:space="preserve"> </w:t>
      </w:r>
      <w:r>
        <w:rPr>
          <w:b/>
          <w:sz w:val="18"/>
        </w:rPr>
        <w:t>–</w:t>
      </w:r>
      <w:r>
        <w:rPr>
          <w:b/>
          <w:spacing w:val="-5"/>
          <w:sz w:val="18"/>
        </w:rPr>
        <w:t xml:space="preserve"> </w:t>
      </w:r>
      <w:r>
        <w:rPr>
          <w:b/>
          <w:sz w:val="18"/>
        </w:rPr>
        <w:t>technické</w:t>
      </w:r>
      <w:r>
        <w:rPr>
          <w:b/>
          <w:spacing w:val="-1"/>
          <w:sz w:val="18"/>
        </w:rPr>
        <w:t xml:space="preserve"> </w:t>
      </w:r>
      <w:r>
        <w:rPr>
          <w:b/>
          <w:spacing w:val="-2"/>
          <w:sz w:val="18"/>
        </w:rPr>
        <w:t>jednotky</w:t>
      </w:r>
    </w:p>
    <w:p w14:paraId="6CD6FB90" w14:textId="77777777" w:rsidR="003F33DB" w:rsidRDefault="003F33DB">
      <w:pPr>
        <w:pStyle w:val="Zkladntext"/>
        <w:spacing w:before="4"/>
        <w:rPr>
          <w:b/>
          <w:sz w:val="16"/>
        </w:rPr>
      </w:pPr>
    </w:p>
    <w:tbl>
      <w:tblPr>
        <w:tblStyle w:val="TableNormal"/>
        <w:tblW w:w="0" w:type="auto"/>
        <w:tblInd w:w="1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5"/>
        <w:gridCol w:w="1101"/>
        <w:gridCol w:w="1236"/>
        <w:gridCol w:w="1388"/>
        <w:gridCol w:w="1388"/>
        <w:gridCol w:w="1388"/>
      </w:tblGrid>
      <w:tr w:rsidR="003F33DB" w14:paraId="6CD6FB94" w14:textId="77777777" w:rsidTr="3DFF0C6F">
        <w:trPr>
          <w:trHeight w:val="266"/>
        </w:trPr>
        <w:tc>
          <w:tcPr>
            <w:tcW w:w="1185" w:type="dxa"/>
          </w:tcPr>
          <w:p w14:paraId="6CD6FB91" w14:textId="77777777" w:rsidR="003F33DB" w:rsidRDefault="003F33DB">
            <w:pPr>
              <w:pStyle w:val="TableParagraph"/>
              <w:rPr>
                <w:rFonts w:ascii="Times New Roman"/>
                <w:sz w:val="18"/>
              </w:rPr>
            </w:pPr>
          </w:p>
        </w:tc>
        <w:tc>
          <w:tcPr>
            <w:tcW w:w="1101" w:type="dxa"/>
          </w:tcPr>
          <w:p w14:paraId="6CD6FB92" w14:textId="77777777" w:rsidR="003F33DB" w:rsidRDefault="003F33DB">
            <w:pPr>
              <w:pStyle w:val="TableParagraph"/>
              <w:rPr>
                <w:rFonts w:ascii="Times New Roman"/>
                <w:sz w:val="18"/>
              </w:rPr>
            </w:pPr>
          </w:p>
        </w:tc>
        <w:tc>
          <w:tcPr>
            <w:tcW w:w="5400" w:type="dxa"/>
            <w:gridSpan w:val="4"/>
          </w:tcPr>
          <w:p w14:paraId="6CD6FB93" w14:textId="29B6E491" w:rsidR="003F33DB" w:rsidRDefault="009947A0">
            <w:pPr>
              <w:pStyle w:val="TableParagraph"/>
              <w:spacing w:line="246" w:lineRule="exact"/>
              <w:ind w:left="105"/>
            </w:pPr>
            <w:r>
              <w:t>Úspora</w:t>
            </w:r>
            <w:r>
              <w:rPr>
                <w:spacing w:val="-6"/>
              </w:rPr>
              <w:t xml:space="preserve"> </w:t>
            </w:r>
            <w:r>
              <w:t>z</w:t>
            </w:r>
            <w:r>
              <w:rPr>
                <w:spacing w:val="-3"/>
              </w:rPr>
              <w:t xml:space="preserve"> </w:t>
            </w:r>
            <w:r>
              <w:t>jednotlivých</w:t>
            </w:r>
            <w:r>
              <w:rPr>
                <w:spacing w:val="-4"/>
              </w:rPr>
              <w:t xml:space="preserve"> </w:t>
            </w:r>
            <w:r>
              <w:t>opatření</w:t>
            </w:r>
            <w:r>
              <w:rPr>
                <w:spacing w:val="-2"/>
              </w:rPr>
              <w:t xml:space="preserve"> </w:t>
            </w:r>
            <w:r>
              <w:t>(GJ/rok,</w:t>
            </w:r>
            <w:r>
              <w:rPr>
                <w:spacing w:val="-3"/>
              </w:rPr>
              <w:t xml:space="preserve"> </w:t>
            </w:r>
            <w:proofErr w:type="spellStart"/>
            <w:r w:rsidR="7ACC6256">
              <w:t>M</w:t>
            </w:r>
            <w:r>
              <w:t>Wh</w:t>
            </w:r>
            <w:proofErr w:type="spellEnd"/>
            <w:r>
              <w:t>/rok,</w:t>
            </w:r>
            <w:r>
              <w:rPr>
                <w:spacing w:val="-2"/>
              </w:rPr>
              <w:t xml:space="preserve"> m</w:t>
            </w:r>
            <w:r>
              <w:rPr>
                <w:spacing w:val="-2"/>
                <w:vertAlign w:val="superscript"/>
              </w:rPr>
              <w:t>3</w:t>
            </w:r>
            <w:r>
              <w:rPr>
                <w:spacing w:val="-2"/>
              </w:rPr>
              <w:t>/rok)</w:t>
            </w:r>
          </w:p>
        </w:tc>
      </w:tr>
      <w:tr w:rsidR="003F33DB" w14:paraId="6CD6FB9B" w14:textId="77777777" w:rsidTr="3DFF0C6F">
        <w:trPr>
          <w:trHeight w:val="270"/>
        </w:trPr>
        <w:tc>
          <w:tcPr>
            <w:tcW w:w="1185" w:type="dxa"/>
          </w:tcPr>
          <w:p w14:paraId="6CD6FB95" w14:textId="77777777" w:rsidR="003F33DB" w:rsidRDefault="009947A0">
            <w:pPr>
              <w:pStyle w:val="TableParagraph"/>
              <w:spacing w:before="2" w:line="248" w:lineRule="exact"/>
              <w:ind w:left="107"/>
            </w:pPr>
            <w:r>
              <w:rPr>
                <w:spacing w:val="-2"/>
              </w:rPr>
              <w:t>objekt</w:t>
            </w:r>
          </w:p>
        </w:tc>
        <w:tc>
          <w:tcPr>
            <w:tcW w:w="1101" w:type="dxa"/>
          </w:tcPr>
          <w:p w14:paraId="6CD6FB96" w14:textId="77777777" w:rsidR="003F33DB" w:rsidRDefault="009947A0">
            <w:pPr>
              <w:pStyle w:val="TableParagraph"/>
              <w:spacing w:before="2" w:line="248" w:lineRule="exact"/>
              <w:ind w:left="106"/>
            </w:pPr>
            <w:r>
              <w:rPr>
                <w:spacing w:val="-2"/>
              </w:rPr>
              <w:t>označení</w:t>
            </w:r>
          </w:p>
        </w:tc>
        <w:tc>
          <w:tcPr>
            <w:tcW w:w="1236" w:type="dxa"/>
          </w:tcPr>
          <w:p w14:paraId="6CD6FB97" w14:textId="77777777" w:rsidR="003F33DB" w:rsidRDefault="009947A0">
            <w:pPr>
              <w:pStyle w:val="TableParagraph"/>
              <w:spacing w:before="2" w:line="248" w:lineRule="exact"/>
              <w:ind w:left="105"/>
            </w:pPr>
            <w:proofErr w:type="spellStart"/>
            <w:r>
              <w:t>Opatř</w:t>
            </w:r>
            <w:proofErr w:type="spellEnd"/>
            <w:r>
              <w:t>.</w:t>
            </w:r>
            <w:r>
              <w:rPr>
                <w:spacing w:val="-4"/>
              </w:rPr>
              <w:t xml:space="preserve"> </w:t>
            </w:r>
            <w:r>
              <w:rPr>
                <w:spacing w:val="-10"/>
              </w:rPr>
              <w:t>1</w:t>
            </w:r>
          </w:p>
        </w:tc>
        <w:tc>
          <w:tcPr>
            <w:tcW w:w="1388" w:type="dxa"/>
          </w:tcPr>
          <w:p w14:paraId="6CD6FB98" w14:textId="77777777" w:rsidR="003F33DB" w:rsidRDefault="009947A0">
            <w:pPr>
              <w:pStyle w:val="TableParagraph"/>
              <w:spacing w:before="2" w:line="248" w:lineRule="exact"/>
              <w:ind w:left="106"/>
            </w:pPr>
            <w:proofErr w:type="spellStart"/>
            <w:r>
              <w:t>Opatř</w:t>
            </w:r>
            <w:proofErr w:type="spellEnd"/>
            <w:r>
              <w:t>.</w:t>
            </w:r>
            <w:r>
              <w:rPr>
                <w:spacing w:val="-4"/>
              </w:rPr>
              <w:t xml:space="preserve"> </w:t>
            </w:r>
            <w:r>
              <w:rPr>
                <w:spacing w:val="-10"/>
              </w:rPr>
              <w:t>2</w:t>
            </w:r>
          </w:p>
        </w:tc>
        <w:tc>
          <w:tcPr>
            <w:tcW w:w="1388" w:type="dxa"/>
          </w:tcPr>
          <w:p w14:paraId="6CD6FB99" w14:textId="77777777" w:rsidR="003F33DB" w:rsidRDefault="009947A0">
            <w:pPr>
              <w:pStyle w:val="TableParagraph"/>
              <w:spacing w:before="2" w:line="248" w:lineRule="exact"/>
              <w:ind w:left="106"/>
            </w:pPr>
            <w:proofErr w:type="spellStart"/>
            <w:r>
              <w:t>Opatř</w:t>
            </w:r>
            <w:proofErr w:type="spellEnd"/>
            <w:r>
              <w:t>.</w:t>
            </w:r>
            <w:r>
              <w:rPr>
                <w:spacing w:val="-4"/>
              </w:rPr>
              <w:t xml:space="preserve"> </w:t>
            </w:r>
            <w:r>
              <w:rPr>
                <w:spacing w:val="-10"/>
              </w:rPr>
              <w:t>3</w:t>
            </w:r>
          </w:p>
        </w:tc>
        <w:tc>
          <w:tcPr>
            <w:tcW w:w="1388" w:type="dxa"/>
          </w:tcPr>
          <w:p w14:paraId="6CD6FB9A" w14:textId="77777777" w:rsidR="003F33DB" w:rsidRDefault="009947A0">
            <w:pPr>
              <w:pStyle w:val="TableParagraph"/>
              <w:spacing w:before="2" w:line="248" w:lineRule="exact"/>
              <w:ind w:left="107"/>
            </w:pPr>
            <w:r>
              <w:rPr>
                <w:spacing w:val="-2"/>
              </w:rPr>
              <w:t>celkem</w:t>
            </w:r>
          </w:p>
        </w:tc>
      </w:tr>
      <w:tr w:rsidR="003F33DB" w14:paraId="6CD6FBA2" w14:textId="77777777" w:rsidTr="3DFF0C6F">
        <w:trPr>
          <w:trHeight w:val="270"/>
        </w:trPr>
        <w:tc>
          <w:tcPr>
            <w:tcW w:w="1185" w:type="dxa"/>
          </w:tcPr>
          <w:p w14:paraId="6CD6FB9C" w14:textId="77777777" w:rsidR="003F33DB" w:rsidRDefault="003F33DB">
            <w:pPr>
              <w:pStyle w:val="TableParagraph"/>
              <w:rPr>
                <w:rFonts w:ascii="Times New Roman"/>
                <w:sz w:val="20"/>
              </w:rPr>
            </w:pPr>
          </w:p>
        </w:tc>
        <w:tc>
          <w:tcPr>
            <w:tcW w:w="1101" w:type="dxa"/>
          </w:tcPr>
          <w:p w14:paraId="6CD6FB9D" w14:textId="77777777" w:rsidR="003F33DB" w:rsidRDefault="003F33DB">
            <w:pPr>
              <w:pStyle w:val="TableParagraph"/>
              <w:rPr>
                <w:rFonts w:ascii="Times New Roman"/>
                <w:sz w:val="20"/>
              </w:rPr>
            </w:pPr>
          </w:p>
        </w:tc>
        <w:tc>
          <w:tcPr>
            <w:tcW w:w="1236" w:type="dxa"/>
          </w:tcPr>
          <w:p w14:paraId="6CD6FB9E" w14:textId="77777777" w:rsidR="003F33DB" w:rsidRDefault="003F33DB">
            <w:pPr>
              <w:pStyle w:val="TableParagraph"/>
              <w:rPr>
                <w:rFonts w:ascii="Times New Roman"/>
                <w:sz w:val="20"/>
              </w:rPr>
            </w:pPr>
          </w:p>
        </w:tc>
        <w:tc>
          <w:tcPr>
            <w:tcW w:w="1388" w:type="dxa"/>
          </w:tcPr>
          <w:p w14:paraId="6CD6FB9F" w14:textId="77777777" w:rsidR="003F33DB" w:rsidRDefault="003F33DB">
            <w:pPr>
              <w:pStyle w:val="TableParagraph"/>
              <w:rPr>
                <w:rFonts w:ascii="Times New Roman"/>
                <w:sz w:val="20"/>
              </w:rPr>
            </w:pPr>
          </w:p>
        </w:tc>
        <w:tc>
          <w:tcPr>
            <w:tcW w:w="1388" w:type="dxa"/>
          </w:tcPr>
          <w:p w14:paraId="6CD6FBA0" w14:textId="77777777" w:rsidR="003F33DB" w:rsidRDefault="003F33DB">
            <w:pPr>
              <w:pStyle w:val="TableParagraph"/>
              <w:rPr>
                <w:rFonts w:ascii="Times New Roman"/>
                <w:sz w:val="20"/>
              </w:rPr>
            </w:pPr>
          </w:p>
        </w:tc>
        <w:tc>
          <w:tcPr>
            <w:tcW w:w="1388" w:type="dxa"/>
          </w:tcPr>
          <w:p w14:paraId="6CD6FBA1" w14:textId="77777777" w:rsidR="003F33DB" w:rsidRDefault="003F33DB">
            <w:pPr>
              <w:pStyle w:val="TableParagraph"/>
              <w:rPr>
                <w:rFonts w:ascii="Times New Roman"/>
                <w:sz w:val="20"/>
              </w:rPr>
            </w:pPr>
          </w:p>
        </w:tc>
      </w:tr>
      <w:tr w:rsidR="003F33DB" w14:paraId="6CD6FBA9" w14:textId="77777777" w:rsidTr="3DFF0C6F">
        <w:trPr>
          <w:trHeight w:val="266"/>
        </w:trPr>
        <w:tc>
          <w:tcPr>
            <w:tcW w:w="1185" w:type="dxa"/>
          </w:tcPr>
          <w:p w14:paraId="6CD6FBA3" w14:textId="77777777" w:rsidR="003F33DB" w:rsidRDefault="003F33DB">
            <w:pPr>
              <w:pStyle w:val="TableParagraph"/>
              <w:rPr>
                <w:rFonts w:ascii="Times New Roman"/>
                <w:sz w:val="18"/>
              </w:rPr>
            </w:pPr>
          </w:p>
        </w:tc>
        <w:tc>
          <w:tcPr>
            <w:tcW w:w="1101" w:type="dxa"/>
          </w:tcPr>
          <w:p w14:paraId="6CD6FBA4" w14:textId="77777777" w:rsidR="003F33DB" w:rsidRDefault="003F33DB">
            <w:pPr>
              <w:pStyle w:val="TableParagraph"/>
              <w:rPr>
                <w:rFonts w:ascii="Times New Roman"/>
                <w:sz w:val="18"/>
              </w:rPr>
            </w:pPr>
          </w:p>
        </w:tc>
        <w:tc>
          <w:tcPr>
            <w:tcW w:w="1236" w:type="dxa"/>
          </w:tcPr>
          <w:p w14:paraId="6CD6FBA5" w14:textId="77777777" w:rsidR="003F33DB" w:rsidRDefault="003F33DB">
            <w:pPr>
              <w:pStyle w:val="TableParagraph"/>
              <w:rPr>
                <w:rFonts w:ascii="Times New Roman"/>
                <w:sz w:val="18"/>
              </w:rPr>
            </w:pPr>
          </w:p>
        </w:tc>
        <w:tc>
          <w:tcPr>
            <w:tcW w:w="1388" w:type="dxa"/>
          </w:tcPr>
          <w:p w14:paraId="6CD6FBA6" w14:textId="77777777" w:rsidR="003F33DB" w:rsidRDefault="003F33DB">
            <w:pPr>
              <w:pStyle w:val="TableParagraph"/>
              <w:rPr>
                <w:rFonts w:ascii="Times New Roman"/>
                <w:sz w:val="18"/>
              </w:rPr>
            </w:pPr>
          </w:p>
        </w:tc>
        <w:tc>
          <w:tcPr>
            <w:tcW w:w="1388" w:type="dxa"/>
          </w:tcPr>
          <w:p w14:paraId="6CD6FBA7" w14:textId="77777777" w:rsidR="003F33DB" w:rsidRDefault="003F33DB">
            <w:pPr>
              <w:pStyle w:val="TableParagraph"/>
              <w:rPr>
                <w:rFonts w:ascii="Times New Roman"/>
                <w:sz w:val="18"/>
              </w:rPr>
            </w:pPr>
          </w:p>
        </w:tc>
        <w:tc>
          <w:tcPr>
            <w:tcW w:w="1388" w:type="dxa"/>
          </w:tcPr>
          <w:p w14:paraId="6CD6FBA8" w14:textId="77777777" w:rsidR="003F33DB" w:rsidRDefault="003F33DB">
            <w:pPr>
              <w:pStyle w:val="TableParagraph"/>
              <w:rPr>
                <w:rFonts w:ascii="Times New Roman"/>
                <w:sz w:val="18"/>
              </w:rPr>
            </w:pPr>
          </w:p>
        </w:tc>
      </w:tr>
      <w:tr w:rsidR="003F33DB" w14:paraId="6CD6FBB0" w14:textId="77777777" w:rsidTr="3DFF0C6F">
        <w:trPr>
          <w:trHeight w:val="270"/>
        </w:trPr>
        <w:tc>
          <w:tcPr>
            <w:tcW w:w="1185" w:type="dxa"/>
          </w:tcPr>
          <w:p w14:paraId="6CD6FBAA" w14:textId="77777777" w:rsidR="003F33DB" w:rsidRDefault="003F33DB">
            <w:pPr>
              <w:pStyle w:val="TableParagraph"/>
              <w:rPr>
                <w:rFonts w:ascii="Times New Roman"/>
                <w:sz w:val="20"/>
              </w:rPr>
            </w:pPr>
          </w:p>
        </w:tc>
        <w:tc>
          <w:tcPr>
            <w:tcW w:w="1101" w:type="dxa"/>
          </w:tcPr>
          <w:p w14:paraId="6CD6FBAB" w14:textId="77777777" w:rsidR="003F33DB" w:rsidRDefault="003F33DB">
            <w:pPr>
              <w:pStyle w:val="TableParagraph"/>
              <w:rPr>
                <w:rFonts w:ascii="Times New Roman"/>
                <w:sz w:val="20"/>
              </w:rPr>
            </w:pPr>
          </w:p>
        </w:tc>
        <w:tc>
          <w:tcPr>
            <w:tcW w:w="1236" w:type="dxa"/>
          </w:tcPr>
          <w:p w14:paraId="6CD6FBAC" w14:textId="77777777" w:rsidR="003F33DB" w:rsidRDefault="003F33DB">
            <w:pPr>
              <w:pStyle w:val="TableParagraph"/>
              <w:rPr>
                <w:rFonts w:ascii="Times New Roman"/>
                <w:sz w:val="20"/>
              </w:rPr>
            </w:pPr>
          </w:p>
        </w:tc>
        <w:tc>
          <w:tcPr>
            <w:tcW w:w="1388" w:type="dxa"/>
          </w:tcPr>
          <w:p w14:paraId="6CD6FBAD" w14:textId="77777777" w:rsidR="003F33DB" w:rsidRDefault="003F33DB">
            <w:pPr>
              <w:pStyle w:val="TableParagraph"/>
              <w:rPr>
                <w:rFonts w:ascii="Times New Roman"/>
                <w:sz w:val="20"/>
              </w:rPr>
            </w:pPr>
          </w:p>
        </w:tc>
        <w:tc>
          <w:tcPr>
            <w:tcW w:w="1388" w:type="dxa"/>
          </w:tcPr>
          <w:p w14:paraId="6CD6FBAE" w14:textId="77777777" w:rsidR="003F33DB" w:rsidRDefault="003F33DB">
            <w:pPr>
              <w:pStyle w:val="TableParagraph"/>
              <w:rPr>
                <w:rFonts w:ascii="Times New Roman"/>
                <w:sz w:val="20"/>
              </w:rPr>
            </w:pPr>
          </w:p>
        </w:tc>
        <w:tc>
          <w:tcPr>
            <w:tcW w:w="1388" w:type="dxa"/>
          </w:tcPr>
          <w:p w14:paraId="6CD6FBAF" w14:textId="77777777" w:rsidR="003F33DB" w:rsidRDefault="003F33DB">
            <w:pPr>
              <w:pStyle w:val="TableParagraph"/>
              <w:rPr>
                <w:rFonts w:ascii="Times New Roman"/>
                <w:sz w:val="20"/>
              </w:rPr>
            </w:pPr>
          </w:p>
        </w:tc>
      </w:tr>
      <w:tr w:rsidR="003F33DB" w14:paraId="6CD6FBB7" w14:textId="77777777" w:rsidTr="3DFF0C6F">
        <w:trPr>
          <w:trHeight w:val="265"/>
        </w:trPr>
        <w:tc>
          <w:tcPr>
            <w:tcW w:w="1185" w:type="dxa"/>
          </w:tcPr>
          <w:p w14:paraId="6CD6FBB1" w14:textId="77777777" w:rsidR="003F33DB" w:rsidRDefault="003F33DB">
            <w:pPr>
              <w:pStyle w:val="TableParagraph"/>
              <w:rPr>
                <w:rFonts w:ascii="Times New Roman"/>
                <w:sz w:val="18"/>
              </w:rPr>
            </w:pPr>
          </w:p>
        </w:tc>
        <w:tc>
          <w:tcPr>
            <w:tcW w:w="1101" w:type="dxa"/>
          </w:tcPr>
          <w:p w14:paraId="6CD6FBB2" w14:textId="77777777" w:rsidR="003F33DB" w:rsidRDefault="003F33DB">
            <w:pPr>
              <w:pStyle w:val="TableParagraph"/>
              <w:rPr>
                <w:rFonts w:ascii="Times New Roman"/>
                <w:sz w:val="18"/>
              </w:rPr>
            </w:pPr>
          </w:p>
        </w:tc>
        <w:tc>
          <w:tcPr>
            <w:tcW w:w="1236" w:type="dxa"/>
          </w:tcPr>
          <w:p w14:paraId="6CD6FBB3" w14:textId="77777777" w:rsidR="003F33DB" w:rsidRDefault="003F33DB">
            <w:pPr>
              <w:pStyle w:val="TableParagraph"/>
              <w:rPr>
                <w:rFonts w:ascii="Times New Roman"/>
                <w:sz w:val="18"/>
              </w:rPr>
            </w:pPr>
          </w:p>
        </w:tc>
        <w:tc>
          <w:tcPr>
            <w:tcW w:w="1388" w:type="dxa"/>
          </w:tcPr>
          <w:p w14:paraId="6CD6FBB4" w14:textId="77777777" w:rsidR="003F33DB" w:rsidRDefault="003F33DB">
            <w:pPr>
              <w:pStyle w:val="TableParagraph"/>
              <w:rPr>
                <w:rFonts w:ascii="Times New Roman"/>
                <w:sz w:val="18"/>
              </w:rPr>
            </w:pPr>
          </w:p>
        </w:tc>
        <w:tc>
          <w:tcPr>
            <w:tcW w:w="1388" w:type="dxa"/>
          </w:tcPr>
          <w:p w14:paraId="6CD6FBB5" w14:textId="77777777" w:rsidR="003F33DB" w:rsidRDefault="003F33DB">
            <w:pPr>
              <w:pStyle w:val="TableParagraph"/>
              <w:rPr>
                <w:rFonts w:ascii="Times New Roman"/>
                <w:sz w:val="18"/>
              </w:rPr>
            </w:pPr>
          </w:p>
        </w:tc>
        <w:tc>
          <w:tcPr>
            <w:tcW w:w="1388" w:type="dxa"/>
          </w:tcPr>
          <w:p w14:paraId="6CD6FBB6" w14:textId="77777777" w:rsidR="003F33DB" w:rsidRDefault="003F33DB">
            <w:pPr>
              <w:pStyle w:val="TableParagraph"/>
              <w:rPr>
                <w:rFonts w:ascii="Times New Roman"/>
                <w:sz w:val="18"/>
              </w:rPr>
            </w:pPr>
          </w:p>
        </w:tc>
      </w:tr>
    </w:tbl>
    <w:p w14:paraId="6CD6FBB8" w14:textId="77777777" w:rsidR="003F33DB" w:rsidRDefault="003F33DB">
      <w:pPr>
        <w:pStyle w:val="Zkladntext"/>
        <w:spacing w:before="204"/>
        <w:rPr>
          <w:b/>
          <w:sz w:val="18"/>
        </w:rPr>
      </w:pPr>
    </w:p>
    <w:p w14:paraId="6CD6FBB9" w14:textId="77777777" w:rsidR="003F33DB" w:rsidRDefault="009947A0">
      <w:pPr>
        <w:ind w:left="1776"/>
        <w:rPr>
          <w:b/>
          <w:sz w:val="18"/>
        </w:rPr>
      </w:pPr>
      <w:r>
        <w:rPr>
          <w:b/>
          <w:sz w:val="18"/>
        </w:rPr>
        <w:t>Tabulka</w:t>
      </w:r>
      <w:r>
        <w:rPr>
          <w:b/>
          <w:spacing w:val="-4"/>
          <w:sz w:val="18"/>
        </w:rPr>
        <w:t xml:space="preserve"> </w:t>
      </w:r>
      <w:r>
        <w:rPr>
          <w:b/>
          <w:sz w:val="18"/>
        </w:rPr>
        <w:t>3:</w:t>
      </w:r>
      <w:r>
        <w:rPr>
          <w:b/>
          <w:spacing w:val="-1"/>
          <w:sz w:val="18"/>
        </w:rPr>
        <w:t xml:space="preserve"> </w:t>
      </w:r>
      <w:r>
        <w:rPr>
          <w:b/>
          <w:sz w:val="18"/>
        </w:rPr>
        <w:t>Úspora</w:t>
      </w:r>
      <w:r>
        <w:rPr>
          <w:b/>
          <w:spacing w:val="-4"/>
          <w:sz w:val="18"/>
        </w:rPr>
        <w:t xml:space="preserve"> </w:t>
      </w:r>
      <w:r>
        <w:rPr>
          <w:b/>
          <w:sz w:val="18"/>
        </w:rPr>
        <w:t>ze</w:t>
      </w:r>
      <w:r>
        <w:rPr>
          <w:b/>
          <w:spacing w:val="-1"/>
          <w:sz w:val="18"/>
        </w:rPr>
        <w:t xml:space="preserve"> </w:t>
      </w:r>
      <w:r>
        <w:rPr>
          <w:b/>
          <w:sz w:val="18"/>
        </w:rPr>
        <w:t xml:space="preserve">základních </w:t>
      </w:r>
      <w:proofErr w:type="gramStart"/>
      <w:r>
        <w:rPr>
          <w:b/>
          <w:sz w:val="18"/>
        </w:rPr>
        <w:t>opatření</w:t>
      </w:r>
      <w:r>
        <w:rPr>
          <w:b/>
          <w:spacing w:val="-2"/>
          <w:sz w:val="18"/>
        </w:rPr>
        <w:t xml:space="preserve"> </w:t>
      </w:r>
      <w:r>
        <w:rPr>
          <w:b/>
          <w:sz w:val="18"/>
        </w:rPr>
        <w:t>-</w:t>
      </w:r>
      <w:r>
        <w:rPr>
          <w:b/>
          <w:spacing w:val="-2"/>
          <w:sz w:val="18"/>
        </w:rPr>
        <w:t xml:space="preserve"> rozpočet</w:t>
      </w:r>
      <w:proofErr w:type="gramEnd"/>
    </w:p>
    <w:p w14:paraId="6CD6FBBA" w14:textId="77777777" w:rsidR="003F33DB" w:rsidRDefault="003F33DB">
      <w:pPr>
        <w:pStyle w:val="Zkladntext"/>
        <w:spacing w:before="4" w:after="1"/>
        <w:rPr>
          <w:b/>
          <w:sz w:val="16"/>
        </w:rPr>
      </w:pPr>
    </w:p>
    <w:tbl>
      <w:tblPr>
        <w:tblStyle w:val="TableNormal"/>
        <w:tblW w:w="0" w:type="auto"/>
        <w:tblInd w:w="1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5"/>
        <w:gridCol w:w="1101"/>
        <w:gridCol w:w="1236"/>
        <w:gridCol w:w="1388"/>
        <w:gridCol w:w="1388"/>
        <w:gridCol w:w="1388"/>
      </w:tblGrid>
      <w:tr w:rsidR="003F33DB" w14:paraId="6CD6FBBE" w14:textId="77777777">
        <w:trPr>
          <w:trHeight w:val="270"/>
        </w:trPr>
        <w:tc>
          <w:tcPr>
            <w:tcW w:w="1185" w:type="dxa"/>
          </w:tcPr>
          <w:p w14:paraId="6CD6FBBB" w14:textId="77777777" w:rsidR="003F33DB" w:rsidRDefault="003F33DB">
            <w:pPr>
              <w:pStyle w:val="TableParagraph"/>
              <w:rPr>
                <w:rFonts w:ascii="Times New Roman"/>
                <w:sz w:val="20"/>
              </w:rPr>
            </w:pPr>
          </w:p>
        </w:tc>
        <w:tc>
          <w:tcPr>
            <w:tcW w:w="1101" w:type="dxa"/>
          </w:tcPr>
          <w:p w14:paraId="6CD6FBBC" w14:textId="77777777" w:rsidR="003F33DB" w:rsidRDefault="003F33DB">
            <w:pPr>
              <w:pStyle w:val="TableParagraph"/>
              <w:rPr>
                <w:rFonts w:ascii="Times New Roman"/>
                <w:sz w:val="20"/>
              </w:rPr>
            </w:pPr>
          </w:p>
        </w:tc>
        <w:tc>
          <w:tcPr>
            <w:tcW w:w="5400" w:type="dxa"/>
            <w:gridSpan w:val="4"/>
          </w:tcPr>
          <w:p w14:paraId="6CD6FBBD" w14:textId="77777777" w:rsidR="003F33DB" w:rsidRDefault="009947A0">
            <w:pPr>
              <w:pStyle w:val="TableParagraph"/>
              <w:spacing w:line="251" w:lineRule="exact"/>
              <w:ind w:left="105"/>
            </w:pPr>
            <w:r>
              <w:t>Úspora</w:t>
            </w:r>
            <w:r>
              <w:rPr>
                <w:spacing w:val="-6"/>
              </w:rPr>
              <w:t xml:space="preserve"> </w:t>
            </w:r>
            <w:r>
              <w:t>z</w:t>
            </w:r>
            <w:r>
              <w:rPr>
                <w:spacing w:val="-2"/>
              </w:rPr>
              <w:t xml:space="preserve"> </w:t>
            </w:r>
            <w:r>
              <w:t>jednotlivých</w:t>
            </w:r>
            <w:r>
              <w:rPr>
                <w:spacing w:val="-4"/>
              </w:rPr>
              <w:t xml:space="preserve"> </w:t>
            </w:r>
            <w:r>
              <w:t>opatření</w:t>
            </w:r>
            <w:r>
              <w:rPr>
                <w:spacing w:val="-1"/>
              </w:rPr>
              <w:t xml:space="preserve"> </w:t>
            </w:r>
            <w:r>
              <w:t>v Kč</w:t>
            </w:r>
            <w:r>
              <w:rPr>
                <w:spacing w:val="-4"/>
              </w:rPr>
              <w:t xml:space="preserve"> </w:t>
            </w:r>
            <w:r>
              <w:t>bez</w:t>
            </w:r>
            <w:r>
              <w:rPr>
                <w:spacing w:val="-2"/>
              </w:rPr>
              <w:t xml:space="preserve"> </w:t>
            </w:r>
            <w:r>
              <w:rPr>
                <w:spacing w:val="-5"/>
              </w:rPr>
              <w:t>DPH</w:t>
            </w:r>
          </w:p>
        </w:tc>
      </w:tr>
      <w:tr w:rsidR="003F33DB" w14:paraId="6CD6FBC5" w14:textId="77777777">
        <w:trPr>
          <w:trHeight w:val="265"/>
        </w:trPr>
        <w:tc>
          <w:tcPr>
            <w:tcW w:w="1185" w:type="dxa"/>
          </w:tcPr>
          <w:p w14:paraId="6CD6FBBF" w14:textId="77777777" w:rsidR="003F33DB" w:rsidRDefault="009947A0">
            <w:pPr>
              <w:pStyle w:val="TableParagraph"/>
              <w:spacing w:line="246" w:lineRule="exact"/>
              <w:ind w:left="107"/>
            </w:pPr>
            <w:r>
              <w:rPr>
                <w:spacing w:val="-2"/>
              </w:rPr>
              <w:t>objekt</w:t>
            </w:r>
          </w:p>
        </w:tc>
        <w:tc>
          <w:tcPr>
            <w:tcW w:w="1101" w:type="dxa"/>
          </w:tcPr>
          <w:p w14:paraId="6CD6FBC0" w14:textId="77777777" w:rsidR="003F33DB" w:rsidRDefault="009947A0">
            <w:pPr>
              <w:pStyle w:val="TableParagraph"/>
              <w:spacing w:line="246" w:lineRule="exact"/>
              <w:ind w:left="106"/>
            </w:pPr>
            <w:r>
              <w:rPr>
                <w:spacing w:val="-2"/>
              </w:rPr>
              <w:t>označení</w:t>
            </w:r>
          </w:p>
        </w:tc>
        <w:tc>
          <w:tcPr>
            <w:tcW w:w="1236" w:type="dxa"/>
          </w:tcPr>
          <w:p w14:paraId="6CD6FBC1" w14:textId="77777777" w:rsidR="003F33DB" w:rsidRDefault="009947A0">
            <w:pPr>
              <w:pStyle w:val="TableParagraph"/>
              <w:spacing w:line="246" w:lineRule="exact"/>
              <w:ind w:left="105"/>
            </w:pPr>
            <w:proofErr w:type="spellStart"/>
            <w:r>
              <w:t>Opatř</w:t>
            </w:r>
            <w:proofErr w:type="spellEnd"/>
            <w:r>
              <w:t>.</w:t>
            </w:r>
            <w:r>
              <w:rPr>
                <w:spacing w:val="-4"/>
              </w:rPr>
              <w:t xml:space="preserve"> </w:t>
            </w:r>
            <w:r>
              <w:rPr>
                <w:spacing w:val="-10"/>
              </w:rPr>
              <w:t>1</w:t>
            </w:r>
          </w:p>
        </w:tc>
        <w:tc>
          <w:tcPr>
            <w:tcW w:w="1388" w:type="dxa"/>
          </w:tcPr>
          <w:p w14:paraId="6CD6FBC2" w14:textId="77777777" w:rsidR="003F33DB" w:rsidRDefault="009947A0">
            <w:pPr>
              <w:pStyle w:val="TableParagraph"/>
              <w:spacing w:line="246" w:lineRule="exact"/>
              <w:ind w:left="106"/>
            </w:pPr>
            <w:proofErr w:type="spellStart"/>
            <w:r>
              <w:t>Opatř</w:t>
            </w:r>
            <w:proofErr w:type="spellEnd"/>
            <w:r>
              <w:t>.</w:t>
            </w:r>
            <w:r>
              <w:rPr>
                <w:spacing w:val="-4"/>
              </w:rPr>
              <w:t xml:space="preserve"> </w:t>
            </w:r>
            <w:r>
              <w:rPr>
                <w:spacing w:val="-10"/>
              </w:rPr>
              <w:t>2</w:t>
            </w:r>
          </w:p>
        </w:tc>
        <w:tc>
          <w:tcPr>
            <w:tcW w:w="1388" w:type="dxa"/>
          </w:tcPr>
          <w:p w14:paraId="6CD6FBC3" w14:textId="77777777" w:rsidR="003F33DB" w:rsidRDefault="009947A0">
            <w:pPr>
              <w:pStyle w:val="TableParagraph"/>
              <w:spacing w:line="246" w:lineRule="exact"/>
              <w:ind w:left="106"/>
            </w:pPr>
            <w:proofErr w:type="spellStart"/>
            <w:r>
              <w:t>Opatř</w:t>
            </w:r>
            <w:proofErr w:type="spellEnd"/>
            <w:r>
              <w:t>.</w:t>
            </w:r>
            <w:r>
              <w:rPr>
                <w:spacing w:val="-4"/>
              </w:rPr>
              <w:t xml:space="preserve"> </w:t>
            </w:r>
            <w:r>
              <w:rPr>
                <w:spacing w:val="-10"/>
              </w:rPr>
              <w:t>3</w:t>
            </w:r>
          </w:p>
        </w:tc>
        <w:tc>
          <w:tcPr>
            <w:tcW w:w="1388" w:type="dxa"/>
          </w:tcPr>
          <w:p w14:paraId="6CD6FBC4" w14:textId="77777777" w:rsidR="003F33DB" w:rsidRDefault="009947A0">
            <w:pPr>
              <w:pStyle w:val="TableParagraph"/>
              <w:spacing w:line="246" w:lineRule="exact"/>
              <w:ind w:left="107"/>
            </w:pPr>
            <w:r>
              <w:rPr>
                <w:spacing w:val="-2"/>
              </w:rPr>
              <w:t>celkem</w:t>
            </w:r>
          </w:p>
        </w:tc>
      </w:tr>
      <w:tr w:rsidR="003F33DB" w14:paraId="6CD6FBCC" w14:textId="77777777">
        <w:trPr>
          <w:trHeight w:val="266"/>
        </w:trPr>
        <w:tc>
          <w:tcPr>
            <w:tcW w:w="1185" w:type="dxa"/>
          </w:tcPr>
          <w:p w14:paraId="6CD6FBC6" w14:textId="77777777" w:rsidR="003F33DB" w:rsidRDefault="003F33DB">
            <w:pPr>
              <w:pStyle w:val="TableParagraph"/>
              <w:rPr>
                <w:rFonts w:ascii="Times New Roman"/>
                <w:sz w:val="18"/>
              </w:rPr>
            </w:pPr>
          </w:p>
        </w:tc>
        <w:tc>
          <w:tcPr>
            <w:tcW w:w="1101" w:type="dxa"/>
          </w:tcPr>
          <w:p w14:paraId="6CD6FBC7" w14:textId="77777777" w:rsidR="003F33DB" w:rsidRDefault="003F33DB">
            <w:pPr>
              <w:pStyle w:val="TableParagraph"/>
              <w:rPr>
                <w:rFonts w:ascii="Times New Roman"/>
                <w:sz w:val="18"/>
              </w:rPr>
            </w:pPr>
          </w:p>
        </w:tc>
        <w:tc>
          <w:tcPr>
            <w:tcW w:w="1236" w:type="dxa"/>
          </w:tcPr>
          <w:p w14:paraId="6CD6FBC8" w14:textId="77777777" w:rsidR="003F33DB" w:rsidRDefault="003F33DB">
            <w:pPr>
              <w:pStyle w:val="TableParagraph"/>
              <w:rPr>
                <w:rFonts w:ascii="Times New Roman"/>
                <w:sz w:val="18"/>
              </w:rPr>
            </w:pPr>
          </w:p>
        </w:tc>
        <w:tc>
          <w:tcPr>
            <w:tcW w:w="1388" w:type="dxa"/>
          </w:tcPr>
          <w:p w14:paraId="6CD6FBC9" w14:textId="77777777" w:rsidR="003F33DB" w:rsidRDefault="003F33DB">
            <w:pPr>
              <w:pStyle w:val="TableParagraph"/>
              <w:rPr>
                <w:rFonts w:ascii="Times New Roman"/>
                <w:sz w:val="18"/>
              </w:rPr>
            </w:pPr>
          </w:p>
        </w:tc>
        <w:tc>
          <w:tcPr>
            <w:tcW w:w="1388" w:type="dxa"/>
          </w:tcPr>
          <w:p w14:paraId="6CD6FBCA" w14:textId="77777777" w:rsidR="003F33DB" w:rsidRDefault="003F33DB">
            <w:pPr>
              <w:pStyle w:val="TableParagraph"/>
              <w:rPr>
                <w:rFonts w:ascii="Times New Roman"/>
                <w:sz w:val="18"/>
              </w:rPr>
            </w:pPr>
          </w:p>
        </w:tc>
        <w:tc>
          <w:tcPr>
            <w:tcW w:w="1388" w:type="dxa"/>
          </w:tcPr>
          <w:p w14:paraId="6CD6FBCB" w14:textId="77777777" w:rsidR="003F33DB" w:rsidRDefault="003F33DB">
            <w:pPr>
              <w:pStyle w:val="TableParagraph"/>
              <w:rPr>
                <w:rFonts w:ascii="Times New Roman"/>
                <w:sz w:val="18"/>
              </w:rPr>
            </w:pPr>
          </w:p>
        </w:tc>
      </w:tr>
    </w:tbl>
    <w:p w14:paraId="6CD6FBCD" w14:textId="77777777" w:rsidR="003F33DB" w:rsidRDefault="003F33DB">
      <w:pPr>
        <w:rPr>
          <w:rFonts w:ascii="Times New Roman"/>
          <w:sz w:val="18"/>
        </w:rPr>
        <w:sectPr w:rsidR="003F33DB">
          <w:footerReference w:type="default" r:id="rId14"/>
          <w:pgSz w:w="11910" w:h="16840"/>
          <w:pgMar w:top="1060" w:right="160" w:bottom="280" w:left="0" w:header="870" w:footer="0" w:gutter="0"/>
          <w:cols w:space="708"/>
        </w:sectPr>
      </w:pPr>
    </w:p>
    <w:p w14:paraId="6CD6FBCE" w14:textId="77777777" w:rsidR="003F33DB" w:rsidRDefault="003F33DB">
      <w:pPr>
        <w:pStyle w:val="Zkladntext"/>
        <w:spacing w:before="102"/>
        <w:rPr>
          <w:b/>
          <w:sz w:val="20"/>
        </w:rPr>
      </w:pPr>
    </w:p>
    <w:tbl>
      <w:tblPr>
        <w:tblStyle w:val="TableNormal"/>
        <w:tblW w:w="0" w:type="auto"/>
        <w:tblInd w:w="1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5"/>
        <w:gridCol w:w="1101"/>
        <w:gridCol w:w="1236"/>
        <w:gridCol w:w="1388"/>
        <w:gridCol w:w="1388"/>
        <w:gridCol w:w="1388"/>
      </w:tblGrid>
      <w:tr w:rsidR="003F33DB" w14:paraId="6CD6FBD5" w14:textId="77777777">
        <w:trPr>
          <w:trHeight w:val="270"/>
        </w:trPr>
        <w:tc>
          <w:tcPr>
            <w:tcW w:w="1185" w:type="dxa"/>
          </w:tcPr>
          <w:p w14:paraId="6CD6FBCF" w14:textId="77777777" w:rsidR="003F33DB" w:rsidRDefault="003F33DB">
            <w:pPr>
              <w:pStyle w:val="TableParagraph"/>
              <w:rPr>
                <w:rFonts w:ascii="Times New Roman"/>
                <w:sz w:val="20"/>
              </w:rPr>
            </w:pPr>
          </w:p>
        </w:tc>
        <w:tc>
          <w:tcPr>
            <w:tcW w:w="1101" w:type="dxa"/>
          </w:tcPr>
          <w:p w14:paraId="6CD6FBD0" w14:textId="77777777" w:rsidR="003F33DB" w:rsidRDefault="003F33DB">
            <w:pPr>
              <w:pStyle w:val="TableParagraph"/>
              <w:rPr>
                <w:rFonts w:ascii="Times New Roman"/>
                <w:sz w:val="20"/>
              </w:rPr>
            </w:pPr>
          </w:p>
        </w:tc>
        <w:tc>
          <w:tcPr>
            <w:tcW w:w="1236" w:type="dxa"/>
          </w:tcPr>
          <w:p w14:paraId="6CD6FBD1" w14:textId="77777777" w:rsidR="003F33DB" w:rsidRDefault="003F33DB">
            <w:pPr>
              <w:pStyle w:val="TableParagraph"/>
              <w:rPr>
                <w:rFonts w:ascii="Times New Roman"/>
                <w:sz w:val="20"/>
              </w:rPr>
            </w:pPr>
          </w:p>
        </w:tc>
        <w:tc>
          <w:tcPr>
            <w:tcW w:w="1388" w:type="dxa"/>
          </w:tcPr>
          <w:p w14:paraId="6CD6FBD2" w14:textId="77777777" w:rsidR="003F33DB" w:rsidRDefault="003F33DB">
            <w:pPr>
              <w:pStyle w:val="TableParagraph"/>
              <w:rPr>
                <w:rFonts w:ascii="Times New Roman"/>
                <w:sz w:val="20"/>
              </w:rPr>
            </w:pPr>
          </w:p>
        </w:tc>
        <w:tc>
          <w:tcPr>
            <w:tcW w:w="1388" w:type="dxa"/>
          </w:tcPr>
          <w:p w14:paraId="6CD6FBD3" w14:textId="77777777" w:rsidR="003F33DB" w:rsidRDefault="003F33DB">
            <w:pPr>
              <w:pStyle w:val="TableParagraph"/>
              <w:rPr>
                <w:rFonts w:ascii="Times New Roman"/>
                <w:sz w:val="20"/>
              </w:rPr>
            </w:pPr>
          </w:p>
        </w:tc>
        <w:tc>
          <w:tcPr>
            <w:tcW w:w="1388" w:type="dxa"/>
          </w:tcPr>
          <w:p w14:paraId="6CD6FBD4" w14:textId="77777777" w:rsidR="003F33DB" w:rsidRDefault="003F33DB">
            <w:pPr>
              <w:pStyle w:val="TableParagraph"/>
              <w:rPr>
                <w:rFonts w:ascii="Times New Roman"/>
                <w:sz w:val="20"/>
              </w:rPr>
            </w:pPr>
          </w:p>
        </w:tc>
      </w:tr>
      <w:tr w:rsidR="003F33DB" w14:paraId="6CD6FBDC" w14:textId="77777777">
        <w:trPr>
          <w:trHeight w:val="270"/>
        </w:trPr>
        <w:tc>
          <w:tcPr>
            <w:tcW w:w="1185" w:type="dxa"/>
          </w:tcPr>
          <w:p w14:paraId="6CD6FBD6" w14:textId="77777777" w:rsidR="003F33DB" w:rsidRDefault="003F33DB">
            <w:pPr>
              <w:pStyle w:val="TableParagraph"/>
              <w:rPr>
                <w:rFonts w:ascii="Times New Roman"/>
                <w:sz w:val="20"/>
              </w:rPr>
            </w:pPr>
          </w:p>
        </w:tc>
        <w:tc>
          <w:tcPr>
            <w:tcW w:w="1101" w:type="dxa"/>
          </w:tcPr>
          <w:p w14:paraId="6CD6FBD7" w14:textId="77777777" w:rsidR="003F33DB" w:rsidRDefault="003F33DB">
            <w:pPr>
              <w:pStyle w:val="TableParagraph"/>
              <w:rPr>
                <w:rFonts w:ascii="Times New Roman"/>
                <w:sz w:val="20"/>
              </w:rPr>
            </w:pPr>
          </w:p>
        </w:tc>
        <w:tc>
          <w:tcPr>
            <w:tcW w:w="1236" w:type="dxa"/>
          </w:tcPr>
          <w:p w14:paraId="6CD6FBD8" w14:textId="77777777" w:rsidR="003F33DB" w:rsidRDefault="003F33DB">
            <w:pPr>
              <w:pStyle w:val="TableParagraph"/>
              <w:rPr>
                <w:rFonts w:ascii="Times New Roman"/>
                <w:sz w:val="20"/>
              </w:rPr>
            </w:pPr>
          </w:p>
        </w:tc>
        <w:tc>
          <w:tcPr>
            <w:tcW w:w="1388" w:type="dxa"/>
          </w:tcPr>
          <w:p w14:paraId="6CD6FBD9" w14:textId="77777777" w:rsidR="003F33DB" w:rsidRDefault="003F33DB">
            <w:pPr>
              <w:pStyle w:val="TableParagraph"/>
              <w:rPr>
                <w:rFonts w:ascii="Times New Roman"/>
                <w:sz w:val="20"/>
              </w:rPr>
            </w:pPr>
          </w:p>
        </w:tc>
        <w:tc>
          <w:tcPr>
            <w:tcW w:w="1388" w:type="dxa"/>
          </w:tcPr>
          <w:p w14:paraId="6CD6FBDA" w14:textId="77777777" w:rsidR="003F33DB" w:rsidRDefault="003F33DB">
            <w:pPr>
              <w:pStyle w:val="TableParagraph"/>
              <w:rPr>
                <w:rFonts w:ascii="Times New Roman"/>
                <w:sz w:val="20"/>
              </w:rPr>
            </w:pPr>
          </w:p>
        </w:tc>
        <w:tc>
          <w:tcPr>
            <w:tcW w:w="1388" w:type="dxa"/>
          </w:tcPr>
          <w:p w14:paraId="6CD6FBDB" w14:textId="77777777" w:rsidR="003F33DB" w:rsidRDefault="003F33DB">
            <w:pPr>
              <w:pStyle w:val="TableParagraph"/>
              <w:rPr>
                <w:rFonts w:ascii="Times New Roman"/>
                <w:sz w:val="20"/>
              </w:rPr>
            </w:pPr>
          </w:p>
        </w:tc>
      </w:tr>
      <w:tr w:rsidR="003F33DB" w14:paraId="6CD6FBE3" w14:textId="77777777">
        <w:trPr>
          <w:trHeight w:val="265"/>
        </w:trPr>
        <w:tc>
          <w:tcPr>
            <w:tcW w:w="1185" w:type="dxa"/>
          </w:tcPr>
          <w:p w14:paraId="6CD6FBDD" w14:textId="77777777" w:rsidR="003F33DB" w:rsidRDefault="003F33DB">
            <w:pPr>
              <w:pStyle w:val="TableParagraph"/>
              <w:rPr>
                <w:rFonts w:ascii="Times New Roman"/>
                <w:sz w:val="18"/>
              </w:rPr>
            </w:pPr>
          </w:p>
        </w:tc>
        <w:tc>
          <w:tcPr>
            <w:tcW w:w="1101" w:type="dxa"/>
          </w:tcPr>
          <w:p w14:paraId="6CD6FBDE" w14:textId="77777777" w:rsidR="003F33DB" w:rsidRDefault="003F33DB">
            <w:pPr>
              <w:pStyle w:val="TableParagraph"/>
              <w:rPr>
                <w:rFonts w:ascii="Times New Roman"/>
                <w:sz w:val="18"/>
              </w:rPr>
            </w:pPr>
          </w:p>
        </w:tc>
        <w:tc>
          <w:tcPr>
            <w:tcW w:w="1236" w:type="dxa"/>
          </w:tcPr>
          <w:p w14:paraId="6CD6FBDF" w14:textId="77777777" w:rsidR="003F33DB" w:rsidRDefault="003F33DB">
            <w:pPr>
              <w:pStyle w:val="TableParagraph"/>
              <w:rPr>
                <w:rFonts w:ascii="Times New Roman"/>
                <w:sz w:val="18"/>
              </w:rPr>
            </w:pPr>
          </w:p>
        </w:tc>
        <w:tc>
          <w:tcPr>
            <w:tcW w:w="1388" w:type="dxa"/>
          </w:tcPr>
          <w:p w14:paraId="6CD6FBE0" w14:textId="77777777" w:rsidR="003F33DB" w:rsidRDefault="003F33DB">
            <w:pPr>
              <w:pStyle w:val="TableParagraph"/>
              <w:rPr>
                <w:rFonts w:ascii="Times New Roman"/>
                <w:sz w:val="18"/>
              </w:rPr>
            </w:pPr>
          </w:p>
        </w:tc>
        <w:tc>
          <w:tcPr>
            <w:tcW w:w="1388" w:type="dxa"/>
          </w:tcPr>
          <w:p w14:paraId="6CD6FBE1" w14:textId="77777777" w:rsidR="003F33DB" w:rsidRDefault="003F33DB">
            <w:pPr>
              <w:pStyle w:val="TableParagraph"/>
              <w:rPr>
                <w:rFonts w:ascii="Times New Roman"/>
                <w:sz w:val="18"/>
              </w:rPr>
            </w:pPr>
          </w:p>
        </w:tc>
        <w:tc>
          <w:tcPr>
            <w:tcW w:w="1388" w:type="dxa"/>
          </w:tcPr>
          <w:p w14:paraId="6CD6FBE2" w14:textId="77777777" w:rsidR="003F33DB" w:rsidRDefault="003F33DB">
            <w:pPr>
              <w:pStyle w:val="TableParagraph"/>
              <w:rPr>
                <w:rFonts w:ascii="Times New Roman"/>
                <w:sz w:val="18"/>
              </w:rPr>
            </w:pPr>
          </w:p>
        </w:tc>
      </w:tr>
    </w:tbl>
    <w:p w14:paraId="6CD6FBE5" w14:textId="77777777" w:rsidR="003F33DB" w:rsidRDefault="009947A0">
      <w:pPr>
        <w:pStyle w:val="Zkladntext"/>
        <w:spacing w:before="172"/>
        <w:ind w:left="1416"/>
      </w:pPr>
      <w:r>
        <w:rPr>
          <w:u w:val="single"/>
        </w:rPr>
        <w:t>Souhrn</w:t>
      </w:r>
      <w:r>
        <w:rPr>
          <w:spacing w:val="-7"/>
          <w:u w:val="single"/>
        </w:rPr>
        <w:t xml:space="preserve"> </w:t>
      </w:r>
      <w:proofErr w:type="spellStart"/>
      <w:r>
        <w:rPr>
          <w:u w:val="single"/>
        </w:rPr>
        <w:t>technicko-ekonomických</w:t>
      </w:r>
      <w:proofErr w:type="spellEnd"/>
      <w:r>
        <w:rPr>
          <w:spacing w:val="-7"/>
          <w:u w:val="single"/>
        </w:rPr>
        <w:t xml:space="preserve"> </w:t>
      </w:r>
      <w:r>
        <w:rPr>
          <w:u w:val="single"/>
        </w:rPr>
        <w:t>výstupů</w:t>
      </w:r>
      <w:r>
        <w:rPr>
          <w:spacing w:val="-6"/>
          <w:u w:val="single"/>
        </w:rPr>
        <w:t xml:space="preserve"> </w:t>
      </w:r>
      <w:r>
        <w:rPr>
          <w:spacing w:val="-2"/>
          <w:u w:val="single"/>
        </w:rPr>
        <w:t>projektu</w:t>
      </w:r>
    </w:p>
    <w:p w14:paraId="6CD6FBE6" w14:textId="77777777" w:rsidR="003F33DB" w:rsidRDefault="009947A0">
      <w:pPr>
        <w:pStyle w:val="Zkladntext"/>
        <w:spacing w:before="176" w:line="288" w:lineRule="auto"/>
        <w:ind w:left="1776" w:right="1260"/>
        <w:jc w:val="both"/>
      </w:pPr>
      <w:r>
        <w:t xml:space="preserve">Požadavkem zadávací dokumentace je souhrnná tabulka </w:t>
      </w:r>
      <w:proofErr w:type="spellStart"/>
      <w:r>
        <w:t>technicko-ekonomických</w:t>
      </w:r>
      <w:proofErr w:type="spellEnd"/>
      <w:r>
        <w:t xml:space="preserve"> ukazatelů projektu.</w:t>
      </w:r>
      <w:r>
        <w:rPr>
          <w:spacing w:val="-3"/>
        </w:rPr>
        <w:t xml:space="preserve"> </w:t>
      </w:r>
      <w:r>
        <w:t>V</w:t>
      </w:r>
      <w:r>
        <w:rPr>
          <w:spacing w:val="-4"/>
        </w:rPr>
        <w:t xml:space="preserve"> </w:t>
      </w:r>
      <w:r>
        <w:t>souhrnné</w:t>
      </w:r>
      <w:r>
        <w:rPr>
          <w:spacing w:val="-6"/>
        </w:rPr>
        <w:t xml:space="preserve"> </w:t>
      </w:r>
      <w:r>
        <w:t>tabulce</w:t>
      </w:r>
      <w:r>
        <w:rPr>
          <w:spacing w:val="-6"/>
        </w:rPr>
        <w:t xml:space="preserve"> </w:t>
      </w:r>
      <w:r>
        <w:t>bude</w:t>
      </w:r>
      <w:r>
        <w:rPr>
          <w:spacing w:val="-5"/>
        </w:rPr>
        <w:t xml:space="preserve"> </w:t>
      </w:r>
      <w:r>
        <w:t>podle</w:t>
      </w:r>
      <w:r>
        <w:rPr>
          <w:spacing w:val="-10"/>
        </w:rPr>
        <w:t xml:space="preserve"> </w:t>
      </w:r>
      <w:r>
        <w:t>jednotlivých</w:t>
      </w:r>
      <w:r>
        <w:rPr>
          <w:spacing w:val="-8"/>
        </w:rPr>
        <w:t xml:space="preserve"> </w:t>
      </w:r>
      <w:r>
        <w:t>objektů</w:t>
      </w:r>
      <w:r>
        <w:rPr>
          <w:spacing w:val="-4"/>
        </w:rPr>
        <w:t xml:space="preserve"> </w:t>
      </w:r>
      <w:r>
        <w:t>uvedena</w:t>
      </w:r>
      <w:r>
        <w:rPr>
          <w:spacing w:val="-6"/>
        </w:rPr>
        <w:t xml:space="preserve"> </w:t>
      </w:r>
      <w:r>
        <w:t>celková</w:t>
      </w:r>
      <w:r>
        <w:rPr>
          <w:spacing w:val="-5"/>
        </w:rPr>
        <w:t xml:space="preserve"> </w:t>
      </w:r>
      <w:r>
        <w:t>investice</w:t>
      </w:r>
      <w:r>
        <w:rPr>
          <w:spacing w:val="-6"/>
        </w:rPr>
        <w:t xml:space="preserve"> </w:t>
      </w:r>
      <w:r>
        <w:t>a</w:t>
      </w:r>
      <w:r>
        <w:rPr>
          <w:spacing w:val="-6"/>
        </w:rPr>
        <w:t xml:space="preserve"> </w:t>
      </w:r>
      <w:r>
        <w:t>úspory po jednotlivých formách paliv a energie a úspora v nákladech na jednotlivé formy energie a ostatních provozních nákladů:</w:t>
      </w:r>
    </w:p>
    <w:p w14:paraId="6CD6FBE7" w14:textId="77777777" w:rsidR="003F33DB" w:rsidRDefault="003F33DB">
      <w:pPr>
        <w:pStyle w:val="Zkladntext"/>
        <w:spacing w:before="172"/>
      </w:pPr>
    </w:p>
    <w:p w14:paraId="6CD6FBE8" w14:textId="77777777" w:rsidR="003F33DB" w:rsidRDefault="009947A0">
      <w:pPr>
        <w:ind w:left="1776"/>
        <w:jc w:val="both"/>
        <w:rPr>
          <w:b/>
          <w:sz w:val="18"/>
        </w:rPr>
      </w:pPr>
      <w:r>
        <w:rPr>
          <w:b/>
          <w:sz w:val="18"/>
        </w:rPr>
        <w:t>Tabulka</w:t>
      </w:r>
      <w:r>
        <w:rPr>
          <w:b/>
          <w:spacing w:val="-2"/>
          <w:sz w:val="18"/>
        </w:rPr>
        <w:t xml:space="preserve"> </w:t>
      </w:r>
      <w:r>
        <w:rPr>
          <w:b/>
          <w:sz w:val="18"/>
        </w:rPr>
        <w:t>4:</w:t>
      </w:r>
      <w:r>
        <w:rPr>
          <w:b/>
          <w:spacing w:val="-3"/>
          <w:sz w:val="18"/>
        </w:rPr>
        <w:t xml:space="preserve"> </w:t>
      </w:r>
      <w:r>
        <w:rPr>
          <w:b/>
          <w:sz w:val="18"/>
        </w:rPr>
        <w:t>Souhrn</w:t>
      </w:r>
      <w:r>
        <w:rPr>
          <w:b/>
          <w:spacing w:val="-3"/>
          <w:sz w:val="18"/>
        </w:rPr>
        <w:t xml:space="preserve"> </w:t>
      </w:r>
      <w:proofErr w:type="spellStart"/>
      <w:proofErr w:type="gramStart"/>
      <w:r>
        <w:rPr>
          <w:b/>
          <w:sz w:val="18"/>
        </w:rPr>
        <w:t>technicko</w:t>
      </w:r>
      <w:proofErr w:type="spellEnd"/>
      <w:r>
        <w:rPr>
          <w:b/>
          <w:spacing w:val="-1"/>
          <w:sz w:val="18"/>
        </w:rPr>
        <w:t xml:space="preserve"> </w:t>
      </w:r>
      <w:r>
        <w:rPr>
          <w:b/>
          <w:sz w:val="18"/>
        </w:rPr>
        <w:t>-</w:t>
      </w:r>
      <w:r>
        <w:rPr>
          <w:b/>
          <w:spacing w:val="-1"/>
          <w:sz w:val="18"/>
        </w:rPr>
        <w:t xml:space="preserve"> </w:t>
      </w:r>
      <w:r>
        <w:rPr>
          <w:b/>
          <w:sz w:val="18"/>
        </w:rPr>
        <w:t>ekonomických</w:t>
      </w:r>
      <w:proofErr w:type="gramEnd"/>
      <w:r>
        <w:rPr>
          <w:b/>
          <w:spacing w:val="-2"/>
          <w:sz w:val="18"/>
        </w:rPr>
        <w:t xml:space="preserve"> </w:t>
      </w:r>
      <w:r>
        <w:rPr>
          <w:b/>
          <w:sz w:val="18"/>
        </w:rPr>
        <w:t>údajů</w:t>
      </w:r>
      <w:r>
        <w:rPr>
          <w:b/>
          <w:spacing w:val="-1"/>
          <w:sz w:val="18"/>
        </w:rPr>
        <w:t xml:space="preserve"> </w:t>
      </w:r>
      <w:r>
        <w:rPr>
          <w:b/>
          <w:sz w:val="18"/>
        </w:rPr>
        <w:t>–</w:t>
      </w:r>
      <w:r>
        <w:rPr>
          <w:b/>
          <w:spacing w:val="-3"/>
          <w:sz w:val="18"/>
        </w:rPr>
        <w:t xml:space="preserve"> </w:t>
      </w:r>
      <w:r>
        <w:rPr>
          <w:b/>
          <w:sz w:val="18"/>
        </w:rPr>
        <w:t xml:space="preserve">část </w:t>
      </w:r>
      <w:r>
        <w:rPr>
          <w:b/>
          <w:spacing w:val="-10"/>
          <w:sz w:val="18"/>
        </w:rPr>
        <w:t>1</w:t>
      </w:r>
    </w:p>
    <w:p w14:paraId="6CD6FBE9" w14:textId="77777777" w:rsidR="003F33DB" w:rsidRDefault="003F33DB">
      <w:pPr>
        <w:pStyle w:val="Zkladntext"/>
        <w:spacing w:before="4"/>
        <w:rPr>
          <w:b/>
          <w:sz w:val="16"/>
        </w:rPr>
      </w:pPr>
    </w:p>
    <w:tbl>
      <w:tblPr>
        <w:tblStyle w:val="TableNormal"/>
        <w:tblW w:w="0" w:type="auto"/>
        <w:tblInd w:w="1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1024"/>
        <w:gridCol w:w="1177"/>
        <w:gridCol w:w="1173"/>
        <w:gridCol w:w="1177"/>
        <w:gridCol w:w="732"/>
        <w:gridCol w:w="880"/>
        <w:gridCol w:w="2057"/>
      </w:tblGrid>
      <w:tr w:rsidR="003F33DB" w14:paraId="6CD6FBF2" w14:textId="77777777">
        <w:trPr>
          <w:trHeight w:val="266"/>
        </w:trPr>
        <w:tc>
          <w:tcPr>
            <w:tcW w:w="980" w:type="dxa"/>
            <w:vMerge w:val="restart"/>
          </w:tcPr>
          <w:p w14:paraId="6CD6FBEA" w14:textId="77777777" w:rsidR="003F33DB" w:rsidRDefault="009947A0">
            <w:pPr>
              <w:pStyle w:val="TableParagraph"/>
              <w:spacing w:line="267" w:lineRule="exact"/>
              <w:ind w:left="26"/>
            </w:pPr>
            <w:r>
              <w:rPr>
                <w:spacing w:val="-2"/>
              </w:rPr>
              <w:t>objekt</w:t>
            </w:r>
          </w:p>
        </w:tc>
        <w:tc>
          <w:tcPr>
            <w:tcW w:w="1024" w:type="dxa"/>
            <w:vMerge w:val="restart"/>
          </w:tcPr>
          <w:p w14:paraId="6CD6FBEB" w14:textId="77777777" w:rsidR="003F33DB" w:rsidRDefault="009947A0">
            <w:pPr>
              <w:pStyle w:val="TableParagraph"/>
              <w:spacing w:line="267" w:lineRule="exact"/>
              <w:ind w:left="27"/>
            </w:pPr>
            <w:r>
              <w:rPr>
                <w:spacing w:val="-2"/>
              </w:rPr>
              <w:t>označení</w:t>
            </w:r>
          </w:p>
        </w:tc>
        <w:tc>
          <w:tcPr>
            <w:tcW w:w="1177" w:type="dxa"/>
            <w:vMerge w:val="restart"/>
          </w:tcPr>
          <w:p w14:paraId="6CD6FBEC" w14:textId="77777777" w:rsidR="003F33DB" w:rsidRDefault="009947A0">
            <w:pPr>
              <w:pStyle w:val="TableParagraph"/>
              <w:ind w:left="27" w:right="348"/>
            </w:pPr>
            <w:r>
              <w:rPr>
                <w:spacing w:val="-2"/>
              </w:rPr>
              <w:t>investice celkem</w:t>
            </w:r>
          </w:p>
        </w:tc>
        <w:tc>
          <w:tcPr>
            <w:tcW w:w="1173" w:type="dxa"/>
            <w:vMerge w:val="restart"/>
          </w:tcPr>
          <w:p w14:paraId="6CD6FBED" w14:textId="77777777" w:rsidR="003F33DB" w:rsidRDefault="009947A0">
            <w:pPr>
              <w:pStyle w:val="TableParagraph"/>
              <w:spacing w:line="266" w:lineRule="exact"/>
              <w:ind w:left="27"/>
            </w:pPr>
            <w:r>
              <w:t>z</w:t>
            </w:r>
            <w:r>
              <w:rPr>
                <w:spacing w:val="-1"/>
              </w:rPr>
              <w:t xml:space="preserve"> </w:t>
            </w:r>
            <w:r>
              <w:rPr>
                <w:spacing w:val="-4"/>
              </w:rPr>
              <w:t>toho</w:t>
            </w:r>
          </w:p>
          <w:p w14:paraId="6CD6FBEE" w14:textId="77777777" w:rsidR="003F33DB" w:rsidRDefault="009947A0">
            <w:pPr>
              <w:pStyle w:val="TableParagraph"/>
              <w:spacing w:line="268" w:lineRule="exact"/>
              <w:ind w:left="27"/>
            </w:pPr>
            <w:r>
              <w:rPr>
                <w:spacing w:val="-2"/>
              </w:rPr>
              <w:t>způsobilé</w:t>
            </w:r>
          </w:p>
          <w:p w14:paraId="6CD6FBEF" w14:textId="77777777" w:rsidR="003F33DB" w:rsidRDefault="009947A0">
            <w:pPr>
              <w:pStyle w:val="TableParagraph"/>
              <w:spacing w:line="248" w:lineRule="exact"/>
              <w:ind w:left="27"/>
            </w:pPr>
            <w:r>
              <w:rPr>
                <w:spacing w:val="-2"/>
              </w:rPr>
              <w:t>výdaje</w:t>
            </w:r>
          </w:p>
        </w:tc>
        <w:tc>
          <w:tcPr>
            <w:tcW w:w="1177" w:type="dxa"/>
            <w:vMerge w:val="restart"/>
          </w:tcPr>
          <w:p w14:paraId="6CD6FBF0" w14:textId="77777777" w:rsidR="003F33DB" w:rsidRDefault="009947A0">
            <w:pPr>
              <w:pStyle w:val="TableParagraph"/>
              <w:ind w:left="26" w:right="380"/>
            </w:pPr>
            <w:r>
              <w:rPr>
                <w:spacing w:val="-2"/>
              </w:rPr>
              <w:t>výčet opatření</w:t>
            </w:r>
          </w:p>
        </w:tc>
        <w:tc>
          <w:tcPr>
            <w:tcW w:w="3669" w:type="dxa"/>
            <w:gridSpan w:val="3"/>
          </w:tcPr>
          <w:p w14:paraId="6CD6FBF1" w14:textId="77777777" w:rsidR="003F33DB" w:rsidRDefault="009947A0">
            <w:pPr>
              <w:pStyle w:val="TableParagraph"/>
              <w:spacing w:line="246" w:lineRule="exact"/>
              <w:ind w:left="25"/>
            </w:pPr>
            <w:r>
              <w:t>úspora</w:t>
            </w:r>
            <w:r>
              <w:rPr>
                <w:spacing w:val="-6"/>
              </w:rPr>
              <w:t xml:space="preserve"> </w:t>
            </w:r>
            <w:r>
              <w:t>v</w:t>
            </w:r>
            <w:r>
              <w:rPr>
                <w:spacing w:val="-2"/>
              </w:rPr>
              <w:t xml:space="preserve"> </w:t>
            </w:r>
            <w:r>
              <w:t>technických</w:t>
            </w:r>
            <w:r>
              <w:rPr>
                <w:spacing w:val="-3"/>
              </w:rPr>
              <w:t xml:space="preserve"> </w:t>
            </w:r>
            <w:r>
              <w:rPr>
                <w:spacing w:val="-2"/>
              </w:rPr>
              <w:t>jednotkách</w:t>
            </w:r>
          </w:p>
        </w:tc>
      </w:tr>
      <w:tr w:rsidR="00FD6444" w14:paraId="6CD6FBFC" w14:textId="77777777" w:rsidTr="00091090">
        <w:trPr>
          <w:trHeight w:val="526"/>
        </w:trPr>
        <w:tc>
          <w:tcPr>
            <w:tcW w:w="980" w:type="dxa"/>
            <w:vMerge/>
            <w:tcBorders>
              <w:top w:val="nil"/>
            </w:tcBorders>
          </w:tcPr>
          <w:p w14:paraId="6CD6FBF3" w14:textId="77777777" w:rsidR="00FD6444" w:rsidRDefault="00FD6444">
            <w:pPr>
              <w:rPr>
                <w:sz w:val="2"/>
                <w:szCs w:val="2"/>
              </w:rPr>
            </w:pPr>
          </w:p>
        </w:tc>
        <w:tc>
          <w:tcPr>
            <w:tcW w:w="1024" w:type="dxa"/>
            <w:vMerge/>
            <w:tcBorders>
              <w:top w:val="nil"/>
            </w:tcBorders>
          </w:tcPr>
          <w:p w14:paraId="6CD6FBF4" w14:textId="77777777" w:rsidR="00FD6444" w:rsidRDefault="00FD6444">
            <w:pPr>
              <w:rPr>
                <w:sz w:val="2"/>
                <w:szCs w:val="2"/>
              </w:rPr>
            </w:pPr>
          </w:p>
        </w:tc>
        <w:tc>
          <w:tcPr>
            <w:tcW w:w="1177" w:type="dxa"/>
            <w:vMerge/>
            <w:tcBorders>
              <w:top w:val="nil"/>
            </w:tcBorders>
          </w:tcPr>
          <w:p w14:paraId="6CD6FBF5" w14:textId="77777777" w:rsidR="00FD6444" w:rsidRDefault="00FD6444">
            <w:pPr>
              <w:rPr>
                <w:sz w:val="2"/>
                <w:szCs w:val="2"/>
              </w:rPr>
            </w:pPr>
          </w:p>
        </w:tc>
        <w:tc>
          <w:tcPr>
            <w:tcW w:w="1173" w:type="dxa"/>
            <w:vMerge/>
            <w:tcBorders>
              <w:top w:val="nil"/>
            </w:tcBorders>
          </w:tcPr>
          <w:p w14:paraId="6CD6FBF6" w14:textId="77777777" w:rsidR="00FD6444" w:rsidRDefault="00FD6444">
            <w:pPr>
              <w:rPr>
                <w:sz w:val="2"/>
                <w:szCs w:val="2"/>
              </w:rPr>
            </w:pPr>
          </w:p>
        </w:tc>
        <w:tc>
          <w:tcPr>
            <w:tcW w:w="1177" w:type="dxa"/>
            <w:vMerge/>
            <w:tcBorders>
              <w:top w:val="nil"/>
            </w:tcBorders>
          </w:tcPr>
          <w:p w14:paraId="6CD6FBF7" w14:textId="77777777" w:rsidR="00FD6444" w:rsidRDefault="00FD6444">
            <w:pPr>
              <w:rPr>
                <w:sz w:val="2"/>
                <w:szCs w:val="2"/>
              </w:rPr>
            </w:pPr>
          </w:p>
        </w:tc>
        <w:tc>
          <w:tcPr>
            <w:tcW w:w="732" w:type="dxa"/>
          </w:tcPr>
          <w:p w14:paraId="6CD6FBF8" w14:textId="77777777" w:rsidR="00FD6444" w:rsidRDefault="00FD6444">
            <w:pPr>
              <w:pStyle w:val="TableParagraph"/>
              <w:spacing w:before="1"/>
              <w:ind w:left="25"/>
            </w:pPr>
            <w:r>
              <w:rPr>
                <w:spacing w:val="-2"/>
              </w:rPr>
              <w:t>palivo</w:t>
            </w:r>
          </w:p>
        </w:tc>
        <w:tc>
          <w:tcPr>
            <w:tcW w:w="880" w:type="dxa"/>
          </w:tcPr>
          <w:p w14:paraId="6CD6FBF9" w14:textId="77777777" w:rsidR="00FD6444" w:rsidRDefault="00FD6444">
            <w:pPr>
              <w:pStyle w:val="TableParagraph"/>
              <w:spacing w:before="1"/>
              <w:ind w:left="26"/>
            </w:pPr>
            <w:r>
              <w:rPr>
                <w:spacing w:val="-2"/>
              </w:rPr>
              <w:t>teplo</w:t>
            </w:r>
          </w:p>
        </w:tc>
        <w:tc>
          <w:tcPr>
            <w:tcW w:w="2057" w:type="dxa"/>
          </w:tcPr>
          <w:p w14:paraId="6CD6FBFB" w14:textId="64326DB7" w:rsidR="00FD6444" w:rsidRDefault="00FD6444">
            <w:pPr>
              <w:pStyle w:val="TableParagraph"/>
              <w:spacing w:before="1"/>
              <w:ind w:left="26"/>
            </w:pPr>
            <w:r>
              <w:rPr>
                <w:spacing w:val="-2"/>
              </w:rPr>
              <w:t>elektřina</w:t>
            </w:r>
          </w:p>
        </w:tc>
      </w:tr>
      <w:tr w:rsidR="00FD6444" w14:paraId="6CD6FC06" w14:textId="77777777" w:rsidTr="004F3CC4">
        <w:trPr>
          <w:trHeight w:val="270"/>
        </w:trPr>
        <w:tc>
          <w:tcPr>
            <w:tcW w:w="980" w:type="dxa"/>
          </w:tcPr>
          <w:p w14:paraId="6CD6FBFD" w14:textId="77777777" w:rsidR="00FD6444" w:rsidRDefault="00FD6444">
            <w:pPr>
              <w:pStyle w:val="TableParagraph"/>
              <w:rPr>
                <w:rFonts w:ascii="Times New Roman"/>
                <w:sz w:val="20"/>
              </w:rPr>
            </w:pPr>
          </w:p>
        </w:tc>
        <w:tc>
          <w:tcPr>
            <w:tcW w:w="1024" w:type="dxa"/>
          </w:tcPr>
          <w:p w14:paraId="6CD6FBFE" w14:textId="77777777" w:rsidR="00FD6444" w:rsidRDefault="00FD6444">
            <w:pPr>
              <w:pStyle w:val="TableParagraph"/>
              <w:rPr>
                <w:rFonts w:ascii="Times New Roman"/>
                <w:sz w:val="20"/>
              </w:rPr>
            </w:pPr>
          </w:p>
        </w:tc>
        <w:tc>
          <w:tcPr>
            <w:tcW w:w="1177" w:type="dxa"/>
          </w:tcPr>
          <w:p w14:paraId="6CD6FBFF" w14:textId="77777777" w:rsidR="00FD6444" w:rsidRDefault="00FD6444">
            <w:pPr>
              <w:pStyle w:val="TableParagraph"/>
              <w:rPr>
                <w:rFonts w:ascii="Times New Roman"/>
                <w:sz w:val="20"/>
              </w:rPr>
            </w:pPr>
          </w:p>
        </w:tc>
        <w:tc>
          <w:tcPr>
            <w:tcW w:w="1173" w:type="dxa"/>
          </w:tcPr>
          <w:p w14:paraId="6CD6FC00" w14:textId="77777777" w:rsidR="00FD6444" w:rsidRDefault="00FD6444">
            <w:pPr>
              <w:pStyle w:val="TableParagraph"/>
              <w:rPr>
                <w:rFonts w:ascii="Times New Roman"/>
                <w:sz w:val="20"/>
              </w:rPr>
            </w:pPr>
          </w:p>
        </w:tc>
        <w:tc>
          <w:tcPr>
            <w:tcW w:w="1177" w:type="dxa"/>
          </w:tcPr>
          <w:p w14:paraId="6CD6FC01" w14:textId="77777777" w:rsidR="00FD6444" w:rsidRDefault="00FD6444">
            <w:pPr>
              <w:pStyle w:val="TableParagraph"/>
              <w:rPr>
                <w:rFonts w:ascii="Times New Roman"/>
                <w:sz w:val="20"/>
              </w:rPr>
            </w:pPr>
          </w:p>
        </w:tc>
        <w:tc>
          <w:tcPr>
            <w:tcW w:w="732" w:type="dxa"/>
          </w:tcPr>
          <w:p w14:paraId="6CD6FC02" w14:textId="77777777" w:rsidR="00FD6444" w:rsidRDefault="00FD6444">
            <w:pPr>
              <w:pStyle w:val="TableParagraph"/>
              <w:rPr>
                <w:rFonts w:ascii="Times New Roman"/>
                <w:sz w:val="20"/>
              </w:rPr>
            </w:pPr>
          </w:p>
        </w:tc>
        <w:tc>
          <w:tcPr>
            <w:tcW w:w="880" w:type="dxa"/>
          </w:tcPr>
          <w:p w14:paraId="6CD6FC03" w14:textId="77777777" w:rsidR="00FD6444" w:rsidRDefault="00FD6444">
            <w:pPr>
              <w:pStyle w:val="TableParagraph"/>
              <w:rPr>
                <w:rFonts w:ascii="Times New Roman"/>
                <w:sz w:val="20"/>
              </w:rPr>
            </w:pPr>
          </w:p>
        </w:tc>
        <w:tc>
          <w:tcPr>
            <w:tcW w:w="2057" w:type="dxa"/>
          </w:tcPr>
          <w:p w14:paraId="6CD6FC05" w14:textId="77777777" w:rsidR="00FD6444" w:rsidRDefault="00FD6444">
            <w:pPr>
              <w:pStyle w:val="TableParagraph"/>
              <w:rPr>
                <w:rFonts w:ascii="Times New Roman"/>
                <w:sz w:val="20"/>
              </w:rPr>
            </w:pPr>
          </w:p>
        </w:tc>
      </w:tr>
      <w:tr w:rsidR="00FD6444" w14:paraId="6CD6FC10" w14:textId="77777777" w:rsidTr="001D7568">
        <w:trPr>
          <w:trHeight w:val="269"/>
        </w:trPr>
        <w:tc>
          <w:tcPr>
            <w:tcW w:w="980" w:type="dxa"/>
          </w:tcPr>
          <w:p w14:paraId="6CD6FC07" w14:textId="77777777" w:rsidR="00FD6444" w:rsidRDefault="00FD6444">
            <w:pPr>
              <w:pStyle w:val="TableParagraph"/>
              <w:rPr>
                <w:rFonts w:ascii="Times New Roman"/>
                <w:sz w:val="20"/>
              </w:rPr>
            </w:pPr>
          </w:p>
        </w:tc>
        <w:tc>
          <w:tcPr>
            <w:tcW w:w="1024" w:type="dxa"/>
          </w:tcPr>
          <w:p w14:paraId="6CD6FC08" w14:textId="77777777" w:rsidR="00FD6444" w:rsidRDefault="00FD6444">
            <w:pPr>
              <w:pStyle w:val="TableParagraph"/>
              <w:rPr>
                <w:rFonts w:ascii="Times New Roman"/>
                <w:sz w:val="20"/>
              </w:rPr>
            </w:pPr>
          </w:p>
        </w:tc>
        <w:tc>
          <w:tcPr>
            <w:tcW w:w="1177" w:type="dxa"/>
          </w:tcPr>
          <w:p w14:paraId="6CD6FC09" w14:textId="77777777" w:rsidR="00FD6444" w:rsidRDefault="00FD6444">
            <w:pPr>
              <w:pStyle w:val="TableParagraph"/>
              <w:rPr>
                <w:rFonts w:ascii="Times New Roman"/>
                <w:sz w:val="20"/>
              </w:rPr>
            </w:pPr>
          </w:p>
        </w:tc>
        <w:tc>
          <w:tcPr>
            <w:tcW w:w="1173" w:type="dxa"/>
          </w:tcPr>
          <w:p w14:paraId="6CD6FC0A" w14:textId="77777777" w:rsidR="00FD6444" w:rsidRDefault="00FD6444">
            <w:pPr>
              <w:pStyle w:val="TableParagraph"/>
              <w:rPr>
                <w:rFonts w:ascii="Times New Roman"/>
                <w:sz w:val="20"/>
              </w:rPr>
            </w:pPr>
          </w:p>
        </w:tc>
        <w:tc>
          <w:tcPr>
            <w:tcW w:w="1177" w:type="dxa"/>
          </w:tcPr>
          <w:p w14:paraId="6CD6FC0B" w14:textId="77777777" w:rsidR="00FD6444" w:rsidRDefault="00FD6444">
            <w:pPr>
              <w:pStyle w:val="TableParagraph"/>
              <w:rPr>
                <w:rFonts w:ascii="Times New Roman"/>
                <w:sz w:val="20"/>
              </w:rPr>
            </w:pPr>
          </w:p>
        </w:tc>
        <w:tc>
          <w:tcPr>
            <w:tcW w:w="732" w:type="dxa"/>
          </w:tcPr>
          <w:p w14:paraId="6CD6FC0C" w14:textId="77777777" w:rsidR="00FD6444" w:rsidRDefault="00FD6444">
            <w:pPr>
              <w:pStyle w:val="TableParagraph"/>
              <w:rPr>
                <w:rFonts w:ascii="Times New Roman"/>
                <w:sz w:val="20"/>
              </w:rPr>
            </w:pPr>
          </w:p>
        </w:tc>
        <w:tc>
          <w:tcPr>
            <w:tcW w:w="880" w:type="dxa"/>
          </w:tcPr>
          <w:p w14:paraId="6CD6FC0D" w14:textId="77777777" w:rsidR="00FD6444" w:rsidRDefault="00FD6444">
            <w:pPr>
              <w:pStyle w:val="TableParagraph"/>
              <w:rPr>
                <w:rFonts w:ascii="Times New Roman"/>
                <w:sz w:val="20"/>
              </w:rPr>
            </w:pPr>
          </w:p>
        </w:tc>
        <w:tc>
          <w:tcPr>
            <w:tcW w:w="2057" w:type="dxa"/>
          </w:tcPr>
          <w:p w14:paraId="6CD6FC0F" w14:textId="77777777" w:rsidR="00FD6444" w:rsidRDefault="00FD6444">
            <w:pPr>
              <w:pStyle w:val="TableParagraph"/>
              <w:rPr>
                <w:rFonts w:ascii="Times New Roman"/>
                <w:sz w:val="20"/>
              </w:rPr>
            </w:pPr>
          </w:p>
        </w:tc>
      </w:tr>
      <w:tr w:rsidR="00FD6444" w14:paraId="6CD6FC1A" w14:textId="77777777" w:rsidTr="007C1352">
        <w:trPr>
          <w:trHeight w:val="266"/>
        </w:trPr>
        <w:tc>
          <w:tcPr>
            <w:tcW w:w="980" w:type="dxa"/>
          </w:tcPr>
          <w:p w14:paraId="6CD6FC11" w14:textId="77777777" w:rsidR="00FD6444" w:rsidRDefault="00FD6444">
            <w:pPr>
              <w:pStyle w:val="TableParagraph"/>
              <w:rPr>
                <w:rFonts w:ascii="Times New Roman"/>
                <w:sz w:val="18"/>
              </w:rPr>
            </w:pPr>
          </w:p>
        </w:tc>
        <w:tc>
          <w:tcPr>
            <w:tcW w:w="1024" w:type="dxa"/>
          </w:tcPr>
          <w:p w14:paraId="6CD6FC12" w14:textId="77777777" w:rsidR="00FD6444" w:rsidRDefault="00FD6444">
            <w:pPr>
              <w:pStyle w:val="TableParagraph"/>
              <w:rPr>
                <w:rFonts w:ascii="Times New Roman"/>
                <w:sz w:val="18"/>
              </w:rPr>
            </w:pPr>
          </w:p>
        </w:tc>
        <w:tc>
          <w:tcPr>
            <w:tcW w:w="1177" w:type="dxa"/>
          </w:tcPr>
          <w:p w14:paraId="6CD6FC13" w14:textId="77777777" w:rsidR="00FD6444" w:rsidRDefault="00FD6444">
            <w:pPr>
              <w:pStyle w:val="TableParagraph"/>
              <w:rPr>
                <w:rFonts w:ascii="Times New Roman"/>
                <w:sz w:val="18"/>
              </w:rPr>
            </w:pPr>
          </w:p>
        </w:tc>
        <w:tc>
          <w:tcPr>
            <w:tcW w:w="1173" w:type="dxa"/>
          </w:tcPr>
          <w:p w14:paraId="6CD6FC14" w14:textId="77777777" w:rsidR="00FD6444" w:rsidRDefault="00FD6444">
            <w:pPr>
              <w:pStyle w:val="TableParagraph"/>
              <w:rPr>
                <w:rFonts w:ascii="Times New Roman"/>
                <w:sz w:val="18"/>
              </w:rPr>
            </w:pPr>
          </w:p>
        </w:tc>
        <w:tc>
          <w:tcPr>
            <w:tcW w:w="1177" w:type="dxa"/>
          </w:tcPr>
          <w:p w14:paraId="6CD6FC15" w14:textId="77777777" w:rsidR="00FD6444" w:rsidRDefault="00FD6444">
            <w:pPr>
              <w:pStyle w:val="TableParagraph"/>
              <w:rPr>
                <w:rFonts w:ascii="Times New Roman"/>
                <w:sz w:val="18"/>
              </w:rPr>
            </w:pPr>
          </w:p>
        </w:tc>
        <w:tc>
          <w:tcPr>
            <w:tcW w:w="732" w:type="dxa"/>
          </w:tcPr>
          <w:p w14:paraId="6CD6FC16" w14:textId="77777777" w:rsidR="00FD6444" w:rsidRDefault="00FD6444">
            <w:pPr>
              <w:pStyle w:val="TableParagraph"/>
              <w:rPr>
                <w:rFonts w:ascii="Times New Roman"/>
                <w:sz w:val="18"/>
              </w:rPr>
            </w:pPr>
          </w:p>
        </w:tc>
        <w:tc>
          <w:tcPr>
            <w:tcW w:w="880" w:type="dxa"/>
          </w:tcPr>
          <w:p w14:paraId="6CD6FC17" w14:textId="77777777" w:rsidR="00FD6444" w:rsidRDefault="00FD6444">
            <w:pPr>
              <w:pStyle w:val="TableParagraph"/>
              <w:rPr>
                <w:rFonts w:ascii="Times New Roman"/>
                <w:sz w:val="18"/>
              </w:rPr>
            </w:pPr>
          </w:p>
        </w:tc>
        <w:tc>
          <w:tcPr>
            <w:tcW w:w="2057" w:type="dxa"/>
          </w:tcPr>
          <w:p w14:paraId="6CD6FC19" w14:textId="77777777" w:rsidR="00FD6444" w:rsidRDefault="00FD6444">
            <w:pPr>
              <w:pStyle w:val="TableParagraph"/>
              <w:rPr>
                <w:rFonts w:ascii="Times New Roman"/>
                <w:sz w:val="18"/>
              </w:rPr>
            </w:pPr>
          </w:p>
        </w:tc>
      </w:tr>
      <w:tr w:rsidR="00FD6444" w14:paraId="6CD6FC24" w14:textId="77777777" w:rsidTr="001E3902">
        <w:trPr>
          <w:trHeight w:val="270"/>
        </w:trPr>
        <w:tc>
          <w:tcPr>
            <w:tcW w:w="980" w:type="dxa"/>
          </w:tcPr>
          <w:p w14:paraId="6CD6FC1B" w14:textId="77777777" w:rsidR="00FD6444" w:rsidRDefault="00FD6444">
            <w:pPr>
              <w:pStyle w:val="TableParagraph"/>
              <w:rPr>
                <w:rFonts w:ascii="Times New Roman"/>
                <w:sz w:val="20"/>
              </w:rPr>
            </w:pPr>
          </w:p>
        </w:tc>
        <w:tc>
          <w:tcPr>
            <w:tcW w:w="1024" w:type="dxa"/>
          </w:tcPr>
          <w:p w14:paraId="6CD6FC1C" w14:textId="77777777" w:rsidR="00FD6444" w:rsidRDefault="00FD6444">
            <w:pPr>
              <w:pStyle w:val="TableParagraph"/>
              <w:rPr>
                <w:rFonts w:ascii="Times New Roman"/>
                <w:sz w:val="20"/>
              </w:rPr>
            </w:pPr>
          </w:p>
        </w:tc>
        <w:tc>
          <w:tcPr>
            <w:tcW w:w="1177" w:type="dxa"/>
          </w:tcPr>
          <w:p w14:paraId="6CD6FC1D" w14:textId="77777777" w:rsidR="00FD6444" w:rsidRDefault="00FD6444">
            <w:pPr>
              <w:pStyle w:val="TableParagraph"/>
              <w:rPr>
                <w:rFonts w:ascii="Times New Roman"/>
                <w:sz w:val="20"/>
              </w:rPr>
            </w:pPr>
          </w:p>
        </w:tc>
        <w:tc>
          <w:tcPr>
            <w:tcW w:w="1173" w:type="dxa"/>
          </w:tcPr>
          <w:p w14:paraId="6CD6FC1E" w14:textId="77777777" w:rsidR="00FD6444" w:rsidRDefault="00FD6444">
            <w:pPr>
              <w:pStyle w:val="TableParagraph"/>
              <w:rPr>
                <w:rFonts w:ascii="Times New Roman"/>
                <w:sz w:val="20"/>
              </w:rPr>
            </w:pPr>
          </w:p>
        </w:tc>
        <w:tc>
          <w:tcPr>
            <w:tcW w:w="1177" w:type="dxa"/>
          </w:tcPr>
          <w:p w14:paraId="6CD6FC1F" w14:textId="77777777" w:rsidR="00FD6444" w:rsidRDefault="00FD6444">
            <w:pPr>
              <w:pStyle w:val="TableParagraph"/>
              <w:rPr>
                <w:rFonts w:ascii="Times New Roman"/>
                <w:sz w:val="20"/>
              </w:rPr>
            </w:pPr>
          </w:p>
        </w:tc>
        <w:tc>
          <w:tcPr>
            <w:tcW w:w="732" w:type="dxa"/>
          </w:tcPr>
          <w:p w14:paraId="6CD6FC20" w14:textId="77777777" w:rsidR="00FD6444" w:rsidRDefault="00FD6444">
            <w:pPr>
              <w:pStyle w:val="TableParagraph"/>
              <w:rPr>
                <w:rFonts w:ascii="Times New Roman"/>
                <w:sz w:val="20"/>
              </w:rPr>
            </w:pPr>
          </w:p>
        </w:tc>
        <w:tc>
          <w:tcPr>
            <w:tcW w:w="880" w:type="dxa"/>
          </w:tcPr>
          <w:p w14:paraId="6CD6FC21" w14:textId="77777777" w:rsidR="00FD6444" w:rsidRDefault="00FD6444">
            <w:pPr>
              <w:pStyle w:val="TableParagraph"/>
              <w:rPr>
                <w:rFonts w:ascii="Times New Roman"/>
                <w:sz w:val="20"/>
              </w:rPr>
            </w:pPr>
          </w:p>
        </w:tc>
        <w:tc>
          <w:tcPr>
            <w:tcW w:w="2057" w:type="dxa"/>
          </w:tcPr>
          <w:p w14:paraId="6CD6FC23" w14:textId="77777777" w:rsidR="00FD6444" w:rsidRDefault="00FD6444">
            <w:pPr>
              <w:pStyle w:val="TableParagraph"/>
              <w:rPr>
                <w:rFonts w:ascii="Times New Roman"/>
                <w:sz w:val="20"/>
              </w:rPr>
            </w:pPr>
          </w:p>
        </w:tc>
      </w:tr>
      <w:tr w:rsidR="00FD6444" w14:paraId="6CD6FC2E" w14:textId="77777777" w:rsidTr="006468BA">
        <w:trPr>
          <w:trHeight w:val="265"/>
        </w:trPr>
        <w:tc>
          <w:tcPr>
            <w:tcW w:w="980" w:type="dxa"/>
          </w:tcPr>
          <w:p w14:paraId="6CD6FC25" w14:textId="77777777" w:rsidR="00FD6444" w:rsidRDefault="00FD6444">
            <w:pPr>
              <w:pStyle w:val="TableParagraph"/>
              <w:spacing w:before="1" w:line="245" w:lineRule="exact"/>
              <w:ind w:left="26"/>
            </w:pPr>
            <w:r>
              <w:rPr>
                <w:spacing w:val="-2"/>
              </w:rPr>
              <w:t>celkem</w:t>
            </w:r>
          </w:p>
        </w:tc>
        <w:tc>
          <w:tcPr>
            <w:tcW w:w="1024" w:type="dxa"/>
          </w:tcPr>
          <w:p w14:paraId="6CD6FC26" w14:textId="77777777" w:rsidR="00FD6444" w:rsidRDefault="00FD6444">
            <w:pPr>
              <w:pStyle w:val="TableParagraph"/>
              <w:rPr>
                <w:rFonts w:ascii="Times New Roman"/>
                <w:sz w:val="18"/>
              </w:rPr>
            </w:pPr>
          </w:p>
        </w:tc>
        <w:tc>
          <w:tcPr>
            <w:tcW w:w="1177" w:type="dxa"/>
          </w:tcPr>
          <w:p w14:paraId="6CD6FC27" w14:textId="77777777" w:rsidR="00FD6444" w:rsidRDefault="00FD6444">
            <w:pPr>
              <w:pStyle w:val="TableParagraph"/>
              <w:rPr>
                <w:rFonts w:ascii="Times New Roman"/>
                <w:sz w:val="18"/>
              </w:rPr>
            </w:pPr>
          </w:p>
        </w:tc>
        <w:tc>
          <w:tcPr>
            <w:tcW w:w="1173" w:type="dxa"/>
          </w:tcPr>
          <w:p w14:paraId="6CD6FC28" w14:textId="77777777" w:rsidR="00FD6444" w:rsidRDefault="00FD6444">
            <w:pPr>
              <w:pStyle w:val="TableParagraph"/>
              <w:rPr>
                <w:rFonts w:ascii="Times New Roman"/>
                <w:sz w:val="18"/>
              </w:rPr>
            </w:pPr>
          </w:p>
        </w:tc>
        <w:tc>
          <w:tcPr>
            <w:tcW w:w="1177" w:type="dxa"/>
          </w:tcPr>
          <w:p w14:paraId="6CD6FC29" w14:textId="77777777" w:rsidR="00FD6444" w:rsidRDefault="00FD6444">
            <w:pPr>
              <w:pStyle w:val="TableParagraph"/>
              <w:rPr>
                <w:rFonts w:ascii="Times New Roman"/>
                <w:sz w:val="18"/>
              </w:rPr>
            </w:pPr>
          </w:p>
        </w:tc>
        <w:tc>
          <w:tcPr>
            <w:tcW w:w="732" w:type="dxa"/>
          </w:tcPr>
          <w:p w14:paraId="6CD6FC2A" w14:textId="77777777" w:rsidR="00FD6444" w:rsidRDefault="00FD6444">
            <w:pPr>
              <w:pStyle w:val="TableParagraph"/>
              <w:rPr>
                <w:rFonts w:ascii="Times New Roman"/>
                <w:sz w:val="18"/>
              </w:rPr>
            </w:pPr>
          </w:p>
        </w:tc>
        <w:tc>
          <w:tcPr>
            <w:tcW w:w="880" w:type="dxa"/>
          </w:tcPr>
          <w:p w14:paraId="6CD6FC2B" w14:textId="77777777" w:rsidR="00FD6444" w:rsidRDefault="00FD6444">
            <w:pPr>
              <w:pStyle w:val="TableParagraph"/>
              <w:rPr>
                <w:rFonts w:ascii="Times New Roman"/>
                <w:sz w:val="18"/>
              </w:rPr>
            </w:pPr>
          </w:p>
        </w:tc>
        <w:tc>
          <w:tcPr>
            <w:tcW w:w="2057" w:type="dxa"/>
          </w:tcPr>
          <w:p w14:paraId="6CD6FC2D" w14:textId="77777777" w:rsidR="00FD6444" w:rsidRDefault="00FD6444">
            <w:pPr>
              <w:pStyle w:val="TableParagraph"/>
              <w:rPr>
                <w:rFonts w:ascii="Times New Roman"/>
                <w:sz w:val="18"/>
              </w:rPr>
            </w:pPr>
          </w:p>
        </w:tc>
      </w:tr>
    </w:tbl>
    <w:p w14:paraId="6CD6FC2F" w14:textId="77777777" w:rsidR="003F33DB" w:rsidRDefault="003F33DB">
      <w:pPr>
        <w:pStyle w:val="Zkladntext"/>
        <w:spacing w:before="173"/>
        <w:rPr>
          <w:b/>
          <w:sz w:val="18"/>
        </w:rPr>
      </w:pPr>
    </w:p>
    <w:p w14:paraId="6CD6FC30" w14:textId="77777777" w:rsidR="003F33DB" w:rsidRDefault="009947A0">
      <w:pPr>
        <w:spacing w:before="1"/>
        <w:ind w:left="1776"/>
        <w:jc w:val="both"/>
        <w:rPr>
          <w:b/>
          <w:sz w:val="18"/>
        </w:rPr>
      </w:pPr>
      <w:r>
        <w:rPr>
          <w:b/>
          <w:sz w:val="18"/>
        </w:rPr>
        <w:t>Tabulka</w:t>
      </w:r>
      <w:r>
        <w:rPr>
          <w:b/>
          <w:spacing w:val="-3"/>
          <w:sz w:val="18"/>
        </w:rPr>
        <w:t xml:space="preserve"> </w:t>
      </w:r>
      <w:r>
        <w:rPr>
          <w:b/>
          <w:sz w:val="18"/>
        </w:rPr>
        <w:t>5:</w:t>
      </w:r>
      <w:r>
        <w:rPr>
          <w:b/>
          <w:spacing w:val="-4"/>
          <w:sz w:val="18"/>
        </w:rPr>
        <w:t xml:space="preserve"> </w:t>
      </w:r>
      <w:r>
        <w:rPr>
          <w:b/>
          <w:sz w:val="18"/>
        </w:rPr>
        <w:t>Pokračování</w:t>
      </w:r>
      <w:r>
        <w:rPr>
          <w:b/>
          <w:spacing w:val="-2"/>
          <w:sz w:val="18"/>
        </w:rPr>
        <w:t xml:space="preserve"> </w:t>
      </w:r>
      <w:proofErr w:type="gramStart"/>
      <w:r>
        <w:rPr>
          <w:b/>
          <w:sz w:val="18"/>
        </w:rPr>
        <w:t>tabulky</w:t>
      </w:r>
      <w:r>
        <w:rPr>
          <w:b/>
          <w:spacing w:val="-2"/>
          <w:sz w:val="18"/>
        </w:rPr>
        <w:t xml:space="preserve"> </w:t>
      </w:r>
      <w:r>
        <w:rPr>
          <w:b/>
          <w:sz w:val="18"/>
        </w:rPr>
        <w:t>-</w:t>
      </w:r>
      <w:r>
        <w:rPr>
          <w:b/>
          <w:spacing w:val="2"/>
          <w:sz w:val="18"/>
        </w:rPr>
        <w:t xml:space="preserve"> </w:t>
      </w:r>
      <w:r>
        <w:rPr>
          <w:b/>
          <w:sz w:val="18"/>
        </w:rPr>
        <w:t>Souhrn</w:t>
      </w:r>
      <w:proofErr w:type="gramEnd"/>
      <w:r>
        <w:rPr>
          <w:b/>
          <w:spacing w:val="-3"/>
          <w:sz w:val="18"/>
        </w:rPr>
        <w:t xml:space="preserve"> </w:t>
      </w:r>
      <w:proofErr w:type="spellStart"/>
      <w:r>
        <w:rPr>
          <w:b/>
          <w:sz w:val="18"/>
        </w:rPr>
        <w:t>technicko</w:t>
      </w:r>
      <w:proofErr w:type="spellEnd"/>
      <w:r>
        <w:rPr>
          <w:b/>
          <w:spacing w:val="-2"/>
          <w:sz w:val="18"/>
        </w:rPr>
        <w:t xml:space="preserve"> </w:t>
      </w:r>
      <w:r>
        <w:rPr>
          <w:b/>
          <w:sz w:val="18"/>
        </w:rPr>
        <w:t>-</w:t>
      </w:r>
      <w:r>
        <w:rPr>
          <w:b/>
          <w:spacing w:val="-2"/>
          <w:sz w:val="18"/>
        </w:rPr>
        <w:t xml:space="preserve"> </w:t>
      </w:r>
      <w:r>
        <w:rPr>
          <w:b/>
          <w:sz w:val="18"/>
        </w:rPr>
        <w:t>ekonomických</w:t>
      </w:r>
      <w:r>
        <w:rPr>
          <w:b/>
          <w:spacing w:val="-3"/>
          <w:sz w:val="18"/>
        </w:rPr>
        <w:t xml:space="preserve"> </w:t>
      </w:r>
      <w:r>
        <w:rPr>
          <w:b/>
          <w:sz w:val="18"/>
        </w:rPr>
        <w:t>údajů</w:t>
      </w:r>
      <w:r>
        <w:rPr>
          <w:b/>
          <w:spacing w:val="-1"/>
          <w:sz w:val="18"/>
        </w:rPr>
        <w:t xml:space="preserve"> </w:t>
      </w:r>
      <w:r>
        <w:rPr>
          <w:b/>
          <w:sz w:val="18"/>
        </w:rPr>
        <w:t>–</w:t>
      </w:r>
      <w:r>
        <w:rPr>
          <w:b/>
          <w:spacing w:val="-4"/>
          <w:sz w:val="18"/>
        </w:rPr>
        <w:t xml:space="preserve"> </w:t>
      </w:r>
      <w:r>
        <w:rPr>
          <w:b/>
          <w:sz w:val="18"/>
        </w:rPr>
        <w:t>část</w:t>
      </w:r>
      <w:r>
        <w:rPr>
          <w:b/>
          <w:spacing w:val="-1"/>
          <w:sz w:val="18"/>
        </w:rPr>
        <w:t xml:space="preserve"> </w:t>
      </w:r>
      <w:r>
        <w:rPr>
          <w:b/>
          <w:spacing w:val="-10"/>
          <w:sz w:val="18"/>
        </w:rPr>
        <w:t>2</w:t>
      </w:r>
    </w:p>
    <w:p w14:paraId="6CD6FC31" w14:textId="77777777" w:rsidR="003F33DB" w:rsidRDefault="003F33DB">
      <w:pPr>
        <w:pStyle w:val="Zkladntext"/>
        <w:spacing w:before="4"/>
        <w:rPr>
          <w:b/>
          <w:sz w:val="16"/>
        </w:rPr>
      </w:pPr>
    </w:p>
    <w:tbl>
      <w:tblPr>
        <w:tblStyle w:val="TableNormal"/>
        <w:tblW w:w="0" w:type="auto"/>
        <w:tblInd w:w="1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
        <w:gridCol w:w="1105"/>
        <w:gridCol w:w="876"/>
        <w:gridCol w:w="776"/>
        <w:gridCol w:w="2165"/>
        <w:gridCol w:w="993"/>
        <w:gridCol w:w="997"/>
      </w:tblGrid>
      <w:tr w:rsidR="003F33DB" w14:paraId="6CD6FC35" w14:textId="77777777">
        <w:trPr>
          <w:trHeight w:val="270"/>
        </w:trPr>
        <w:tc>
          <w:tcPr>
            <w:tcW w:w="1105" w:type="dxa"/>
          </w:tcPr>
          <w:p w14:paraId="6CD6FC32" w14:textId="77777777" w:rsidR="003F33DB" w:rsidRDefault="003F33DB">
            <w:pPr>
              <w:pStyle w:val="TableParagraph"/>
              <w:rPr>
                <w:rFonts w:ascii="Times New Roman"/>
                <w:sz w:val="20"/>
              </w:rPr>
            </w:pPr>
          </w:p>
        </w:tc>
        <w:tc>
          <w:tcPr>
            <w:tcW w:w="1105" w:type="dxa"/>
          </w:tcPr>
          <w:p w14:paraId="6CD6FC33" w14:textId="77777777" w:rsidR="003F33DB" w:rsidRDefault="003F33DB">
            <w:pPr>
              <w:pStyle w:val="TableParagraph"/>
              <w:rPr>
                <w:rFonts w:ascii="Times New Roman"/>
                <w:sz w:val="20"/>
              </w:rPr>
            </w:pPr>
          </w:p>
        </w:tc>
        <w:tc>
          <w:tcPr>
            <w:tcW w:w="5807" w:type="dxa"/>
            <w:gridSpan w:val="5"/>
          </w:tcPr>
          <w:p w14:paraId="6CD6FC34" w14:textId="77777777" w:rsidR="003F33DB" w:rsidRDefault="009947A0">
            <w:pPr>
              <w:pStyle w:val="TableParagraph"/>
              <w:spacing w:before="1" w:line="248" w:lineRule="exact"/>
              <w:ind w:left="26"/>
            </w:pPr>
            <w:r>
              <w:t>úspora</w:t>
            </w:r>
            <w:r>
              <w:rPr>
                <w:spacing w:val="-4"/>
              </w:rPr>
              <w:t xml:space="preserve"> </w:t>
            </w:r>
            <w:r>
              <w:t xml:space="preserve">v </w:t>
            </w:r>
            <w:r>
              <w:rPr>
                <w:spacing w:val="-5"/>
              </w:rPr>
              <w:t>Kč</w:t>
            </w:r>
          </w:p>
        </w:tc>
      </w:tr>
      <w:tr w:rsidR="00FD6444" w14:paraId="6CD6FC3F" w14:textId="77777777" w:rsidTr="00A719DB">
        <w:trPr>
          <w:trHeight w:val="538"/>
        </w:trPr>
        <w:tc>
          <w:tcPr>
            <w:tcW w:w="1105" w:type="dxa"/>
          </w:tcPr>
          <w:p w14:paraId="6CD6FC36" w14:textId="77777777" w:rsidR="00FD6444" w:rsidRDefault="00FD6444">
            <w:pPr>
              <w:pStyle w:val="TableParagraph"/>
              <w:spacing w:line="266" w:lineRule="exact"/>
              <w:ind w:left="26"/>
            </w:pPr>
            <w:r>
              <w:rPr>
                <w:spacing w:val="-2"/>
              </w:rPr>
              <w:t>objekt</w:t>
            </w:r>
          </w:p>
        </w:tc>
        <w:tc>
          <w:tcPr>
            <w:tcW w:w="1105" w:type="dxa"/>
          </w:tcPr>
          <w:p w14:paraId="6CD6FC37" w14:textId="77777777" w:rsidR="00FD6444" w:rsidRDefault="00FD6444">
            <w:pPr>
              <w:pStyle w:val="TableParagraph"/>
              <w:spacing w:line="266" w:lineRule="exact"/>
              <w:ind w:left="26"/>
            </w:pPr>
            <w:r>
              <w:rPr>
                <w:spacing w:val="-2"/>
              </w:rPr>
              <w:t>označení</w:t>
            </w:r>
          </w:p>
        </w:tc>
        <w:tc>
          <w:tcPr>
            <w:tcW w:w="876" w:type="dxa"/>
          </w:tcPr>
          <w:p w14:paraId="6CD6FC38" w14:textId="77777777" w:rsidR="00FD6444" w:rsidRDefault="00FD6444">
            <w:pPr>
              <w:pStyle w:val="TableParagraph"/>
              <w:spacing w:line="266" w:lineRule="exact"/>
              <w:ind w:left="26"/>
            </w:pPr>
            <w:r>
              <w:rPr>
                <w:spacing w:val="-2"/>
              </w:rPr>
              <w:t>Palivo</w:t>
            </w:r>
          </w:p>
        </w:tc>
        <w:tc>
          <w:tcPr>
            <w:tcW w:w="776" w:type="dxa"/>
          </w:tcPr>
          <w:p w14:paraId="6CD6FC39" w14:textId="77777777" w:rsidR="00FD6444" w:rsidRDefault="00FD6444">
            <w:pPr>
              <w:pStyle w:val="TableParagraph"/>
              <w:spacing w:line="266" w:lineRule="exact"/>
              <w:ind w:left="25"/>
            </w:pPr>
            <w:r>
              <w:rPr>
                <w:spacing w:val="-2"/>
              </w:rPr>
              <w:t>teplo</w:t>
            </w:r>
          </w:p>
        </w:tc>
        <w:tc>
          <w:tcPr>
            <w:tcW w:w="2165" w:type="dxa"/>
          </w:tcPr>
          <w:p w14:paraId="6CD6FC3B" w14:textId="15011182" w:rsidR="00FD6444" w:rsidRDefault="00FD6444">
            <w:pPr>
              <w:pStyle w:val="TableParagraph"/>
              <w:spacing w:line="266" w:lineRule="exact"/>
              <w:ind w:left="26"/>
            </w:pPr>
            <w:r>
              <w:rPr>
                <w:spacing w:val="-2"/>
              </w:rPr>
              <w:t>elektřina</w:t>
            </w:r>
          </w:p>
        </w:tc>
        <w:tc>
          <w:tcPr>
            <w:tcW w:w="993" w:type="dxa"/>
          </w:tcPr>
          <w:p w14:paraId="6CD6FC3C" w14:textId="77777777" w:rsidR="00FD6444" w:rsidRDefault="00FD6444">
            <w:pPr>
              <w:pStyle w:val="TableParagraph"/>
              <w:spacing w:line="266" w:lineRule="exact"/>
              <w:ind w:left="26"/>
            </w:pPr>
            <w:r>
              <w:rPr>
                <w:spacing w:val="-2"/>
              </w:rPr>
              <w:t>ostatní</w:t>
            </w:r>
          </w:p>
          <w:p w14:paraId="6CD6FC3D" w14:textId="77777777" w:rsidR="00FD6444" w:rsidRDefault="00FD6444">
            <w:pPr>
              <w:pStyle w:val="TableParagraph"/>
              <w:spacing w:before="3" w:line="248" w:lineRule="exact"/>
              <w:ind w:left="26"/>
            </w:pPr>
            <w:r>
              <w:rPr>
                <w:spacing w:val="-2"/>
              </w:rPr>
              <w:t>náklady</w:t>
            </w:r>
          </w:p>
        </w:tc>
        <w:tc>
          <w:tcPr>
            <w:tcW w:w="997" w:type="dxa"/>
          </w:tcPr>
          <w:p w14:paraId="6CD6FC3E" w14:textId="77777777" w:rsidR="00FD6444" w:rsidRDefault="00FD6444">
            <w:pPr>
              <w:pStyle w:val="TableParagraph"/>
              <w:spacing w:line="266" w:lineRule="exact"/>
              <w:ind w:left="29"/>
            </w:pPr>
            <w:r>
              <w:rPr>
                <w:spacing w:val="-2"/>
              </w:rPr>
              <w:t>celkem</w:t>
            </w:r>
          </w:p>
        </w:tc>
      </w:tr>
      <w:tr w:rsidR="00FD6444" w14:paraId="6CD6FC48" w14:textId="77777777" w:rsidTr="009067B7">
        <w:trPr>
          <w:trHeight w:val="266"/>
        </w:trPr>
        <w:tc>
          <w:tcPr>
            <w:tcW w:w="1105" w:type="dxa"/>
          </w:tcPr>
          <w:p w14:paraId="6CD6FC40" w14:textId="77777777" w:rsidR="00FD6444" w:rsidRDefault="00FD6444">
            <w:pPr>
              <w:pStyle w:val="TableParagraph"/>
              <w:rPr>
                <w:rFonts w:ascii="Times New Roman"/>
                <w:sz w:val="18"/>
              </w:rPr>
            </w:pPr>
          </w:p>
        </w:tc>
        <w:tc>
          <w:tcPr>
            <w:tcW w:w="1105" w:type="dxa"/>
          </w:tcPr>
          <w:p w14:paraId="6CD6FC41" w14:textId="77777777" w:rsidR="00FD6444" w:rsidRDefault="00FD6444">
            <w:pPr>
              <w:pStyle w:val="TableParagraph"/>
              <w:rPr>
                <w:rFonts w:ascii="Times New Roman"/>
                <w:sz w:val="18"/>
              </w:rPr>
            </w:pPr>
          </w:p>
        </w:tc>
        <w:tc>
          <w:tcPr>
            <w:tcW w:w="876" w:type="dxa"/>
          </w:tcPr>
          <w:p w14:paraId="6CD6FC42" w14:textId="77777777" w:rsidR="00FD6444" w:rsidRDefault="00FD6444">
            <w:pPr>
              <w:pStyle w:val="TableParagraph"/>
              <w:rPr>
                <w:rFonts w:ascii="Times New Roman"/>
                <w:sz w:val="18"/>
              </w:rPr>
            </w:pPr>
          </w:p>
        </w:tc>
        <w:tc>
          <w:tcPr>
            <w:tcW w:w="776" w:type="dxa"/>
          </w:tcPr>
          <w:p w14:paraId="6CD6FC43" w14:textId="77777777" w:rsidR="00FD6444" w:rsidRDefault="00FD6444">
            <w:pPr>
              <w:pStyle w:val="TableParagraph"/>
              <w:rPr>
                <w:rFonts w:ascii="Times New Roman"/>
                <w:sz w:val="18"/>
              </w:rPr>
            </w:pPr>
          </w:p>
        </w:tc>
        <w:tc>
          <w:tcPr>
            <w:tcW w:w="2165" w:type="dxa"/>
          </w:tcPr>
          <w:p w14:paraId="6CD6FC45" w14:textId="77777777" w:rsidR="00FD6444" w:rsidRDefault="00FD6444">
            <w:pPr>
              <w:pStyle w:val="TableParagraph"/>
              <w:rPr>
                <w:rFonts w:ascii="Times New Roman"/>
                <w:sz w:val="18"/>
              </w:rPr>
            </w:pPr>
          </w:p>
        </w:tc>
        <w:tc>
          <w:tcPr>
            <w:tcW w:w="993" w:type="dxa"/>
          </w:tcPr>
          <w:p w14:paraId="6CD6FC46" w14:textId="77777777" w:rsidR="00FD6444" w:rsidRDefault="00FD6444">
            <w:pPr>
              <w:pStyle w:val="TableParagraph"/>
              <w:rPr>
                <w:rFonts w:ascii="Times New Roman"/>
                <w:sz w:val="18"/>
              </w:rPr>
            </w:pPr>
          </w:p>
        </w:tc>
        <w:tc>
          <w:tcPr>
            <w:tcW w:w="997" w:type="dxa"/>
          </w:tcPr>
          <w:p w14:paraId="6CD6FC47" w14:textId="77777777" w:rsidR="00FD6444" w:rsidRDefault="00FD6444">
            <w:pPr>
              <w:pStyle w:val="TableParagraph"/>
              <w:rPr>
                <w:rFonts w:ascii="Times New Roman"/>
                <w:sz w:val="18"/>
              </w:rPr>
            </w:pPr>
          </w:p>
        </w:tc>
      </w:tr>
      <w:tr w:rsidR="00FD6444" w14:paraId="6CD6FC51" w14:textId="77777777" w:rsidTr="007A06BE">
        <w:trPr>
          <w:trHeight w:val="270"/>
        </w:trPr>
        <w:tc>
          <w:tcPr>
            <w:tcW w:w="1105" w:type="dxa"/>
          </w:tcPr>
          <w:p w14:paraId="6CD6FC49" w14:textId="77777777" w:rsidR="00FD6444" w:rsidRDefault="00FD6444">
            <w:pPr>
              <w:pStyle w:val="TableParagraph"/>
              <w:rPr>
                <w:rFonts w:ascii="Times New Roman"/>
                <w:sz w:val="20"/>
              </w:rPr>
            </w:pPr>
          </w:p>
        </w:tc>
        <w:tc>
          <w:tcPr>
            <w:tcW w:w="1105" w:type="dxa"/>
          </w:tcPr>
          <w:p w14:paraId="6CD6FC4A" w14:textId="77777777" w:rsidR="00FD6444" w:rsidRDefault="00FD6444">
            <w:pPr>
              <w:pStyle w:val="TableParagraph"/>
              <w:rPr>
                <w:rFonts w:ascii="Times New Roman"/>
                <w:sz w:val="20"/>
              </w:rPr>
            </w:pPr>
          </w:p>
        </w:tc>
        <w:tc>
          <w:tcPr>
            <w:tcW w:w="876" w:type="dxa"/>
          </w:tcPr>
          <w:p w14:paraId="6CD6FC4B" w14:textId="77777777" w:rsidR="00FD6444" w:rsidRDefault="00FD6444">
            <w:pPr>
              <w:pStyle w:val="TableParagraph"/>
              <w:rPr>
                <w:rFonts w:ascii="Times New Roman"/>
                <w:sz w:val="20"/>
              </w:rPr>
            </w:pPr>
          </w:p>
        </w:tc>
        <w:tc>
          <w:tcPr>
            <w:tcW w:w="776" w:type="dxa"/>
          </w:tcPr>
          <w:p w14:paraId="6CD6FC4C" w14:textId="77777777" w:rsidR="00FD6444" w:rsidRDefault="00FD6444">
            <w:pPr>
              <w:pStyle w:val="TableParagraph"/>
              <w:rPr>
                <w:rFonts w:ascii="Times New Roman"/>
                <w:sz w:val="20"/>
              </w:rPr>
            </w:pPr>
          </w:p>
        </w:tc>
        <w:tc>
          <w:tcPr>
            <w:tcW w:w="2165" w:type="dxa"/>
          </w:tcPr>
          <w:p w14:paraId="6CD6FC4E" w14:textId="77777777" w:rsidR="00FD6444" w:rsidRDefault="00FD6444">
            <w:pPr>
              <w:pStyle w:val="TableParagraph"/>
              <w:rPr>
                <w:rFonts w:ascii="Times New Roman"/>
                <w:sz w:val="20"/>
              </w:rPr>
            </w:pPr>
          </w:p>
        </w:tc>
        <w:tc>
          <w:tcPr>
            <w:tcW w:w="993" w:type="dxa"/>
          </w:tcPr>
          <w:p w14:paraId="6CD6FC4F" w14:textId="77777777" w:rsidR="00FD6444" w:rsidRDefault="00FD6444">
            <w:pPr>
              <w:pStyle w:val="TableParagraph"/>
              <w:rPr>
                <w:rFonts w:ascii="Times New Roman"/>
                <w:sz w:val="20"/>
              </w:rPr>
            </w:pPr>
          </w:p>
        </w:tc>
        <w:tc>
          <w:tcPr>
            <w:tcW w:w="997" w:type="dxa"/>
          </w:tcPr>
          <w:p w14:paraId="6CD6FC50" w14:textId="77777777" w:rsidR="00FD6444" w:rsidRDefault="00FD6444">
            <w:pPr>
              <w:pStyle w:val="TableParagraph"/>
              <w:rPr>
                <w:rFonts w:ascii="Times New Roman"/>
                <w:sz w:val="20"/>
              </w:rPr>
            </w:pPr>
          </w:p>
        </w:tc>
      </w:tr>
      <w:tr w:rsidR="00FD6444" w14:paraId="6CD6FC5A" w14:textId="77777777" w:rsidTr="008067BC">
        <w:trPr>
          <w:trHeight w:val="270"/>
        </w:trPr>
        <w:tc>
          <w:tcPr>
            <w:tcW w:w="1105" w:type="dxa"/>
          </w:tcPr>
          <w:p w14:paraId="6CD6FC52" w14:textId="77777777" w:rsidR="00FD6444" w:rsidRDefault="00FD6444">
            <w:pPr>
              <w:pStyle w:val="TableParagraph"/>
              <w:rPr>
                <w:rFonts w:ascii="Times New Roman"/>
                <w:sz w:val="20"/>
              </w:rPr>
            </w:pPr>
          </w:p>
        </w:tc>
        <w:tc>
          <w:tcPr>
            <w:tcW w:w="1105" w:type="dxa"/>
          </w:tcPr>
          <w:p w14:paraId="6CD6FC53" w14:textId="77777777" w:rsidR="00FD6444" w:rsidRDefault="00FD6444">
            <w:pPr>
              <w:pStyle w:val="TableParagraph"/>
              <w:rPr>
                <w:rFonts w:ascii="Times New Roman"/>
                <w:sz w:val="20"/>
              </w:rPr>
            </w:pPr>
          </w:p>
        </w:tc>
        <w:tc>
          <w:tcPr>
            <w:tcW w:w="876" w:type="dxa"/>
          </w:tcPr>
          <w:p w14:paraId="6CD6FC54" w14:textId="77777777" w:rsidR="00FD6444" w:rsidRDefault="00FD6444">
            <w:pPr>
              <w:pStyle w:val="TableParagraph"/>
              <w:rPr>
                <w:rFonts w:ascii="Times New Roman"/>
                <w:sz w:val="20"/>
              </w:rPr>
            </w:pPr>
          </w:p>
        </w:tc>
        <w:tc>
          <w:tcPr>
            <w:tcW w:w="776" w:type="dxa"/>
          </w:tcPr>
          <w:p w14:paraId="6CD6FC55" w14:textId="77777777" w:rsidR="00FD6444" w:rsidRDefault="00FD6444">
            <w:pPr>
              <w:pStyle w:val="TableParagraph"/>
              <w:rPr>
                <w:rFonts w:ascii="Times New Roman"/>
                <w:sz w:val="20"/>
              </w:rPr>
            </w:pPr>
          </w:p>
        </w:tc>
        <w:tc>
          <w:tcPr>
            <w:tcW w:w="2165" w:type="dxa"/>
          </w:tcPr>
          <w:p w14:paraId="6CD6FC57" w14:textId="77777777" w:rsidR="00FD6444" w:rsidRDefault="00FD6444">
            <w:pPr>
              <w:pStyle w:val="TableParagraph"/>
              <w:rPr>
                <w:rFonts w:ascii="Times New Roman"/>
                <w:sz w:val="20"/>
              </w:rPr>
            </w:pPr>
          </w:p>
        </w:tc>
        <w:tc>
          <w:tcPr>
            <w:tcW w:w="993" w:type="dxa"/>
          </w:tcPr>
          <w:p w14:paraId="6CD6FC58" w14:textId="77777777" w:rsidR="00FD6444" w:rsidRDefault="00FD6444">
            <w:pPr>
              <w:pStyle w:val="TableParagraph"/>
              <w:rPr>
                <w:rFonts w:ascii="Times New Roman"/>
                <w:sz w:val="20"/>
              </w:rPr>
            </w:pPr>
          </w:p>
        </w:tc>
        <w:tc>
          <w:tcPr>
            <w:tcW w:w="997" w:type="dxa"/>
          </w:tcPr>
          <w:p w14:paraId="6CD6FC59" w14:textId="77777777" w:rsidR="00FD6444" w:rsidRDefault="00FD6444">
            <w:pPr>
              <w:pStyle w:val="TableParagraph"/>
              <w:rPr>
                <w:rFonts w:ascii="Times New Roman"/>
                <w:sz w:val="20"/>
              </w:rPr>
            </w:pPr>
          </w:p>
        </w:tc>
      </w:tr>
      <w:tr w:rsidR="00FD6444" w14:paraId="6CD6FC63" w14:textId="77777777" w:rsidTr="00D762A5">
        <w:trPr>
          <w:trHeight w:val="266"/>
        </w:trPr>
        <w:tc>
          <w:tcPr>
            <w:tcW w:w="1105" w:type="dxa"/>
          </w:tcPr>
          <w:p w14:paraId="6CD6FC5B" w14:textId="77777777" w:rsidR="00FD6444" w:rsidRDefault="00FD6444">
            <w:pPr>
              <w:pStyle w:val="TableParagraph"/>
              <w:rPr>
                <w:rFonts w:ascii="Times New Roman"/>
                <w:sz w:val="18"/>
              </w:rPr>
            </w:pPr>
          </w:p>
        </w:tc>
        <w:tc>
          <w:tcPr>
            <w:tcW w:w="1105" w:type="dxa"/>
          </w:tcPr>
          <w:p w14:paraId="6CD6FC5C" w14:textId="77777777" w:rsidR="00FD6444" w:rsidRDefault="00FD6444">
            <w:pPr>
              <w:pStyle w:val="TableParagraph"/>
              <w:rPr>
                <w:rFonts w:ascii="Times New Roman"/>
                <w:sz w:val="18"/>
              </w:rPr>
            </w:pPr>
          </w:p>
        </w:tc>
        <w:tc>
          <w:tcPr>
            <w:tcW w:w="876" w:type="dxa"/>
          </w:tcPr>
          <w:p w14:paraId="6CD6FC5D" w14:textId="77777777" w:rsidR="00FD6444" w:rsidRDefault="00FD6444">
            <w:pPr>
              <w:pStyle w:val="TableParagraph"/>
              <w:rPr>
                <w:rFonts w:ascii="Times New Roman"/>
                <w:sz w:val="18"/>
              </w:rPr>
            </w:pPr>
          </w:p>
        </w:tc>
        <w:tc>
          <w:tcPr>
            <w:tcW w:w="776" w:type="dxa"/>
          </w:tcPr>
          <w:p w14:paraId="6CD6FC5E" w14:textId="77777777" w:rsidR="00FD6444" w:rsidRDefault="00FD6444">
            <w:pPr>
              <w:pStyle w:val="TableParagraph"/>
              <w:rPr>
                <w:rFonts w:ascii="Times New Roman"/>
                <w:sz w:val="18"/>
              </w:rPr>
            </w:pPr>
          </w:p>
        </w:tc>
        <w:tc>
          <w:tcPr>
            <w:tcW w:w="2165" w:type="dxa"/>
          </w:tcPr>
          <w:p w14:paraId="6CD6FC60" w14:textId="77777777" w:rsidR="00FD6444" w:rsidRDefault="00FD6444">
            <w:pPr>
              <w:pStyle w:val="TableParagraph"/>
              <w:rPr>
                <w:rFonts w:ascii="Times New Roman"/>
                <w:sz w:val="18"/>
              </w:rPr>
            </w:pPr>
          </w:p>
        </w:tc>
        <w:tc>
          <w:tcPr>
            <w:tcW w:w="993" w:type="dxa"/>
          </w:tcPr>
          <w:p w14:paraId="6CD6FC61" w14:textId="77777777" w:rsidR="00FD6444" w:rsidRDefault="00FD6444">
            <w:pPr>
              <w:pStyle w:val="TableParagraph"/>
              <w:rPr>
                <w:rFonts w:ascii="Times New Roman"/>
                <w:sz w:val="18"/>
              </w:rPr>
            </w:pPr>
          </w:p>
        </w:tc>
        <w:tc>
          <w:tcPr>
            <w:tcW w:w="997" w:type="dxa"/>
          </w:tcPr>
          <w:p w14:paraId="6CD6FC62" w14:textId="77777777" w:rsidR="00FD6444" w:rsidRDefault="00FD6444">
            <w:pPr>
              <w:pStyle w:val="TableParagraph"/>
              <w:rPr>
                <w:rFonts w:ascii="Times New Roman"/>
                <w:sz w:val="18"/>
              </w:rPr>
            </w:pPr>
          </w:p>
        </w:tc>
      </w:tr>
      <w:tr w:rsidR="00FD6444" w14:paraId="6CD6FC6C" w14:textId="77777777" w:rsidTr="009335B1">
        <w:trPr>
          <w:trHeight w:val="265"/>
        </w:trPr>
        <w:tc>
          <w:tcPr>
            <w:tcW w:w="1105" w:type="dxa"/>
          </w:tcPr>
          <w:p w14:paraId="6CD6FC64" w14:textId="77777777" w:rsidR="00FD6444" w:rsidRDefault="00FD6444">
            <w:pPr>
              <w:pStyle w:val="TableParagraph"/>
              <w:spacing w:before="1" w:line="244" w:lineRule="exact"/>
              <w:ind w:left="26"/>
            </w:pPr>
            <w:r>
              <w:rPr>
                <w:spacing w:val="-2"/>
              </w:rPr>
              <w:t>celkem</w:t>
            </w:r>
          </w:p>
        </w:tc>
        <w:tc>
          <w:tcPr>
            <w:tcW w:w="1105" w:type="dxa"/>
          </w:tcPr>
          <w:p w14:paraId="6CD6FC65" w14:textId="77777777" w:rsidR="00FD6444" w:rsidRDefault="00FD6444">
            <w:pPr>
              <w:pStyle w:val="TableParagraph"/>
              <w:rPr>
                <w:rFonts w:ascii="Times New Roman"/>
                <w:sz w:val="18"/>
              </w:rPr>
            </w:pPr>
          </w:p>
        </w:tc>
        <w:tc>
          <w:tcPr>
            <w:tcW w:w="876" w:type="dxa"/>
          </w:tcPr>
          <w:p w14:paraId="6CD6FC66" w14:textId="77777777" w:rsidR="00FD6444" w:rsidRDefault="00FD6444">
            <w:pPr>
              <w:pStyle w:val="TableParagraph"/>
              <w:rPr>
                <w:rFonts w:ascii="Times New Roman"/>
                <w:sz w:val="18"/>
              </w:rPr>
            </w:pPr>
          </w:p>
        </w:tc>
        <w:tc>
          <w:tcPr>
            <w:tcW w:w="776" w:type="dxa"/>
          </w:tcPr>
          <w:p w14:paraId="6CD6FC67" w14:textId="77777777" w:rsidR="00FD6444" w:rsidRDefault="00FD6444">
            <w:pPr>
              <w:pStyle w:val="TableParagraph"/>
              <w:rPr>
                <w:rFonts w:ascii="Times New Roman"/>
                <w:sz w:val="18"/>
              </w:rPr>
            </w:pPr>
          </w:p>
        </w:tc>
        <w:tc>
          <w:tcPr>
            <w:tcW w:w="2165" w:type="dxa"/>
          </w:tcPr>
          <w:p w14:paraId="6CD6FC69" w14:textId="77777777" w:rsidR="00FD6444" w:rsidRDefault="00FD6444">
            <w:pPr>
              <w:pStyle w:val="TableParagraph"/>
              <w:rPr>
                <w:rFonts w:ascii="Times New Roman"/>
                <w:sz w:val="18"/>
              </w:rPr>
            </w:pPr>
          </w:p>
        </w:tc>
        <w:tc>
          <w:tcPr>
            <w:tcW w:w="993" w:type="dxa"/>
          </w:tcPr>
          <w:p w14:paraId="6CD6FC6A" w14:textId="77777777" w:rsidR="00FD6444" w:rsidRDefault="00FD6444">
            <w:pPr>
              <w:pStyle w:val="TableParagraph"/>
              <w:rPr>
                <w:rFonts w:ascii="Times New Roman"/>
                <w:sz w:val="18"/>
              </w:rPr>
            </w:pPr>
          </w:p>
        </w:tc>
        <w:tc>
          <w:tcPr>
            <w:tcW w:w="997" w:type="dxa"/>
          </w:tcPr>
          <w:p w14:paraId="6CD6FC6B" w14:textId="77777777" w:rsidR="00FD6444" w:rsidRDefault="00FD6444">
            <w:pPr>
              <w:pStyle w:val="TableParagraph"/>
              <w:rPr>
                <w:rFonts w:ascii="Times New Roman"/>
                <w:sz w:val="18"/>
              </w:rPr>
            </w:pPr>
          </w:p>
        </w:tc>
      </w:tr>
    </w:tbl>
    <w:p w14:paraId="6CD6FC6D" w14:textId="77777777" w:rsidR="003F33DB" w:rsidRDefault="003F33DB">
      <w:pPr>
        <w:pStyle w:val="Zkladntext"/>
        <w:spacing w:before="22"/>
        <w:rPr>
          <w:b/>
          <w:sz w:val="18"/>
        </w:rPr>
      </w:pPr>
    </w:p>
    <w:p w14:paraId="6CD6FC6E" w14:textId="77777777" w:rsidR="003F33DB" w:rsidRDefault="009947A0">
      <w:pPr>
        <w:pStyle w:val="Nadpis4"/>
        <w:numPr>
          <w:ilvl w:val="0"/>
          <w:numId w:val="3"/>
        </w:numPr>
        <w:tabs>
          <w:tab w:val="left" w:pos="1770"/>
        </w:tabs>
        <w:ind w:left="1770" w:hanging="354"/>
      </w:pPr>
      <w:r>
        <w:t>Požadavky</w:t>
      </w:r>
      <w:r>
        <w:rPr>
          <w:spacing w:val="-7"/>
        </w:rPr>
        <w:t xml:space="preserve"> </w:t>
      </w:r>
      <w:r>
        <w:t>na</w:t>
      </w:r>
      <w:r>
        <w:rPr>
          <w:spacing w:val="-5"/>
        </w:rPr>
        <w:t xml:space="preserve"> </w:t>
      </w:r>
      <w:r>
        <w:t>provedení</w:t>
      </w:r>
      <w:r>
        <w:rPr>
          <w:spacing w:val="-3"/>
        </w:rPr>
        <w:t xml:space="preserve"> </w:t>
      </w:r>
      <w:r>
        <w:t>komplexní</w:t>
      </w:r>
      <w:r>
        <w:rPr>
          <w:spacing w:val="-2"/>
        </w:rPr>
        <w:t xml:space="preserve"> zkoušky</w:t>
      </w:r>
    </w:p>
    <w:p w14:paraId="6CD6FC6F" w14:textId="77777777" w:rsidR="003F33DB" w:rsidRDefault="009947A0">
      <w:pPr>
        <w:pStyle w:val="Zkladntext"/>
        <w:spacing w:before="247" w:line="288" w:lineRule="auto"/>
        <w:ind w:left="1776" w:right="1260"/>
        <w:jc w:val="both"/>
      </w:pPr>
      <w:r>
        <w:t>Jak uvádí Smlouva, článek 7, Komplexní zkoušky, před předáním bude provedením komplexních zkoušek prokázáno, že základní opatření byla provedena ze strany ESCO řádně. Případné požadavky na prováděné komplexní zkoušky budou uvedeny v této příloze.</w:t>
      </w:r>
    </w:p>
    <w:p w14:paraId="6CD6FC70" w14:textId="77777777" w:rsidR="003F33DB" w:rsidRDefault="003F33DB">
      <w:pPr>
        <w:spacing w:line="288" w:lineRule="auto"/>
        <w:jc w:val="both"/>
        <w:sectPr w:rsidR="003F33DB">
          <w:footerReference w:type="default" r:id="rId15"/>
          <w:pgSz w:w="11910" w:h="16840"/>
          <w:pgMar w:top="1060" w:right="160" w:bottom="280" w:left="0" w:header="870" w:footer="0" w:gutter="0"/>
          <w:cols w:space="708"/>
        </w:sectPr>
      </w:pPr>
    </w:p>
    <w:p w14:paraId="6CD6FC71" w14:textId="77777777" w:rsidR="003F33DB" w:rsidRDefault="003F33DB">
      <w:pPr>
        <w:pStyle w:val="Zkladntext"/>
        <w:spacing w:before="52"/>
        <w:rPr>
          <w:sz w:val="24"/>
        </w:rPr>
      </w:pPr>
    </w:p>
    <w:p w14:paraId="6CD6FC72" w14:textId="77777777" w:rsidR="003F33DB" w:rsidRDefault="009947A0">
      <w:pPr>
        <w:pStyle w:val="Nadpis3"/>
        <w:ind w:right="795"/>
      </w:pPr>
      <w:r>
        <w:t>Příloha</w:t>
      </w:r>
      <w:r>
        <w:rPr>
          <w:spacing w:val="-1"/>
        </w:rPr>
        <w:t xml:space="preserve"> </w:t>
      </w:r>
      <w:r>
        <w:t>č.</w:t>
      </w:r>
      <w:r>
        <w:rPr>
          <w:spacing w:val="-2"/>
        </w:rPr>
        <w:t xml:space="preserve"> </w:t>
      </w:r>
      <w:r>
        <w:t>3:</w:t>
      </w:r>
      <w:r>
        <w:rPr>
          <w:spacing w:val="-3"/>
        </w:rPr>
        <w:t xml:space="preserve"> </w:t>
      </w:r>
      <w:r>
        <w:t>Cena</w:t>
      </w:r>
      <w:r>
        <w:rPr>
          <w:spacing w:val="-1"/>
        </w:rPr>
        <w:t xml:space="preserve"> </w:t>
      </w:r>
      <w:r>
        <w:t>a</w:t>
      </w:r>
      <w:r>
        <w:rPr>
          <w:spacing w:val="-5"/>
        </w:rPr>
        <w:t xml:space="preserve"> </w:t>
      </w:r>
      <w:r>
        <w:t xml:space="preserve">její </w:t>
      </w:r>
      <w:r>
        <w:rPr>
          <w:spacing w:val="-2"/>
        </w:rPr>
        <w:t>úhrada</w:t>
      </w:r>
    </w:p>
    <w:p w14:paraId="6CD6FC73" w14:textId="77777777" w:rsidR="003F33DB" w:rsidRDefault="009947A0">
      <w:pPr>
        <w:pStyle w:val="Zkladntext"/>
        <w:spacing w:before="182"/>
        <w:ind w:left="1416"/>
      </w:pPr>
      <w:r>
        <w:rPr>
          <w:color w:val="000000"/>
          <w:highlight w:val="yellow"/>
        </w:rPr>
        <w:t>Doplní</w:t>
      </w:r>
      <w:r>
        <w:rPr>
          <w:color w:val="000000"/>
          <w:spacing w:val="1"/>
          <w:highlight w:val="yellow"/>
        </w:rPr>
        <w:t xml:space="preserve"> </w:t>
      </w:r>
      <w:r>
        <w:rPr>
          <w:color w:val="000000"/>
          <w:spacing w:val="-4"/>
          <w:highlight w:val="yellow"/>
        </w:rPr>
        <w:t>ESCO</w:t>
      </w:r>
    </w:p>
    <w:p w14:paraId="6CD6FC74" w14:textId="77777777" w:rsidR="003F33DB" w:rsidRDefault="009947A0">
      <w:pPr>
        <w:pStyle w:val="Zkladntext"/>
        <w:spacing w:before="175" w:line="285" w:lineRule="auto"/>
        <w:ind w:left="1416" w:right="1173"/>
      </w:pPr>
      <w:r>
        <w:t>V</w:t>
      </w:r>
      <w:r>
        <w:rPr>
          <w:spacing w:val="20"/>
        </w:rPr>
        <w:t xml:space="preserve"> </w:t>
      </w:r>
      <w:r>
        <w:t>Příloze č.</w:t>
      </w:r>
      <w:r>
        <w:rPr>
          <w:spacing w:val="24"/>
        </w:rPr>
        <w:t xml:space="preserve"> </w:t>
      </w:r>
      <w:r>
        <w:t>3</w:t>
      </w:r>
      <w:r>
        <w:rPr>
          <w:spacing w:val="21"/>
        </w:rPr>
        <w:t xml:space="preserve"> </w:t>
      </w:r>
      <w:r>
        <w:t>bude</w:t>
      </w:r>
      <w:r>
        <w:rPr>
          <w:spacing w:val="23"/>
        </w:rPr>
        <w:t xml:space="preserve"> </w:t>
      </w:r>
      <w:r>
        <w:t>v návaznosti</w:t>
      </w:r>
      <w:r>
        <w:rPr>
          <w:spacing w:val="22"/>
        </w:rPr>
        <w:t xml:space="preserve"> </w:t>
      </w:r>
      <w:r>
        <w:t>na</w:t>
      </w:r>
      <w:r>
        <w:rPr>
          <w:spacing w:val="20"/>
        </w:rPr>
        <w:t xml:space="preserve"> </w:t>
      </w:r>
      <w:r>
        <w:t>Článek</w:t>
      </w:r>
      <w:r>
        <w:rPr>
          <w:spacing w:val="21"/>
        </w:rPr>
        <w:t xml:space="preserve"> </w:t>
      </w:r>
      <w:r>
        <w:t>17</w:t>
      </w:r>
      <w:r>
        <w:rPr>
          <w:spacing w:val="21"/>
        </w:rPr>
        <w:t xml:space="preserve"> </w:t>
      </w:r>
      <w:r>
        <w:t>Smlouvy</w:t>
      </w:r>
      <w:r>
        <w:rPr>
          <w:spacing w:val="21"/>
        </w:rPr>
        <w:t xml:space="preserve"> </w:t>
      </w:r>
      <w:r>
        <w:t>uvedena</w:t>
      </w:r>
      <w:r>
        <w:rPr>
          <w:spacing w:val="23"/>
        </w:rPr>
        <w:t xml:space="preserve"> </w:t>
      </w:r>
      <w:r>
        <w:t>cena</w:t>
      </w:r>
      <w:r>
        <w:rPr>
          <w:spacing w:val="23"/>
        </w:rPr>
        <w:t xml:space="preserve"> </w:t>
      </w:r>
      <w:r>
        <w:t>projektu</w:t>
      </w:r>
      <w:r>
        <w:rPr>
          <w:spacing w:val="21"/>
        </w:rPr>
        <w:t xml:space="preserve"> </w:t>
      </w:r>
      <w:r>
        <w:t>EPC v podrobnějším členění. Cena bude uvedena po jednotlivých položkách v souladu s následujícími pokyny:</w:t>
      </w:r>
    </w:p>
    <w:p w14:paraId="6CD6FC75" w14:textId="77777777" w:rsidR="003F33DB" w:rsidRDefault="009947A0">
      <w:pPr>
        <w:pStyle w:val="Nadpis4"/>
        <w:spacing w:before="125"/>
        <w:ind w:left="1416"/>
      </w:pPr>
      <w:r>
        <w:t>Cena</w:t>
      </w:r>
      <w:r>
        <w:rPr>
          <w:spacing w:val="-6"/>
        </w:rPr>
        <w:t xml:space="preserve"> </w:t>
      </w:r>
      <w:r>
        <w:t>za</w:t>
      </w:r>
      <w:r>
        <w:rPr>
          <w:spacing w:val="-4"/>
        </w:rPr>
        <w:t xml:space="preserve"> </w:t>
      </w:r>
      <w:r>
        <w:t>provedení</w:t>
      </w:r>
      <w:r>
        <w:rPr>
          <w:spacing w:val="-3"/>
        </w:rPr>
        <w:t xml:space="preserve"> </w:t>
      </w:r>
      <w:r>
        <w:t>základních</w:t>
      </w:r>
      <w:r>
        <w:rPr>
          <w:spacing w:val="-3"/>
        </w:rPr>
        <w:t xml:space="preserve"> </w:t>
      </w:r>
      <w:r>
        <w:rPr>
          <w:spacing w:val="-2"/>
        </w:rPr>
        <w:t>opatření:</w:t>
      </w:r>
    </w:p>
    <w:p w14:paraId="6CD6FC76" w14:textId="77777777" w:rsidR="003F33DB" w:rsidRDefault="009947A0">
      <w:pPr>
        <w:pStyle w:val="Odstavecseseznamem"/>
        <w:numPr>
          <w:ilvl w:val="0"/>
          <w:numId w:val="2"/>
        </w:numPr>
        <w:tabs>
          <w:tab w:val="left" w:pos="2136"/>
        </w:tabs>
        <w:spacing w:before="168"/>
        <w:ind w:hanging="360"/>
      </w:pPr>
      <w:r>
        <w:t>Cena</w:t>
      </w:r>
      <w:r>
        <w:rPr>
          <w:spacing w:val="-8"/>
        </w:rPr>
        <w:t xml:space="preserve"> </w:t>
      </w:r>
      <w:r>
        <w:t>za</w:t>
      </w:r>
      <w:r>
        <w:rPr>
          <w:spacing w:val="-6"/>
        </w:rPr>
        <w:t xml:space="preserve"> </w:t>
      </w:r>
      <w:r>
        <w:t>provedení</w:t>
      </w:r>
      <w:r>
        <w:rPr>
          <w:spacing w:val="-3"/>
        </w:rPr>
        <w:t xml:space="preserve"> </w:t>
      </w:r>
      <w:r>
        <w:t>základních</w:t>
      </w:r>
      <w:r>
        <w:rPr>
          <w:spacing w:val="-5"/>
        </w:rPr>
        <w:t xml:space="preserve"> </w:t>
      </w:r>
      <w:r>
        <w:t>opatření</w:t>
      </w:r>
      <w:r>
        <w:rPr>
          <w:spacing w:val="-2"/>
        </w:rPr>
        <w:t xml:space="preserve"> </w:t>
      </w:r>
      <w:r>
        <w:t>bude</w:t>
      </w:r>
      <w:r>
        <w:rPr>
          <w:spacing w:val="-6"/>
        </w:rPr>
        <w:t xml:space="preserve"> </w:t>
      </w:r>
      <w:r>
        <w:t>uvedena</w:t>
      </w:r>
      <w:r>
        <w:rPr>
          <w:spacing w:val="-5"/>
        </w:rPr>
        <w:t xml:space="preserve"> </w:t>
      </w:r>
      <w:r>
        <w:t>po</w:t>
      </w:r>
      <w:r>
        <w:rPr>
          <w:spacing w:val="-5"/>
        </w:rPr>
        <w:t xml:space="preserve"> </w:t>
      </w:r>
      <w:r>
        <w:t>jednotlivých</w:t>
      </w:r>
      <w:r>
        <w:rPr>
          <w:spacing w:val="-5"/>
        </w:rPr>
        <w:t xml:space="preserve"> </w:t>
      </w:r>
      <w:r>
        <w:t>objektech</w:t>
      </w:r>
      <w:r>
        <w:rPr>
          <w:spacing w:val="-4"/>
        </w:rPr>
        <w:t xml:space="preserve"> </w:t>
      </w:r>
      <w:r>
        <w:t>a</w:t>
      </w:r>
      <w:r>
        <w:rPr>
          <w:spacing w:val="-7"/>
        </w:rPr>
        <w:t xml:space="preserve"> </w:t>
      </w:r>
      <w:r>
        <w:t xml:space="preserve">v </w:t>
      </w:r>
      <w:r>
        <w:rPr>
          <w:spacing w:val="-2"/>
        </w:rPr>
        <w:t>objektech</w:t>
      </w:r>
    </w:p>
    <w:p w14:paraId="6CD6FC77" w14:textId="77777777" w:rsidR="003F33DB" w:rsidRDefault="009947A0">
      <w:pPr>
        <w:pStyle w:val="Zkladntext"/>
        <w:spacing w:before="3" w:line="268" w:lineRule="exact"/>
        <w:ind w:left="2136"/>
      </w:pPr>
      <w:r>
        <w:t>dále</w:t>
      </w:r>
      <w:r>
        <w:rPr>
          <w:spacing w:val="-6"/>
        </w:rPr>
        <w:t xml:space="preserve"> </w:t>
      </w:r>
      <w:r>
        <w:t>podle</w:t>
      </w:r>
      <w:r>
        <w:rPr>
          <w:spacing w:val="-5"/>
        </w:rPr>
        <w:t xml:space="preserve"> </w:t>
      </w:r>
      <w:r>
        <w:t>jednotlivých</w:t>
      </w:r>
      <w:r>
        <w:rPr>
          <w:spacing w:val="-4"/>
        </w:rPr>
        <w:t xml:space="preserve"> </w:t>
      </w:r>
      <w:r>
        <w:t>opatření</w:t>
      </w:r>
      <w:r>
        <w:rPr>
          <w:spacing w:val="5"/>
        </w:rPr>
        <w:t xml:space="preserve"> </w:t>
      </w:r>
      <w:r>
        <w:t>–</w:t>
      </w:r>
      <w:r>
        <w:rPr>
          <w:spacing w:val="-5"/>
        </w:rPr>
        <w:t xml:space="preserve"> </w:t>
      </w:r>
      <w:r>
        <w:t>jako</w:t>
      </w:r>
      <w:r>
        <w:rPr>
          <w:spacing w:val="-3"/>
        </w:rPr>
        <w:t xml:space="preserve"> </w:t>
      </w:r>
      <w:r>
        <w:t>hrubý položkový</w:t>
      </w:r>
      <w:r>
        <w:rPr>
          <w:spacing w:val="-3"/>
        </w:rPr>
        <w:t xml:space="preserve"> </w:t>
      </w:r>
      <w:r>
        <w:rPr>
          <w:spacing w:val="-2"/>
        </w:rPr>
        <w:t>rozpočet.</w:t>
      </w:r>
    </w:p>
    <w:p w14:paraId="6CD6FC78" w14:textId="77777777" w:rsidR="003F33DB" w:rsidRDefault="009947A0">
      <w:pPr>
        <w:pStyle w:val="Odstavecseseznamem"/>
        <w:numPr>
          <w:ilvl w:val="0"/>
          <w:numId w:val="2"/>
        </w:numPr>
        <w:tabs>
          <w:tab w:val="left" w:pos="2136"/>
        </w:tabs>
        <w:ind w:right="1266"/>
      </w:pPr>
      <w:r>
        <w:t>Cena bude</w:t>
      </w:r>
      <w:r>
        <w:rPr>
          <w:spacing w:val="18"/>
        </w:rPr>
        <w:t xml:space="preserve"> </w:t>
      </w:r>
      <w:r>
        <w:t>uvedena</w:t>
      </w:r>
      <w:r>
        <w:rPr>
          <w:spacing w:val="18"/>
        </w:rPr>
        <w:t xml:space="preserve"> </w:t>
      </w:r>
      <w:r>
        <w:t>jako</w:t>
      </w:r>
      <w:r>
        <w:rPr>
          <w:spacing w:val="19"/>
        </w:rPr>
        <w:t xml:space="preserve"> </w:t>
      </w:r>
      <w:r>
        <w:t>cena</w:t>
      </w:r>
      <w:r>
        <w:rPr>
          <w:spacing w:val="18"/>
        </w:rPr>
        <w:t xml:space="preserve"> </w:t>
      </w:r>
      <w:r>
        <w:t>bez DPH a</w:t>
      </w:r>
      <w:r>
        <w:rPr>
          <w:spacing w:val="18"/>
        </w:rPr>
        <w:t xml:space="preserve"> </w:t>
      </w:r>
      <w:r>
        <w:t>včetně DPH</w:t>
      </w:r>
      <w:r>
        <w:rPr>
          <w:spacing w:val="18"/>
        </w:rPr>
        <w:t xml:space="preserve"> </w:t>
      </w:r>
      <w:r>
        <w:t>a bude u</w:t>
      </w:r>
      <w:r>
        <w:rPr>
          <w:spacing w:val="20"/>
        </w:rPr>
        <w:t xml:space="preserve"> </w:t>
      </w:r>
      <w:r>
        <w:t>ní uvedena hodnota DPH (s uvedením výše DPH v %).</w:t>
      </w:r>
    </w:p>
    <w:p w14:paraId="6CD6FC79" w14:textId="77777777" w:rsidR="003F33DB" w:rsidRDefault="009947A0">
      <w:pPr>
        <w:pStyle w:val="Nadpis4"/>
        <w:spacing w:before="123"/>
        <w:ind w:left="1416"/>
      </w:pPr>
      <w:r>
        <w:t>Finanční</w:t>
      </w:r>
      <w:r>
        <w:rPr>
          <w:spacing w:val="-3"/>
        </w:rPr>
        <w:t xml:space="preserve"> </w:t>
      </w:r>
      <w:r>
        <w:rPr>
          <w:spacing w:val="-2"/>
        </w:rPr>
        <w:t>náklady</w:t>
      </w:r>
    </w:p>
    <w:p w14:paraId="6CD6FC7A" w14:textId="77777777" w:rsidR="003F33DB" w:rsidRDefault="009947A0">
      <w:pPr>
        <w:pStyle w:val="Odstavecseseznamem"/>
        <w:numPr>
          <w:ilvl w:val="0"/>
          <w:numId w:val="2"/>
        </w:numPr>
        <w:tabs>
          <w:tab w:val="left" w:pos="2136"/>
        </w:tabs>
        <w:spacing w:before="172"/>
        <w:ind w:right="1256"/>
        <w:jc w:val="both"/>
      </w:pPr>
      <w:r>
        <w:t xml:space="preserve">Finanční náklady vznikají v důsledku odložené postupné úhrady ceny za provedení opatření, která je uhrazena ve splátkách, které jsou uvedeny v této příloze. Je uvedena výše a termíny splátek, je uvedena úroková sazba pro výpočet splátek. K jednotlivým splátkám ceny budou připočteny úroky ve výši </w:t>
      </w:r>
      <w:r>
        <w:rPr>
          <w:color w:val="000000"/>
          <w:highlight w:val="yellow"/>
        </w:rPr>
        <w:t>doplní ESCO</w:t>
      </w:r>
      <w:r>
        <w:rPr>
          <w:color w:val="000000"/>
        </w:rPr>
        <w:t xml:space="preserve"> % ročně.</w:t>
      </w:r>
    </w:p>
    <w:p w14:paraId="6CD6FC7B" w14:textId="77777777" w:rsidR="003F33DB" w:rsidRDefault="009947A0">
      <w:pPr>
        <w:pStyle w:val="Odstavecseseznamem"/>
        <w:numPr>
          <w:ilvl w:val="0"/>
          <w:numId w:val="2"/>
        </w:numPr>
        <w:tabs>
          <w:tab w:val="left" w:pos="2136"/>
        </w:tabs>
        <w:ind w:right="1258"/>
        <w:jc w:val="both"/>
      </w:pPr>
      <w:r>
        <w:t>Finanční náklady budou vypočteny z jistiny s</w:t>
      </w:r>
      <w:r>
        <w:rPr>
          <w:spacing w:val="-3"/>
        </w:rPr>
        <w:t xml:space="preserve"> </w:t>
      </w:r>
      <w:r>
        <w:t>DPH, tzn. ESCO v</w:t>
      </w:r>
      <w:r>
        <w:rPr>
          <w:spacing w:val="-2"/>
        </w:rPr>
        <w:t xml:space="preserve"> </w:t>
      </w:r>
      <w:r>
        <w:t>nabídce zohlední i financování DPH z</w:t>
      </w:r>
      <w:r>
        <w:rPr>
          <w:spacing w:val="-1"/>
        </w:rPr>
        <w:t xml:space="preserve"> </w:t>
      </w:r>
      <w:r>
        <w:t>jistiny, přičemž DPH z jistiny odvede za Klienta ESCO po provedení základních opatření a Klient bude DPH splácet během období poskytování garance.</w:t>
      </w:r>
    </w:p>
    <w:p w14:paraId="6CD6FC7C" w14:textId="77777777" w:rsidR="003F33DB" w:rsidRDefault="009947A0">
      <w:pPr>
        <w:pStyle w:val="Odstavecseseznamem"/>
        <w:numPr>
          <w:ilvl w:val="0"/>
          <w:numId w:val="2"/>
        </w:numPr>
        <w:tabs>
          <w:tab w:val="left" w:pos="2136"/>
        </w:tabs>
        <w:spacing w:line="242" w:lineRule="auto"/>
        <w:ind w:right="1259"/>
        <w:jc w:val="both"/>
      </w:pPr>
      <w:r>
        <w:t>Finanční</w:t>
      </w:r>
      <w:r>
        <w:rPr>
          <w:spacing w:val="-7"/>
        </w:rPr>
        <w:t xml:space="preserve"> </w:t>
      </w:r>
      <w:r>
        <w:t>náklady</w:t>
      </w:r>
      <w:r>
        <w:rPr>
          <w:spacing w:val="-7"/>
        </w:rPr>
        <w:t xml:space="preserve"> </w:t>
      </w:r>
      <w:r>
        <w:t>=</w:t>
      </w:r>
      <w:r>
        <w:rPr>
          <w:spacing w:val="-6"/>
        </w:rPr>
        <w:t xml:space="preserve"> </w:t>
      </w:r>
      <w:r>
        <w:t>cena</w:t>
      </w:r>
      <w:r>
        <w:rPr>
          <w:spacing w:val="-5"/>
        </w:rPr>
        <w:t xml:space="preserve"> </w:t>
      </w:r>
      <w:r>
        <w:t>finanční</w:t>
      </w:r>
      <w:r>
        <w:rPr>
          <w:spacing w:val="-7"/>
        </w:rPr>
        <w:t xml:space="preserve"> </w:t>
      </w:r>
      <w:r>
        <w:t>služby</w:t>
      </w:r>
      <w:r>
        <w:rPr>
          <w:spacing w:val="-5"/>
        </w:rPr>
        <w:t xml:space="preserve"> </w:t>
      </w:r>
      <w:r>
        <w:t>–</w:t>
      </w:r>
      <w:r>
        <w:rPr>
          <w:spacing w:val="-10"/>
        </w:rPr>
        <w:t xml:space="preserve"> </w:t>
      </w:r>
      <w:r>
        <w:t>budou</w:t>
      </w:r>
      <w:r>
        <w:rPr>
          <w:spacing w:val="-7"/>
        </w:rPr>
        <w:t xml:space="preserve"> </w:t>
      </w:r>
      <w:r>
        <w:t>uvedeny</w:t>
      </w:r>
      <w:r>
        <w:rPr>
          <w:spacing w:val="-7"/>
        </w:rPr>
        <w:t xml:space="preserve"> </w:t>
      </w:r>
      <w:r>
        <w:t>v</w:t>
      </w:r>
      <w:r>
        <w:rPr>
          <w:spacing w:val="-7"/>
        </w:rPr>
        <w:t xml:space="preserve"> </w:t>
      </w:r>
      <w:r>
        <w:t>roční</w:t>
      </w:r>
      <w:r>
        <w:rPr>
          <w:spacing w:val="-6"/>
        </w:rPr>
        <w:t xml:space="preserve"> </w:t>
      </w:r>
      <w:r>
        <w:t>a</w:t>
      </w:r>
      <w:r>
        <w:rPr>
          <w:spacing w:val="-6"/>
        </w:rPr>
        <w:t xml:space="preserve"> </w:t>
      </w:r>
      <w:r>
        <w:t>v</w:t>
      </w:r>
      <w:r>
        <w:rPr>
          <w:spacing w:val="-7"/>
        </w:rPr>
        <w:t xml:space="preserve"> </w:t>
      </w:r>
      <w:r>
        <w:t>úhrnné</w:t>
      </w:r>
      <w:r>
        <w:rPr>
          <w:spacing w:val="-10"/>
        </w:rPr>
        <w:t xml:space="preserve"> </w:t>
      </w:r>
      <w:r>
        <w:t>výši</w:t>
      </w:r>
      <w:r>
        <w:rPr>
          <w:spacing w:val="-7"/>
        </w:rPr>
        <w:t xml:space="preserve"> </w:t>
      </w:r>
      <w:r>
        <w:t>za</w:t>
      </w:r>
      <w:r>
        <w:rPr>
          <w:spacing w:val="-6"/>
        </w:rPr>
        <w:t xml:space="preserve"> </w:t>
      </w:r>
      <w:r>
        <w:t>celou</w:t>
      </w:r>
      <w:r>
        <w:rPr>
          <w:spacing w:val="-8"/>
        </w:rPr>
        <w:t xml:space="preserve"> </w:t>
      </w:r>
      <w:r>
        <w:t>dobu splácení ceny projektu.</w:t>
      </w:r>
    </w:p>
    <w:p w14:paraId="6CD6FC7D" w14:textId="77777777" w:rsidR="003F33DB" w:rsidRDefault="009947A0">
      <w:pPr>
        <w:pStyle w:val="Odstavecseseznamem"/>
        <w:numPr>
          <w:ilvl w:val="0"/>
          <w:numId w:val="2"/>
        </w:numPr>
        <w:tabs>
          <w:tab w:val="left" w:pos="2136"/>
        </w:tabs>
        <w:ind w:right="1262"/>
        <w:jc w:val="both"/>
      </w:pPr>
      <w:r>
        <w:t>Cena finanční služby bude uvedena jako cena bez DPH, na splátky úroků se DPH nevztahuje (jedná se o plnění osvobozené od DPH).</w:t>
      </w:r>
    </w:p>
    <w:p w14:paraId="6CD6FC7E" w14:textId="77777777" w:rsidR="003F33DB" w:rsidRDefault="009947A0">
      <w:pPr>
        <w:pStyle w:val="Nadpis4"/>
        <w:spacing w:before="117"/>
        <w:ind w:left="1416"/>
        <w:jc w:val="both"/>
      </w:pPr>
      <w:r>
        <w:t>Cena</w:t>
      </w:r>
      <w:r>
        <w:rPr>
          <w:spacing w:val="-4"/>
        </w:rPr>
        <w:t xml:space="preserve"> </w:t>
      </w:r>
      <w:r>
        <w:t>za</w:t>
      </w:r>
      <w:r>
        <w:rPr>
          <w:spacing w:val="-3"/>
        </w:rPr>
        <w:t xml:space="preserve"> </w:t>
      </w:r>
      <w:r>
        <w:t>energetický</w:t>
      </w:r>
      <w:r>
        <w:rPr>
          <w:spacing w:val="-3"/>
        </w:rPr>
        <w:t xml:space="preserve"> </w:t>
      </w:r>
      <w:r>
        <w:rPr>
          <w:spacing w:val="-2"/>
        </w:rPr>
        <w:t>management</w:t>
      </w:r>
    </w:p>
    <w:p w14:paraId="6CD6FC7F" w14:textId="77777777" w:rsidR="003F33DB" w:rsidRDefault="009947A0">
      <w:pPr>
        <w:pStyle w:val="Odstavecseseznamem"/>
        <w:numPr>
          <w:ilvl w:val="0"/>
          <w:numId w:val="2"/>
        </w:numPr>
        <w:tabs>
          <w:tab w:val="left" w:pos="2136"/>
        </w:tabs>
        <w:spacing w:before="171"/>
        <w:ind w:right="1263"/>
      </w:pPr>
      <w:r>
        <w:t>Cena</w:t>
      </w:r>
      <w:r>
        <w:rPr>
          <w:spacing w:val="70"/>
        </w:rPr>
        <w:t xml:space="preserve"> </w:t>
      </w:r>
      <w:r>
        <w:t>za</w:t>
      </w:r>
      <w:r>
        <w:rPr>
          <w:spacing w:val="70"/>
        </w:rPr>
        <w:t xml:space="preserve"> </w:t>
      </w:r>
      <w:r>
        <w:t>energetický</w:t>
      </w:r>
      <w:r>
        <w:rPr>
          <w:spacing w:val="67"/>
        </w:rPr>
        <w:t xml:space="preserve"> </w:t>
      </w:r>
      <w:r>
        <w:t>management</w:t>
      </w:r>
      <w:r>
        <w:rPr>
          <w:spacing w:val="69"/>
        </w:rPr>
        <w:t xml:space="preserve"> </w:t>
      </w:r>
      <w:r>
        <w:t>bude</w:t>
      </w:r>
      <w:r>
        <w:rPr>
          <w:spacing w:val="69"/>
        </w:rPr>
        <w:t xml:space="preserve"> </w:t>
      </w:r>
      <w:r>
        <w:t>uvedena</w:t>
      </w:r>
      <w:r>
        <w:rPr>
          <w:spacing w:val="66"/>
        </w:rPr>
        <w:t xml:space="preserve"> </w:t>
      </w:r>
      <w:r>
        <w:t>jako</w:t>
      </w:r>
      <w:r>
        <w:rPr>
          <w:spacing w:val="71"/>
        </w:rPr>
        <w:t xml:space="preserve"> </w:t>
      </w:r>
      <w:r>
        <w:t>roční</w:t>
      </w:r>
      <w:r>
        <w:rPr>
          <w:spacing w:val="69"/>
        </w:rPr>
        <w:t xml:space="preserve"> </w:t>
      </w:r>
      <w:r>
        <w:t>a</w:t>
      </w:r>
      <w:r>
        <w:rPr>
          <w:spacing w:val="69"/>
        </w:rPr>
        <w:t xml:space="preserve"> </w:t>
      </w:r>
      <w:r>
        <w:t>celková.</w:t>
      </w:r>
      <w:r>
        <w:rPr>
          <w:spacing w:val="67"/>
        </w:rPr>
        <w:t xml:space="preserve"> </w:t>
      </w:r>
      <w:r>
        <w:t>Popis</w:t>
      </w:r>
      <w:r>
        <w:rPr>
          <w:spacing w:val="68"/>
        </w:rPr>
        <w:t xml:space="preserve"> </w:t>
      </w:r>
      <w:r>
        <w:t>a</w:t>
      </w:r>
      <w:r>
        <w:rPr>
          <w:spacing w:val="69"/>
        </w:rPr>
        <w:t xml:space="preserve"> </w:t>
      </w:r>
      <w:r>
        <w:t>obsah energetického managementu bude uveden v Příloze č. 7.</w:t>
      </w:r>
    </w:p>
    <w:p w14:paraId="6CD6FC80" w14:textId="77777777" w:rsidR="003F33DB" w:rsidRDefault="009947A0">
      <w:pPr>
        <w:pStyle w:val="Odstavecseseznamem"/>
        <w:numPr>
          <w:ilvl w:val="0"/>
          <w:numId w:val="2"/>
        </w:numPr>
        <w:tabs>
          <w:tab w:val="left" w:pos="2136"/>
        </w:tabs>
        <w:spacing w:line="267" w:lineRule="exact"/>
        <w:ind w:hanging="360"/>
      </w:pPr>
      <w:r>
        <w:t>Cena</w:t>
      </w:r>
      <w:r>
        <w:rPr>
          <w:spacing w:val="-5"/>
        </w:rPr>
        <w:t xml:space="preserve"> </w:t>
      </w:r>
      <w:r>
        <w:t>bude</w:t>
      </w:r>
      <w:r>
        <w:rPr>
          <w:spacing w:val="-1"/>
        </w:rPr>
        <w:t xml:space="preserve"> </w:t>
      </w:r>
      <w:r>
        <w:t>uvedena jako cena</w:t>
      </w:r>
      <w:r>
        <w:rPr>
          <w:spacing w:val="-5"/>
        </w:rPr>
        <w:t xml:space="preserve"> </w:t>
      </w:r>
      <w:r>
        <w:t>bez</w:t>
      </w:r>
      <w:r>
        <w:rPr>
          <w:spacing w:val="2"/>
        </w:rPr>
        <w:t xml:space="preserve"> </w:t>
      </w:r>
      <w:r>
        <w:t>DPH,</w:t>
      </w:r>
      <w:r>
        <w:rPr>
          <w:spacing w:val="-2"/>
        </w:rPr>
        <w:t xml:space="preserve"> </w:t>
      </w:r>
      <w:r>
        <w:t>DPH</w:t>
      </w:r>
      <w:r>
        <w:rPr>
          <w:spacing w:val="-5"/>
        </w:rPr>
        <w:t xml:space="preserve"> </w:t>
      </w:r>
      <w:r>
        <w:t>(s</w:t>
      </w:r>
      <w:r>
        <w:rPr>
          <w:spacing w:val="-2"/>
        </w:rPr>
        <w:t xml:space="preserve"> </w:t>
      </w:r>
      <w:r>
        <w:t>uvedením</w:t>
      </w:r>
      <w:r>
        <w:rPr>
          <w:spacing w:val="-3"/>
        </w:rPr>
        <w:t xml:space="preserve"> </w:t>
      </w:r>
      <w:r>
        <w:t>výše</w:t>
      </w:r>
      <w:r>
        <w:rPr>
          <w:spacing w:val="-5"/>
        </w:rPr>
        <w:t xml:space="preserve"> </w:t>
      </w:r>
      <w:r>
        <w:t>DPH</w:t>
      </w:r>
      <w:r>
        <w:rPr>
          <w:spacing w:val="-4"/>
        </w:rPr>
        <w:t xml:space="preserve"> </w:t>
      </w:r>
      <w:r>
        <w:t>v</w:t>
      </w:r>
      <w:r>
        <w:rPr>
          <w:spacing w:val="1"/>
        </w:rPr>
        <w:t xml:space="preserve"> </w:t>
      </w:r>
      <w:r>
        <w:t>%),</w:t>
      </w:r>
      <w:r>
        <w:rPr>
          <w:spacing w:val="-2"/>
        </w:rPr>
        <w:t xml:space="preserve"> </w:t>
      </w:r>
      <w:r>
        <w:t>cena včetně</w:t>
      </w:r>
      <w:r>
        <w:rPr>
          <w:spacing w:val="-1"/>
        </w:rPr>
        <w:t xml:space="preserve"> </w:t>
      </w:r>
      <w:r>
        <w:rPr>
          <w:spacing w:val="-4"/>
        </w:rPr>
        <w:t>DPH.</w:t>
      </w:r>
    </w:p>
    <w:p w14:paraId="6CD6FC81" w14:textId="77777777" w:rsidR="003F33DB" w:rsidRDefault="009947A0">
      <w:pPr>
        <w:pStyle w:val="Nadpis4"/>
        <w:spacing w:before="124"/>
        <w:ind w:left="1416"/>
      </w:pPr>
      <w:r>
        <w:t>Splátkový</w:t>
      </w:r>
      <w:r>
        <w:rPr>
          <w:spacing w:val="-2"/>
        </w:rPr>
        <w:t xml:space="preserve"> kalendář</w:t>
      </w:r>
    </w:p>
    <w:p w14:paraId="6CD6FC82" w14:textId="21CD6015" w:rsidR="003F33DB" w:rsidRDefault="009947A0">
      <w:pPr>
        <w:pStyle w:val="Odstavecseseznamem"/>
        <w:numPr>
          <w:ilvl w:val="0"/>
          <w:numId w:val="2"/>
        </w:numPr>
        <w:tabs>
          <w:tab w:val="left" w:pos="2136"/>
        </w:tabs>
        <w:spacing w:before="172"/>
        <w:ind w:right="1261"/>
        <w:jc w:val="both"/>
      </w:pPr>
      <w:r>
        <w:t>Bude předložen splátkový kalendář – termíny a výše splátek té části ceny za provedení základních</w:t>
      </w:r>
      <w:r>
        <w:rPr>
          <w:spacing w:val="-1"/>
        </w:rPr>
        <w:t xml:space="preserve"> </w:t>
      </w:r>
      <w:r>
        <w:t>opatření</w:t>
      </w:r>
      <w:r w:rsidR="00903465">
        <w:t xml:space="preserve"> </w:t>
      </w:r>
      <w:r>
        <w:t>a</w:t>
      </w:r>
      <w:r>
        <w:rPr>
          <w:spacing w:val="-3"/>
        </w:rPr>
        <w:t xml:space="preserve"> </w:t>
      </w:r>
      <w:r>
        <w:t>finančních</w:t>
      </w:r>
      <w:r>
        <w:rPr>
          <w:spacing w:val="-1"/>
        </w:rPr>
        <w:t xml:space="preserve"> </w:t>
      </w:r>
      <w:r>
        <w:t>nákladů</w:t>
      </w:r>
      <w:r>
        <w:rPr>
          <w:spacing w:val="-1"/>
        </w:rPr>
        <w:t xml:space="preserve"> </w:t>
      </w:r>
      <w:r>
        <w:t>(úroků) a platby energetického managementu.</w:t>
      </w:r>
    </w:p>
    <w:p w14:paraId="6CD6FC83" w14:textId="77777777" w:rsidR="003F33DB" w:rsidRDefault="003F33DB">
      <w:pPr>
        <w:jc w:val="both"/>
        <w:sectPr w:rsidR="003F33DB">
          <w:footerReference w:type="default" r:id="rId16"/>
          <w:pgSz w:w="11910" w:h="16840"/>
          <w:pgMar w:top="1060" w:right="160" w:bottom="280" w:left="0" w:header="870" w:footer="0" w:gutter="0"/>
          <w:cols w:space="708"/>
        </w:sectPr>
      </w:pPr>
    </w:p>
    <w:p w14:paraId="6CD6FC84" w14:textId="77777777" w:rsidR="003F33DB" w:rsidRDefault="003F33DB">
      <w:pPr>
        <w:pStyle w:val="Zkladntext"/>
        <w:spacing w:before="52"/>
        <w:rPr>
          <w:sz w:val="24"/>
        </w:rPr>
      </w:pPr>
    </w:p>
    <w:p w14:paraId="6CD6FC85" w14:textId="77777777" w:rsidR="003F33DB" w:rsidRDefault="009947A0">
      <w:pPr>
        <w:pStyle w:val="Nadpis3"/>
        <w:ind w:right="799"/>
      </w:pPr>
      <w:r>
        <w:t>Příloha</w:t>
      </w:r>
      <w:r>
        <w:rPr>
          <w:spacing w:val="-2"/>
        </w:rPr>
        <w:t xml:space="preserve"> </w:t>
      </w:r>
      <w:r>
        <w:t>č.</w:t>
      </w:r>
      <w:r>
        <w:rPr>
          <w:spacing w:val="-3"/>
        </w:rPr>
        <w:t xml:space="preserve"> </w:t>
      </w:r>
      <w:r>
        <w:t>4:</w:t>
      </w:r>
      <w:r>
        <w:rPr>
          <w:spacing w:val="-5"/>
        </w:rPr>
        <w:t xml:space="preserve"> </w:t>
      </w:r>
      <w:r>
        <w:t>Harmonogram</w:t>
      </w:r>
      <w:r>
        <w:rPr>
          <w:spacing w:val="-2"/>
        </w:rPr>
        <w:t xml:space="preserve"> </w:t>
      </w:r>
      <w:r>
        <w:t>realizace</w:t>
      </w:r>
      <w:r>
        <w:rPr>
          <w:spacing w:val="-3"/>
        </w:rPr>
        <w:t xml:space="preserve"> </w:t>
      </w:r>
      <w:r>
        <w:rPr>
          <w:spacing w:val="-2"/>
        </w:rPr>
        <w:t>projektu</w:t>
      </w:r>
    </w:p>
    <w:p w14:paraId="6CD6FC86" w14:textId="77777777" w:rsidR="003F33DB" w:rsidRDefault="009947A0">
      <w:pPr>
        <w:pStyle w:val="Zkladntext"/>
        <w:spacing w:before="182"/>
        <w:ind w:left="1416"/>
      </w:pPr>
      <w:r>
        <w:rPr>
          <w:color w:val="000000"/>
          <w:highlight w:val="yellow"/>
        </w:rPr>
        <w:t>Doplní</w:t>
      </w:r>
      <w:r>
        <w:rPr>
          <w:color w:val="000000"/>
          <w:spacing w:val="1"/>
          <w:highlight w:val="yellow"/>
        </w:rPr>
        <w:t xml:space="preserve"> </w:t>
      </w:r>
      <w:r>
        <w:rPr>
          <w:color w:val="000000"/>
          <w:spacing w:val="-4"/>
          <w:highlight w:val="yellow"/>
        </w:rPr>
        <w:t>ESCO</w:t>
      </w:r>
    </w:p>
    <w:p w14:paraId="6CD6FC87" w14:textId="77777777" w:rsidR="003F33DB" w:rsidRDefault="009947A0">
      <w:pPr>
        <w:pStyle w:val="Zkladntext"/>
        <w:spacing w:before="175" w:line="285" w:lineRule="auto"/>
        <w:ind w:left="1416" w:right="1173"/>
      </w:pPr>
      <w:r>
        <w:t>Bude</w:t>
      </w:r>
      <w:r>
        <w:rPr>
          <w:spacing w:val="24"/>
        </w:rPr>
        <w:t xml:space="preserve"> </w:t>
      </w:r>
      <w:r>
        <w:t>uveden</w:t>
      </w:r>
      <w:r>
        <w:rPr>
          <w:spacing w:val="25"/>
        </w:rPr>
        <w:t xml:space="preserve"> </w:t>
      </w:r>
      <w:r>
        <w:t>hrubý</w:t>
      </w:r>
      <w:r>
        <w:rPr>
          <w:spacing w:val="25"/>
        </w:rPr>
        <w:t xml:space="preserve"> </w:t>
      </w:r>
      <w:r>
        <w:t>harmonogram</w:t>
      </w:r>
      <w:r>
        <w:rPr>
          <w:spacing w:val="25"/>
        </w:rPr>
        <w:t xml:space="preserve"> </w:t>
      </w:r>
      <w:r>
        <w:t>(časový</w:t>
      </w:r>
      <w:r>
        <w:rPr>
          <w:spacing w:val="30"/>
        </w:rPr>
        <w:t xml:space="preserve"> </w:t>
      </w:r>
      <w:r>
        <w:t>postup</w:t>
      </w:r>
      <w:r>
        <w:rPr>
          <w:spacing w:val="26"/>
        </w:rPr>
        <w:t xml:space="preserve"> </w:t>
      </w:r>
      <w:r>
        <w:t>realizace</w:t>
      </w:r>
      <w:r>
        <w:rPr>
          <w:spacing w:val="23"/>
        </w:rPr>
        <w:t xml:space="preserve"> </w:t>
      </w:r>
      <w:r>
        <w:t>celého</w:t>
      </w:r>
      <w:r>
        <w:rPr>
          <w:spacing w:val="25"/>
        </w:rPr>
        <w:t xml:space="preserve"> </w:t>
      </w:r>
      <w:r>
        <w:t>projektu)</w:t>
      </w:r>
      <w:r>
        <w:rPr>
          <w:spacing w:val="26"/>
        </w:rPr>
        <w:t xml:space="preserve"> </w:t>
      </w:r>
      <w:r>
        <w:t>provádění</w:t>
      </w:r>
      <w:r>
        <w:rPr>
          <w:spacing w:val="38"/>
        </w:rPr>
        <w:t xml:space="preserve"> </w:t>
      </w:r>
      <w:r>
        <w:t>základních investičních opatření – základní harmonogram poskytování služeb minimálně v členění na:</w:t>
      </w:r>
    </w:p>
    <w:p w14:paraId="6CD6FC88" w14:textId="77777777" w:rsidR="003F33DB" w:rsidRDefault="009947A0">
      <w:pPr>
        <w:pStyle w:val="Odstavecseseznamem"/>
        <w:numPr>
          <w:ilvl w:val="0"/>
          <w:numId w:val="10"/>
        </w:numPr>
        <w:tabs>
          <w:tab w:val="left" w:pos="2136"/>
        </w:tabs>
        <w:spacing w:before="121"/>
        <w:ind w:hanging="360"/>
      </w:pPr>
      <w:r>
        <w:t>fáze</w:t>
      </w:r>
      <w:r>
        <w:rPr>
          <w:spacing w:val="-12"/>
        </w:rPr>
        <w:t xml:space="preserve"> </w:t>
      </w:r>
      <w:r>
        <w:t>I.:</w:t>
      </w:r>
      <w:r>
        <w:rPr>
          <w:spacing w:val="-9"/>
        </w:rPr>
        <w:t xml:space="preserve"> </w:t>
      </w:r>
      <w:r>
        <w:t>předběžné</w:t>
      </w:r>
      <w:r>
        <w:rPr>
          <w:spacing w:val="-7"/>
        </w:rPr>
        <w:t xml:space="preserve"> </w:t>
      </w:r>
      <w:r>
        <w:t>činnosti</w:t>
      </w:r>
      <w:r>
        <w:rPr>
          <w:spacing w:val="-9"/>
        </w:rPr>
        <w:t xml:space="preserve"> </w:t>
      </w:r>
      <w:r>
        <w:t>(ověření</w:t>
      </w:r>
      <w:r>
        <w:rPr>
          <w:spacing w:val="-8"/>
        </w:rPr>
        <w:t xml:space="preserve"> </w:t>
      </w:r>
      <w:r>
        <w:t>stavu</w:t>
      </w:r>
      <w:r>
        <w:rPr>
          <w:spacing w:val="-9"/>
        </w:rPr>
        <w:t xml:space="preserve"> </w:t>
      </w:r>
      <w:r>
        <w:t>využití</w:t>
      </w:r>
      <w:r>
        <w:rPr>
          <w:spacing w:val="-9"/>
        </w:rPr>
        <w:t xml:space="preserve"> </w:t>
      </w:r>
      <w:r>
        <w:t>energií</w:t>
      </w:r>
      <w:r>
        <w:rPr>
          <w:spacing w:val="-8"/>
        </w:rPr>
        <w:t xml:space="preserve"> </w:t>
      </w:r>
      <w:r>
        <w:t>v</w:t>
      </w:r>
      <w:r>
        <w:rPr>
          <w:spacing w:val="-4"/>
        </w:rPr>
        <w:t xml:space="preserve"> </w:t>
      </w:r>
      <w:r>
        <w:rPr>
          <w:spacing w:val="-2"/>
        </w:rPr>
        <w:t>objektech);</w:t>
      </w:r>
    </w:p>
    <w:p w14:paraId="6CD6FC89" w14:textId="77777777" w:rsidR="003F33DB" w:rsidRDefault="009947A0">
      <w:pPr>
        <w:pStyle w:val="Odstavecseseznamem"/>
        <w:numPr>
          <w:ilvl w:val="0"/>
          <w:numId w:val="10"/>
        </w:numPr>
        <w:tabs>
          <w:tab w:val="left" w:pos="2136"/>
        </w:tabs>
        <w:spacing w:line="268" w:lineRule="exact"/>
        <w:ind w:hanging="360"/>
      </w:pPr>
      <w:r>
        <w:t>fáze</w:t>
      </w:r>
      <w:r>
        <w:rPr>
          <w:spacing w:val="-13"/>
        </w:rPr>
        <w:t xml:space="preserve"> </w:t>
      </w:r>
      <w:r>
        <w:t>II.:</w:t>
      </w:r>
      <w:r>
        <w:rPr>
          <w:spacing w:val="-10"/>
        </w:rPr>
        <w:t xml:space="preserve"> </w:t>
      </w:r>
      <w:r>
        <w:t>provedení</w:t>
      </w:r>
      <w:r>
        <w:rPr>
          <w:spacing w:val="-10"/>
        </w:rPr>
        <w:t xml:space="preserve"> </w:t>
      </w:r>
      <w:r>
        <w:t>základních</w:t>
      </w:r>
      <w:r>
        <w:rPr>
          <w:spacing w:val="-11"/>
        </w:rPr>
        <w:t xml:space="preserve"> </w:t>
      </w:r>
      <w:r>
        <w:rPr>
          <w:spacing w:val="-2"/>
        </w:rPr>
        <w:t>opatření;</w:t>
      </w:r>
    </w:p>
    <w:p w14:paraId="6CD6FC8A" w14:textId="77777777" w:rsidR="003F33DB" w:rsidRDefault="009947A0">
      <w:pPr>
        <w:pStyle w:val="Odstavecseseznamem"/>
        <w:numPr>
          <w:ilvl w:val="0"/>
          <w:numId w:val="10"/>
        </w:numPr>
        <w:tabs>
          <w:tab w:val="left" w:pos="2136"/>
        </w:tabs>
        <w:spacing w:line="268" w:lineRule="exact"/>
        <w:ind w:hanging="360"/>
      </w:pPr>
      <w:r>
        <w:t>fáze</w:t>
      </w:r>
      <w:r>
        <w:rPr>
          <w:spacing w:val="-12"/>
        </w:rPr>
        <w:t xml:space="preserve"> </w:t>
      </w:r>
      <w:r>
        <w:t>III.:</w:t>
      </w:r>
      <w:r>
        <w:rPr>
          <w:spacing w:val="-10"/>
        </w:rPr>
        <w:t xml:space="preserve"> </w:t>
      </w:r>
      <w:r>
        <w:t>poskytování</w:t>
      </w:r>
      <w:r>
        <w:rPr>
          <w:spacing w:val="-8"/>
        </w:rPr>
        <w:t xml:space="preserve"> </w:t>
      </w:r>
      <w:r>
        <w:rPr>
          <w:spacing w:val="-2"/>
        </w:rPr>
        <w:t>garance.</w:t>
      </w:r>
    </w:p>
    <w:p w14:paraId="6CD6FC8B" w14:textId="77777777" w:rsidR="003F33DB" w:rsidRDefault="003F33DB">
      <w:pPr>
        <w:pStyle w:val="Zkladntext"/>
      </w:pPr>
    </w:p>
    <w:p w14:paraId="6CD6FC8C" w14:textId="77777777" w:rsidR="003F33DB" w:rsidRDefault="003F33DB">
      <w:pPr>
        <w:pStyle w:val="Zkladntext"/>
        <w:spacing w:before="30"/>
      </w:pPr>
    </w:p>
    <w:p w14:paraId="6CD6FC8D" w14:textId="77777777" w:rsidR="003F33DB" w:rsidRDefault="009947A0">
      <w:pPr>
        <w:spacing w:before="1"/>
        <w:ind w:left="1416"/>
        <w:rPr>
          <w:i/>
        </w:rPr>
      </w:pPr>
      <w:r>
        <w:rPr>
          <w:i/>
          <w:spacing w:val="-2"/>
        </w:rPr>
        <w:t>Poznámka:</w:t>
      </w:r>
    </w:p>
    <w:p w14:paraId="6CD6FC8E" w14:textId="77777777" w:rsidR="003F33DB" w:rsidRDefault="009947A0">
      <w:pPr>
        <w:spacing w:before="171" w:line="290" w:lineRule="auto"/>
        <w:ind w:left="1416" w:right="1173"/>
        <w:rPr>
          <w:i/>
        </w:rPr>
      </w:pPr>
      <w:r>
        <w:rPr>
          <w:i/>
        </w:rPr>
        <w:t>Podrobný harmonogram bude vypracován a upřesňován v průběhu realizace projektu, výše uvedený základní harmonogram musí být dodržen.</w:t>
      </w:r>
    </w:p>
    <w:p w14:paraId="6CD6FC8F" w14:textId="77777777" w:rsidR="003F33DB" w:rsidRDefault="003F33DB">
      <w:pPr>
        <w:spacing w:line="290" w:lineRule="auto"/>
        <w:sectPr w:rsidR="003F33DB">
          <w:footerReference w:type="default" r:id="rId17"/>
          <w:pgSz w:w="11910" w:h="16840"/>
          <w:pgMar w:top="1060" w:right="160" w:bottom="280" w:left="0" w:header="870" w:footer="0" w:gutter="0"/>
          <w:cols w:space="708"/>
        </w:sectPr>
      </w:pPr>
    </w:p>
    <w:p w14:paraId="6CD6FC90" w14:textId="77777777" w:rsidR="003F33DB" w:rsidRDefault="003F33DB">
      <w:pPr>
        <w:pStyle w:val="Zkladntext"/>
        <w:spacing w:before="52"/>
        <w:rPr>
          <w:i/>
          <w:sz w:val="24"/>
        </w:rPr>
      </w:pPr>
    </w:p>
    <w:p w14:paraId="6CD6FC91" w14:textId="77777777" w:rsidR="003F33DB" w:rsidRDefault="009947A0">
      <w:pPr>
        <w:pStyle w:val="Nadpis3"/>
        <w:ind w:right="799"/>
      </w:pPr>
      <w:r>
        <w:t>Příloha</w:t>
      </w:r>
      <w:r>
        <w:rPr>
          <w:spacing w:val="-2"/>
        </w:rPr>
        <w:t xml:space="preserve"> </w:t>
      </w:r>
      <w:r>
        <w:t>č.</w:t>
      </w:r>
      <w:r>
        <w:rPr>
          <w:spacing w:val="-3"/>
        </w:rPr>
        <w:t xml:space="preserve"> </w:t>
      </w:r>
      <w:r>
        <w:t>5:</w:t>
      </w:r>
      <w:r>
        <w:rPr>
          <w:spacing w:val="-4"/>
        </w:rPr>
        <w:t xml:space="preserve"> </w:t>
      </w:r>
      <w:r>
        <w:t>Výše</w:t>
      </w:r>
      <w:r>
        <w:rPr>
          <w:spacing w:val="-4"/>
        </w:rPr>
        <w:t xml:space="preserve"> </w:t>
      </w:r>
      <w:r>
        <w:t>garantované</w:t>
      </w:r>
      <w:r>
        <w:rPr>
          <w:spacing w:val="-3"/>
        </w:rPr>
        <w:t xml:space="preserve"> </w:t>
      </w:r>
      <w:r>
        <w:rPr>
          <w:spacing w:val="-2"/>
        </w:rPr>
        <w:t>úspory</w:t>
      </w:r>
    </w:p>
    <w:p w14:paraId="6CD6FC92" w14:textId="77777777" w:rsidR="003F33DB" w:rsidRDefault="009947A0">
      <w:pPr>
        <w:pStyle w:val="Zkladntext"/>
        <w:spacing w:before="182"/>
        <w:ind w:left="1416"/>
      </w:pPr>
      <w:r>
        <w:rPr>
          <w:color w:val="000000"/>
          <w:highlight w:val="yellow"/>
        </w:rPr>
        <w:t>Doplní</w:t>
      </w:r>
      <w:r>
        <w:rPr>
          <w:color w:val="000000"/>
          <w:spacing w:val="1"/>
          <w:highlight w:val="yellow"/>
        </w:rPr>
        <w:t xml:space="preserve"> </w:t>
      </w:r>
      <w:r>
        <w:rPr>
          <w:color w:val="000000"/>
          <w:spacing w:val="-4"/>
          <w:highlight w:val="yellow"/>
        </w:rPr>
        <w:t>ESCO</w:t>
      </w:r>
    </w:p>
    <w:p w14:paraId="6CD6FC93" w14:textId="77777777" w:rsidR="003F33DB" w:rsidRDefault="009947A0">
      <w:pPr>
        <w:pStyle w:val="Zkladntext"/>
        <w:spacing w:before="175"/>
        <w:ind w:left="1416"/>
      </w:pPr>
      <w:r>
        <w:t>Příloha</w:t>
      </w:r>
      <w:r>
        <w:rPr>
          <w:spacing w:val="-4"/>
        </w:rPr>
        <w:t xml:space="preserve"> </w:t>
      </w:r>
      <w:r>
        <w:t>povinně</w:t>
      </w:r>
      <w:r>
        <w:rPr>
          <w:spacing w:val="-4"/>
        </w:rPr>
        <w:t xml:space="preserve"> </w:t>
      </w:r>
      <w:r>
        <w:rPr>
          <w:spacing w:val="-2"/>
        </w:rPr>
        <w:t>obsahuje:</w:t>
      </w:r>
    </w:p>
    <w:p w14:paraId="6CD6FC94" w14:textId="77777777" w:rsidR="003F33DB" w:rsidRDefault="009947A0">
      <w:pPr>
        <w:pStyle w:val="Odstavecseseznamem"/>
        <w:numPr>
          <w:ilvl w:val="0"/>
          <w:numId w:val="9"/>
        </w:numPr>
        <w:tabs>
          <w:tab w:val="left" w:pos="1772"/>
        </w:tabs>
        <w:spacing w:before="168"/>
        <w:ind w:right="1253"/>
        <w:jc w:val="both"/>
      </w:pPr>
      <w:r>
        <w:t>Garantované úspory nákladů projektu EPC celkem dosažené realizací opatření dle Přílohy č. 2 – budou</w:t>
      </w:r>
      <w:r>
        <w:rPr>
          <w:spacing w:val="-13"/>
        </w:rPr>
        <w:t xml:space="preserve"> </w:t>
      </w:r>
      <w:r>
        <w:t>uvedeny</w:t>
      </w:r>
      <w:r>
        <w:rPr>
          <w:spacing w:val="-12"/>
        </w:rPr>
        <w:t xml:space="preserve"> </w:t>
      </w:r>
      <w:r>
        <w:t>roční</w:t>
      </w:r>
      <w:r>
        <w:rPr>
          <w:spacing w:val="-10"/>
        </w:rPr>
        <w:t xml:space="preserve"> </w:t>
      </w:r>
      <w:r>
        <w:t>a</w:t>
      </w:r>
      <w:r>
        <w:rPr>
          <w:spacing w:val="-13"/>
        </w:rPr>
        <w:t xml:space="preserve"> </w:t>
      </w:r>
      <w:r>
        <w:t>kumulované</w:t>
      </w:r>
      <w:r>
        <w:rPr>
          <w:spacing w:val="-12"/>
        </w:rPr>
        <w:t xml:space="preserve"> </w:t>
      </w:r>
      <w:r>
        <w:t>úspory</w:t>
      </w:r>
      <w:r>
        <w:rPr>
          <w:spacing w:val="-12"/>
        </w:rPr>
        <w:t xml:space="preserve"> </w:t>
      </w:r>
      <w:r>
        <w:t>nákladů.</w:t>
      </w:r>
      <w:r>
        <w:rPr>
          <w:spacing w:val="-12"/>
        </w:rPr>
        <w:t xml:space="preserve"> </w:t>
      </w:r>
      <w:r>
        <w:t>Úspory</w:t>
      </w:r>
      <w:r>
        <w:rPr>
          <w:spacing w:val="-13"/>
        </w:rPr>
        <w:t xml:space="preserve"> </w:t>
      </w:r>
      <w:r>
        <w:t>budou</w:t>
      </w:r>
      <w:r>
        <w:rPr>
          <w:spacing w:val="-11"/>
        </w:rPr>
        <w:t xml:space="preserve"> </w:t>
      </w:r>
      <w:r>
        <w:t>garantovány</w:t>
      </w:r>
      <w:r>
        <w:rPr>
          <w:spacing w:val="-12"/>
        </w:rPr>
        <w:t xml:space="preserve"> </w:t>
      </w:r>
      <w:r>
        <w:t>ve</w:t>
      </w:r>
      <w:r>
        <w:rPr>
          <w:spacing w:val="-13"/>
        </w:rPr>
        <w:t xml:space="preserve"> </w:t>
      </w:r>
      <w:r>
        <w:t>stálých</w:t>
      </w:r>
      <w:r>
        <w:rPr>
          <w:spacing w:val="-8"/>
        </w:rPr>
        <w:t xml:space="preserve"> </w:t>
      </w:r>
      <w:r>
        <w:t xml:space="preserve">cenách. ESCO na sebe přejímá závazek, že v důsledku provedených opatření budou po dobu poskytování garance v jednotlivých zúčtovacích obdobích dosaženy následující garantované úspory: </w:t>
      </w:r>
      <w:r>
        <w:rPr>
          <w:color w:val="000000"/>
          <w:highlight w:val="yellow"/>
        </w:rPr>
        <w:t>doplní</w:t>
      </w:r>
      <w:r>
        <w:rPr>
          <w:color w:val="000000"/>
        </w:rPr>
        <w:t xml:space="preserve"> </w:t>
      </w:r>
      <w:r>
        <w:rPr>
          <w:color w:val="000000"/>
          <w:spacing w:val="-4"/>
          <w:highlight w:val="yellow"/>
        </w:rPr>
        <w:t>ESCO</w:t>
      </w:r>
    </w:p>
    <w:p w14:paraId="6CD6FC95" w14:textId="77777777" w:rsidR="003F33DB" w:rsidRDefault="009947A0">
      <w:pPr>
        <w:pStyle w:val="Odstavecseseznamem"/>
        <w:numPr>
          <w:ilvl w:val="0"/>
          <w:numId w:val="9"/>
        </w:numPr>
        <w:tabs>
          <w:tab w:val="left" w:pos="1771"/>
        </w:tabs>
        <w:spacing w:before="121"/>
        <w:ind w:left="1771" w:hanging="355"/>
        <w:jc w:val="both"/>
      </w:pPr>
      <w:r>
        <w:t>Způsob</w:t>
      </w:r>
      <w:r>
        <w:rPr>
          <w:spacing w:val="-4"/>
        </w:rPr>
        <w:t xml:space="preserve"> </w:t>
      </w:r>
      <w:r>
        <w:t>výpočtu</w:t>
      </w:r>
      <w:r>
        <w:rPr>
          <w:spacing w:val="-3"/>
        </w:rPr>
        <w:t xml:space="preserve"> </w:t>
      </w:r>
      <w:r>
        <w:t>sankce</w:t>
      </w:r>
      <w:r>
        <w:rPr>
          <w:spacing w:val="-5"/>
        </w:rPr>
        <w:t xml:space="preserve"> </w:t>
      </w:r>
      <w:r>
        <w:t>a</w:t>
      </w:r>
      <w:r>
        <w:rPr>
          <w:spacing w:val="-1"/>
        </w:rPr>
        <w:t xml:space="preserve"> </w:t>
      </w:r>
      <w:r>
        <w:t>výše</w:t>
      </w:r>
      <w:r>
        <w:rPr>
          <w:spacing w:val="-5"/>
        </w:rPr>
        <w:t xml:space="preserve"> </w:t>
      </w:r>
      <w:r>
        <w:t>sankce</w:t>
      </w:r>
      <w:r>
        <w:rPr>
          <w:spacing w:val="-5"/>
        </w:rPr>
        <w:t xml:space="preserve"> </w:t>
      </w:r>
      <w:r>
        <w:t>za</w:t>
      </w:r>
      <w:r>
        <w:rPr>
          <w:spacing w:val="-5"/>
        </w:rPr>
        <w:t xml:space="preserve"> </w:t>
      </w:r>
      <w:r>
        <w:t>nedosažení</w:t>
      </w:r>
      <w:r>
        <w:rPr>
          <w:spacing w:val="-1"/>
        </w:rPr>
        <w:t xml:space="preserve"> </w:t>
      </w:r>
      <w:r>
        <w:t>garantované</w:t>
      </w:r>
      <w:r>
        <w:rPr>
          <w:spacing w:val="-1"/>
        </w:rPr>
        <w:t xml:space="preserve"> </w:t>
      </w:r>
      <w:r>
        <w:rPr>
          <w:spacing w:val="-2"/>
        </w:rPr>
        <w:t>úspory:</w:t>
      </w:r>
    </w:p>
    <w:p w14:paraId="6CD6FC96" w14:textId="77777777" w:rsidR="003F33DB" w:rsidRDefault="009947A0">
      <w:pPr>
        <w:pStyle w:val="Zkladntext"/>
        <w:spacing w:before="124" w:line="290" w:lineRule="auto"/>
        <w:ind w:left="1772" w:right="1266"/>
        <w:jc w:val="both"/>
      </w:pPr>
      <w:r>
        <w:t>ESCO se zavazuje za příslušné zúčtovací období uhradit Klientovi sankci ve výši rozdílu mezi garantovanou a skutečně dosaženou úsporou nákladů v příslušném zúčtovacím období.</w:t>
      </w:r>
    </w:p>
    <w:p w14:paraId="6CD6FC97" w14:textId="55FB7DEE" w:rsidR="003F33DB" w:rsidRDefault="009947A0">
      <w:pPr>
        <w:pStyle w:val="Odstavecseseznamem"/>
        <w:numPr>
          <w:ilvl w:val="0"/>
          <w:numId w:val="9"/>
        </w:numPr>
        <w:tabs>
          <w:tab w:val="left" w:pos="1774"/>
          <w:tab w:val="left" w:pos="1776"/>
        </w:tabs>
        <w:spacing w:before="111"/>
        <w:ind w:left="1776" w:right="1261" w:hanging="360"/>
        <w:jc w:val="both"/>
      </w:pPr>
      <w:r>
        <w:t>Způsob výpočtu prémie</w:t>
      </w:r>
      <w:r>
        <w:rPr>
          <w:spacing w:val="-2"/>
        </w:rPr>
        <w:t xml:space="preserve"> </w:t>
      </w:r>
      <w:r>
        <w:t>a</w:t>
      </w:r>
      <w:r>
        <w:rPr>
          <w:spacing w:val="-2"/>
        </w:rPr>
        <w:t xml:space="preserve"> </w:t>
      </w:r>
      <w:r>
        <w:t>výše</w:t>
      </w:r>
      <w:r>
        <w:rPr>
          <w:spacing w:val="-2"/>
        </w:rPr>
        <w:t xml:space="preserve"> </w:t>
      </w:r>
      <w:r>
        <w:t>prémie, příloha</w:t>
      </w:r>
      <w:r>
        <w:rPr>
          <w:spacing w:val="-2"/>
        </w:rPr>
        <w:t xml:space="preserve"> </w:t>
      </w:r>
      <w:r>
        <w:t>bude</w:t>
      </w:r>
      <w:r>
        <w:rPr>
          <w:spacing w:val="-2"/>
        </w:rPr>
        <w:t xml:space="preserve"> </w:t>
      </w:r>
      <w:r>
        <w:t>v souladu se</w:t>
      </w:r>
      <w:r>
        <w:rPr>
          <w:spacing w:val="-2"/>
        </w:rPr>
        <w:t xml:space="preserve"> </w:t>
      </w:r>
      <w:r>
        <w:t xml:space="preserve">smlouvou, článkem 21 smlouvy. Celková velikost prémie pro ESCO bude stanovena </w:t>
      </w:r>
      <w:r w:rsidRPr="00C56B65">
        <w:t xml:space="preserve">jako </w:t>
      </w:r>
      <w:r w:rsidR="6DE70077" w:rsidRPr="00C56B65">
        <w:t>3</w:t>
      </w:r>
      <w:r w:rsidR="00903465" w:rsidRPr="00C56B65">
        <w:t>0</w:t>
      </w:r>
      <w:r w:rsidRPr="00C56B65">
        <w:t xml:space="preserve"> % rozdílu</w:t>
      </w:r>
      <w:r>
        <w:t xml:space="preserve"> mezi skutečně dosaženou úsporou nákladů v příslušném zúčtovacím období a garantovanou úsporou za toto zúčtovací období v rozsahu specifikovaném v příloze č. 5 návrhu smlouvy, bod a).</w:t>
      </w:r>
    </w:p>
    <w:p w14:paraId="6CD6FC98" w14:textId="77777777" w:rsidR="003F33DB" w:rsidRDefault="003F33DB">
      <w:pPr>
        <w:jc w:val="both"/>
        <w:sectPr w:rsidR="003F33DB">
          <w:footerReference w:type="default" r:id="rId18"/>
          <w:pgSz w:w="11910" w:h="16840"/>
          <w:pgMar w:top="1060" w:right="160" w:bottom="280" w:left="0" w:header="870" w:footer="0" w:gutter="0"/>
          <w:cols w:space="708"/>
        </w:sectPr>
      </w:pPr>
    </w:p>
    <w:p w14:paraId="6CD6FC99" w14:textId="77777777" w:rsidR="003F33DB" w:rsidRDefault="003F33DB">
      <w:pPr>
        <w:pStyle w:val="Zkladntext"/>
        <w:spacing w:before="52"/>
        <w:rPr>
          <w:sz w:val="24"/>
        </w:rPr>
      </w:pPr>
    </w:p>
    <w:p w14:paraId="6CD6FC9A" w14:textId="77777777" w:rsidR="003F33DB" w:rsidRDefault="009947A0">
      <w:pPr>
        <w:pStyle w:val="Nadpis3"/>
      </w:pPr>
      <w:r>
        <w:t>Příloha</w:t>
      </w:r>
      <w:r>
        <w:rPr>
          <w:spacing w:val="-4"/>
        </w:rPr>
        <w:t xml:space="preserve"> </w:t>
      </w:r>
      <w:r>
        <w:t>č.</w:t>
      </w:r>
      <w:r>
        <w:rPr>
          <w:spacing w:val="-4"/>
        </w:rPr>
        <w:t xml:space="preserve"> </w:t>
      </w:r>
      <w:r>
        <w:t>6:</w:t>
      </w:r>
      <w:r>
        <w:rPr>
          <w:spacing w:val="-6"/>
        </w:rPr>
        <w:t xml:space="preserve"> </w:t>
      </w:r>
      <w:r>
        <w:t>Vyhodnocování</w:t>
      </w:r>
      <w:r>
        <w:rPr>
          <w:spacing w:val="-3"/>
        </w:rPr>
        <w:t xml:space="preserve"> </w:t>
      </w:r>
      <w:r>
        <w:t>dosažených</w:t>
      </w:r>
      <w:r>
        <w:rPr>
          <w:spacing w:val="-1"/>
        </w:rPr>
        <w:t xml:space="preserve"> </w:t>
      </w:r>
      <w:r>
        <w:rPr>
          <w:spacing w:val="-4"/>
        </w:rPr>
        <w:t>úspor</w:t>
      </w:r>
    </w:p>
    <w:p w14:paraId="6CD6FC9B" w14:textId="77777777" w:rsidR="003F33DB" w:rsidRDefault="009947A0">
      <w:pPr>
        <w:pStyle w:val="Zkladntext"/>
        <w:spacing w:before="182"/>
        <w:ind w:left="1416"/>
      </w:pPr>
      <w:r>
        <w:rPr>
          <w:color w:val="000000"/>
          <w:highlight w:val="yellow"/>
        </w:rPr>
        <w:t>Doplní</w:t>
      </w:r>
      <w:r>
        <w:rPr>
          <w:color w:val="000000"/>
          <w:spacing w:val="1"/>
          <w:highlight w:val="yellow"/>
        </w:rPr>
        <w:t xml:space="preserve"> </w:t>
      </w:r>
      <w:r>
        <w:rPr>
          <w:color w:val="000000"/>
          <w:spacing w:val="-4"/>
          <w:highlight w:val="yellow"/>
        </w:rPr>
        <w:t>ESCO</w:t>
      </w:r>
    </w:p>
    <w:p w14:paraId="6CD6FC9C" w14:textId="77777777" w:rsidR="003F33DB" w:rsidRDefault="009947A0">
      <w:pPr>
        <w:pStyle w:val="Zkladntext"/>
        <w:spacing w:before="175" w:line="288" w:lineRule="auto"/>
        <w:ind w:left="1416" w:right="1258"/>
        <w:jc w:val="both"/>
      </w:pPr>
      <w:r>
        <w:t>Příloha k vyhodnocování dosažených úspor bude obsahovat všechny podstatné výpočty a údaje, využívané</w:t>
      </w:r>
      <w:r>
        <w:rPr>
          <w:spacing w:val="-13"/>
        </w:rPr>
        <w:t xml:space="preserve"> </w:t>
      </w:r>
      <w:r>
        <w:t>pro</w:t>
      </w:r>
      <w:r>
        <w:rPr>
          <w:spacing w:val="-12"/>
        </w:rPr>
        <w:t xml:space="preserve"> </w:t>
      </w:r>
      <w:r>
        <w:t>vyhodnocení</w:t>
      </w:r>
      <w:r>
        <w:rPr>
          <w:spacing w:val="-13"/>
        </w:rPr>
        <w:t xml:space="preserve"> </w:t>
      </w:r>
      <w:r>
        <w:t>dosažených</w:t>
      </w:r>
      <w:r>
        <w:rPr>
          <w:spacing w:val="-12"/>
        </w:rPr>
        <w:t xml:space="preserve"> </w:t>
      </w:r>
      <w:r>
        <w:t>a</w:t>
      </w:r>
      <w:r>
        <w:rPr>
          <w:spacing w:val="-13"/>
        </w:rPr>
        <w:t xml:space="preserve"> </w:t>
      </w:r>
      <w:r>
        <w:t>garantovaných</w:t>
      </w:r>
      <w:r>
        <w:rPr>
          <w:spacing w:val="-12"/>
        </w:rPr>
        <w:t xml:space="preserve"> </w:t>
      </w:r>
      <w:r>
        <w:t>výsledků</w:t>
      </w:r>
      <w:r>
        <w:rPr>
          <w:spacing w:val="-13"/>
        </w:rPr>
        <w:t xml:space="preserve"> </w:t>
      </w:r>
      <w:r>
        <w:t>projektu.</w:t>
      </w:r>
      <w:r>
        <w:rPr>
          <w:spacing w:val="-12"/>
        </w:rPr>
        <w:t xml:space="preserve"> </w:t>
      </w:r>
      <w:r>
        <w:t>Podkladem</w:t>
      </w:r>
      <w:r>
        <w:rPr>
          <w:spacing w:val="-12"/>
        </w:rPr>
        <w:t xml:space="preserve"> </w:t>
      </w:r>
      <w:r>
        <w:t>pro</w:t>
      </w:r>
      <w:r>
        <w:rPr>
          <w:spacing w:val="-10"/>
        </w:rPr>
        <w:t xml:space="preserve"> </w:t>
      </w:r>
      <w:r>
        <w:t>obsah</w:t>
      </w:r>
      <w:r>
        <w:rPr>
          <w:spacing w:val="-13"/>
        </w:rPr>
        <w:t xml:space="preserve"> </w:t>
      </w:r>
      <w:r>
        <w:t>této přílohy</w:t>
      </w:r>
      <w:r>
        <w:rPr>
          <w:spacing w:val="-1"/>
        </w:rPr>
        <w:t xml:space="preserve"> </w:t>
      </w:r>
      <w:r>
        <w:t>je</w:t>
      </w:r>
      <w:r>
        <w:rPr>
          <w:spacing w:val="-3"/>
        </w:rPr>
        <w:t xml:space="preserve"> </w:t>
      </w:r>
      <w:r>
        <w:t>Mezinárodní protokol k</w:t>
      </w:r>
      <w:r>
        <w:rPr>
          <w:spacing w:val="-2"/>
        </w:rPr>
        <w:t xml:space="preserve"> </w:t>
      </w:r>
      <w:r>
        <w:t>měření a</w:t>
      </w:r>
      <w:r>
        <w:rPr>
          <w:spacing w:val="-3"/>
        </w:rPr>
        <w:t xml:space="preserve"> </w:t>
      </w:r>
      <w:r>
        <w:t>verifikaci úspor</w:t>
      </w:r>
      <w:r>
        <w:rPr>
          <w:spacing w:val="-2"/>
        </w:rPr>
        <w:t xml:space="preserve"> </w:t>
      </w:r>
      <w:r>
        <w:t xml:space="preserve">(International Performance </w:t>
      </w:r>
      <w:proofErr w:type="spellStart"/>
      <w:r>
        <w:t>Measurement</w:t>
      </w:r>
      <w:proofErr w:type="spellEnd"/>
      <w:r>
        <w:t xml:space="preserve"> and </w:t>
      </w:r>
      <w:proofErr w:type="spellStart"/>
      <w:r>
        <w:t>Verification</w:t>
      </w:r>
      <w:proofErr w:type="spellEnd"/>
      <w:r>
        <w:t xml:space="preserve"> </w:t>
      </w:r>
      <w:proofErr w:type="spellStart"/>
      <w:r>
        <w:t>Protocol</w:t>
      </w:r>
      <w:proofErr w:type="spellEnd"/>
      <w:r>
        <w:t>) organizace EVO (</w:t>
      </w:r>
      <w:proofErr w:type="spellStart"/>
      <w:r>
        <w:t>Efficiency</w:t>
      </w:r>
      <w:proofErr w:type="spellEnd"/>
      <w:r>
        <w:t xml:space="preserve"> </w:t>
      </w:r>
      <w:proofErr w:type="spellStart"/>
      <w:r>
        <w:t>Valuation</w:t>
      </w:r>
      <w:proofErr w:type="spellEnd"/>
      <w:r>
        <w:t xml:space="preserve"> </w:t>
      </w:r>
      <w:proofErr w:type="spellStart"/>
      <w:r>
        <w:t>Organisation</w:t>
      </w:r>
      <w:proofErr w:type="spellEnd"/>
      <w:r>
        <w:t xml:space="preserve">), který je v češtině dostupný na stránce </w:t>
      </w:r>
      <w:hyperlink r:id="rId19">
        <w:r w:rsidR="003F33DB">
          <w:rPr>
            <w:u w:val="single"/>
          </w:rPr>
          <w:t>www.evo-world.org</w:t>
        </w:r>
        <w:r w:rsidR="003F33DB">
          <w:t>.</w:t>
        </w:r>
      </w:hyperlink>
    </w:p>
    <w:p w14:paraId="6CD6FC9D" w14:textId="77777777" w:rsidR="003F33DB" w:rsidRDefault="009947A0">
      <w:pPr>
        <w:pStyle w:val="Zkladntext"/>
        <w:spacing w:before="121" w:line="288" w:lineRule="auto"/>
        <w:ind w:left="1416" w:right="1252"/>
        <w:jc w:val="both"/>
      </w:pPr>
      <w:r>
        <w:t>Součástí protokolu IPMVP je popis tvorby a obsahu plánu měření a verifikace dosažených výsledků projektu</w:t>
      </w:r>
      <w:r>
        <w:rPr>
          <w:spacing w:val="23"/>
        </w:rPr>
        <w:t xml:space="preserve"> </w:t>
      </w:r>
      <w:r>
        <w:t>(plán</w:t>
      </w:r>
      <w:r>
        <w:rPr>
          <w:spacing w:val="23"/>
        </w:rPr>
        <w:t xml:space="preserve"> </w:t>
      </w:r>
      <w:r>
        <w:t>M&amp;V)</w:t>
      </w:r>
      <w:r>
        <w:rPr>
          <w:spacing w:val="24"/>
        </w:rPr>
        <w:t xml:space="preserve"> </w:t>
      </w:r>
      <w:r>
        <w:t>a</w:t>
      </w:r>
      <w:r>
        <w:rPr>
          <w:spacing w:val="22"/>
        </w:rPr>
        <w:t xml:space="preserve"> </w:t>
      </w:r>
      <w:r>
        <w:t>jeho</w:t>
      </w:r>
      <w:r>
        <w:rPr>
          <w:spacing w:val="23"/>
        </w:rPr>
        <w:t xml:space="preserve"> </w:t>
      </w:r>
      <w:r>
        <w:t>nezbytných</w:t>
      </w:r>
      <w:r>
        <w:rPr>
          <w:spacing w:val="23"/>
        </w:rPr>
        <w:t xml:space="preserve"> </w:t>
      </w:r>
      <w:r>
        <w:t>náležitostí,</w:t>
      </w:r>
      <w:r>
        <w:rPr>
          <w:spacing w:val="24"/>
        </w:rPr>
        <w:t xml:space="preserve"> </w:t>
      </w:r>
      <w:r>
        <w:t>které</w:t>
      </w:r>
      <w:r>
        <w:rPr>
          <w:spacing w:val="22"/>
        </w:rPr>
        <w:t xml:space="preserve"> </w:t>
      </w:r>
      <w:r>
        <w:t>slouží</w:t>
      </w:r>
      <w:r>
        <w:rPr>
          <w:spacing w:val="24"/>
        </w:rPr>
        <w:t xml:space="preserve"> </w:t>
      </w:r>
      <w:r>
        <w:t>k prověření</w:t>
      </w:r>
      <w:r>
        <w:rPr>
          <w:spacing w:val="25"/>
        </w:rPr>
        <w:t xml:space="preserve"> </w:t>
      </w:r>
      <w:r>
        <w:t>dosažených</w:t>
      </w:r>
      <w:r>
        <w:rPr>
          <w:spacing w:val="23"/>
        </w:rPr>
        <w:t xml:space="preserve"> </w:t>
      </w:r>
      <w:r>
        <w:t>výsledků</w:t>
      </w:r>
      <w:r>
        <w:rPr>
          <w:spacing w:val="23"/>
        </w:rPr>
        <w:t xml:space="preserve"> </w:t>
      </w:r>
      <w:r>
        <w:t>a k verifikaci garantovaných výsledků energeticky úsporného projektu.</w:t>
      </w:r>
    </w:p>
    <w:p w14:paraId="6CD6FC9E" w14:textId="573DD38D" w:rsidR="003F33DB" w:rsidRDefault="009947A0">
      <w:pPr>
        <w:pStyle w:val="Zkladntext"/>
        <w:spacing w:before="118" w:line="290" w:lineRule="auto"/>
        <w:ind w:left="1416" w:right="1255"/>
        <w:jc w:val="both"/>
      </w:pPr>
      <w:r>
        <w:t>Dílčí části plánu M&amp;V dle IPMVP mohou být obsaženy v ostatních přílohách, v této příloze bude nicméně</w:t>
      </w:r>
      <w:r>
        <w:rPr>
          <w:spacing w:val="-8"/>
        </w:rPr>
        <w:t xml:space="preserve"> </w:t>
      </w:r>
      <w:r>
        <w:t>povinně</w:t>
      </w:r>
      <w:r>
        <w:rPr>
          <w:spacing w:val="-9"/>
        </w:rPr>
        <w:t xml:space="preserve"> </w:t>
      </w:r>
      <w:r>
        <w:t>popsán</w:t>
      </w:r>
      <w:r>
        <w:rPr>
          <w:spacing w:val="-7"/>
        </w:rPr>
        <w:t xml:space="preserve"> </w:t>
      </w:r>
      <w:r>
        <w:t>způsob</w:t>
      </w:r>
      <w:r>
        <w:rPr>
          <w:spacing w:val="-7"/>
        </w:rPr>
        <w:t xml:space="preserve"> </w:t>
      </w:r>
      <w:r>
        <w:t>stanovení</w:t>
      </w:r>
      <w:r>
        <w:rPr>
          <w:spacing w:val="-1"/>
        </w:rPr>
        <w:t xml:space="preserve"> </w:t>
      </w:r>
      <w:r>
        <w:t>a</w:t>
      </w:r>
      <w:r>
        <w:rPr>
          <w:spacing w:val="-5"/>
        </w:rPr>
        <w:t xml:space="preserve"> </w:t>
      </w:r>
      <w:r>
        <w:t>prokazování</w:t>
      </w:r>
      <w:r>
        <w:rPr>
          <w:spacing w:val="-5"/>
        </w:rPr>
        <w:t xml:space="preserve"> </w:t>
      </w:r>
      <w:r>
        <w:t>úspor</w:t>
      </w:r>
      <w:r>
        <w:rPr>
          <w:spacing w:val="-7"/>
        </w:rPr>
        <w:t xml:space="preserve"> </w:t>
      </w:r>
      <w:r>
        <w:t>paliv</w:t>
      </w:r>
      <w:r w:rsidR="008B299D">
        <w:t xml:space="preserve"> </w:t>
      </w:r>
      <w:r>
        <w:t>a</w:t>
      </w:r>
      <w:r>
        <w:rPr>
          <w:spacing w:val="-5"/>
        </w:rPr>
        <w:t xml:space="preserve"> </w:t>
      </w:r>
      <w:r>
        <w:t>energie</w:t>
      </w:r>
      <w:r>
        <w:rPr>
          <w:spacing w:val="-5"/>
        </w:rPr>
        <w:t xml:space="preserve"> </w:t>
      </w:r>
      <w:r>
        <w:t>a</w:t>
      </w:r>
      <w:r>
        <w:rPr>
          <w:spacing w:val="-5"/>
        </w:rPr>
        <w:t xml:space="preserve"> </w:t>
      </w:r>
      <w:r>
        <w:t>úspor</w:t>
      </w:r>
      <w:r>
        <w:rPr>
          <w:spacing w:val="-7"/>
        </w:rPr>
        <w:t xml:space="preserve"> </w:t>
      </w:r>
      <w:r>
        <w:t>nákladů.</w:t>
      </w:r>
    </w:p>
    <w:p w14:paraId="6CD6FC9F" w14:textId="77777777" w:rsidR="003F33DB" w:rsidRDefault="009947A0">
      <w:pPr>
        <w:pStyle w:val="Nadpis4"/>
        <w:numPr>
          <w:ilvl w:val="0"/>
          <w:numId w:val="8"/>
        </w:numPr>
        <w:tabs>
          <w:tab w:val="left" w:pos="1774"/>
        </w:tabs>
        <w:spacing w:before="110"/>
        <w:ind w:left="1774" w:hanging="358"/>
        <w:jc w:val="both"/>
      </w:pPr>
      <w:r>
        <w:t>Druh</w:t>
      </w:r>
      <w:r>
        <w:rPr>
          <w:spacing w:val="-3"/>
        </w:rPr>
        <w:t xml:space="preserve"> </w:t>
      </w:r>
      <w:r>
        <w:t>úspor,</w:t>
      </w:r>
      <w:r>
        <w:rPr>
          <w:spacing w:val="-4"/>
        </w:rPr>
        <w:t xml:space="preserve"> </w:t>
      </w:r>
      <w:r>
        <w:t>které</w:t>
      </w:r>
      <w:r>
        <w:rPr>
          <w:spacing w:val="-3"/>
        </w:rPr>
        <w:t xml:space="preserve"> </w:t>
      </w:r>
      <w:r>
        <w:t>budou</w:t>
      </w:r>
      <w:r>
        <w:rPr>
          <w:spacing w:val="-2"/>
        </w:rPr>
        <w:t xml:space="preserve"> vyhodnocovány</w:t>
      </w:r>
    </w:p>
    <w:p w14:paraId="6CD6FCA0" w14:textId="77777777" w:rsidR="003F33DB" w:rsidRDefault="009947A0">
      <w:pPr>
        <w:pStyle w:val="Zkladntext"/>
        <w:spacing w:before="128" w:line="388" w:lineRule="auto"/>
        <w:ind w:left="1776" w:right="1263"/>
        <w:jc w:val="both"/>
      </w:pPr>
      <w:r>
        <w:t>Když</w:t>
      </w:r>
      <w:r>
        <w:rPr>
          <w:spacing w:val="-7"/>
        </w:rPr>
        <w:t xml:space="preserve"> </w:t>
      </w:r>
      <w:r>
        <w:t>řekneme</w:t>
      </w:r>
      <w:r>
        <w:rPr>
          <w:spacing w:val="-6"/>
        </w:rPr>
        <w:t xml:space="preserve"> </w:t>
      </w:r>
      <w:r>
        <w:t>„úspory“,</w:t>
      </w:r>
      <w:r>
        <w:rPr>
          <w:spacing w:val="-7"/>
        </w:rPr>
        <w:t xml:space="preserve"> </w:t>
      </w:r>
      <w:r>
        <w:t>máme</w:t>
      </w:r>
      <w:r>
        <w:rPr>
          <w:spacing w:val="-6"/>
        </w:rPr>
        <w:t xml:space="preserve"> </w:t>
      </w:r>
      <w:r>
        <w:t>na</w:t>
      </w:r>
      <w:r>
        <w:rPr>
          <w:spacing w:val="-5"/>
        </w:rPr>
        <w:t xml:space="preserve"> </w:t>
      </w:r>
      <w:r>
        <w:t>mysli</w:t>
      </w:r>
      <w:r>
        <w:rPr>
          <w:spacing w:val="-7"/>
        </w:rPr>
        <w:t xml:space="preserve"> </w:t>
      </w:r>
      <w:r>
        <w:t>nerealizovanou</w:t>
      </w:r>
      <w:r>
        <w:rPr>
          <w:spacing w:val="-7"/>
        </w:rPr>
        <w:t xml:space="preserve"> </w:t>
      </w:r>
      <w:r>
        <w:t>spotřebu</w:t>
      </w:r>
      <w:r>
        <w:rPr>
          <w:spacing w:val="-7"/>
        </w:rPr>
        <w:t xml:space="preserve"> </w:t>
      </w:r>
      <w:r>
        <w:t>energie</w:t>
      </w:r>
      <w:r>
        <w:rPr>
          <w:spacing w:val="-10"/>
        </w:rPr>
        <w:t xml:space="preserve"> </w:t>
      </w:r>
      <w:r>
        <w:t>(nerealizované</w:t>
      </w:r>
      <w:r>
        <w:rPr>
          <w:spacing w:val="-9"/>
        </w:rPr>
        <w:t xml:space="preserve"> </w:t>
      </w:r>
      <w:r>
        <w:t xml:space="preserve">náklady) </w:t>
      </w:r>
      <w:r>
        <w:rPr>
          <w:u w:val="single"/>
        </w:rPr>
        <w:t>Nerealizovaná spotřeba/nerealizované náklady</w:t>
      </w:r>
    </w:p>
    <w:p w14:paraId="6CD6FCA1" w14:textId="77777777" w:rsidR="003F33DB" w:rsidRDefault="009947A0">
      <w:pPr>
        <w:spacing w:line="226" w:lineRule="exact"/>
        <w:ind w:left="2124"/>
        <w:jc w:val="both"/>
        <w:rPr>
          <w:i/>
        </w:rPr>
      </w:pPr>
      <w:r>
        <w:t>Abychom</w:t>
      </w:r>
      <w:r>
        <w:rPr>
          <w:spacing w:val="-10"/>
        </w:rPr>
        <w:t xml:space="preserve"> </w:t>
      </w:r>
      <w:r>
        <w:t>mohli</w:t>
      </w:r>
      <w:r>
        <w:rPr>
          <w:spacing w:val="-6"/>
        </w:rPr>
        <w:t xml:space="preserve"> </w:t>
      </w:r>
      <w:r>
        <w:t>propočíst</w:t>
      </w:r>
      <w:r>
        <w:rPr>
          <w:spacing w:val="-9"/>
        </w:rPr>
        <w:t xml:space="preserve"> </w:t>
      </w:r>
      <w:r>
        <w:t>„nerealizované</w:t>
      </w:r>
      <w:r>
        <w:rPr>
          <w:spacing w:val="-9"/>
        </w:rPr>
        <w:t xml:space="preserve"> </w:t>
      </w:r>
      <w:r>
        <w:t>náklady“,</w:t>
      </w:r>
      <w:r>
        <w:rPr>
          <w:spacing w:val="-6"/>
        </w:rPr>
        <w:t xml:space="preserve"> </w:t>
      </w:r>
      <w:r>
        <w:t>musíme</w:t>
      </w:r>
      <w:r>
        <w:rPr>
          <w:spacing w:val="-4"/>
        </w:rPr>
        <w:t xml:space="preserve"> </w:t>
      </w:r>
      <w:r>
        <w:rPr>
          <w:i/>
        </w:rPr>
        <w:t>určit,</w:t>
      </w:r>
      <w:r>
        <w:rPr>
          <w:i/>
          <w:spacing w:val="-7"/>
        </w:rPr>
        <w:t xml:space="preserve"> </w:t>
      </w:r>
      <w:r>
        <w:rPr>
          <w:i/>
        </w:rPr>
        <w:t>jaká</w:t>
      </w:r>
      <w:r>
        <w:rPr>
          <w:i/>
          <w:spacing w:val="-4"/>
        </w:rPr>
        <w:t xml:space="preserve"> </w:t>
      </w:r>
      <w:r>
        <w:rPr>
          <w:i/>
        </w:rPr>
        <w:t>by</w:t>
      </w:r>
      <w:r>
        <w:rPr>
          <w:i/>
          <w:spacing w:val="-6"/>
        </w:rPr>
        <w:t xml:space="preserve"> </w:t>
      </w:r>
      <w:r>
        <w:rPr>
          <w:i/>
        </w:rPr>
        <w:t>byla</w:t>
      </w:r>
      <w:r>
        <w:rPr>
          <w:i/>
          <w:spacing w:val="-9"/>
        </w:rPr>
        <w:t xml:space="preserve"> </w:t>
      </w:r>
      <w:r>
        <w:rPr>
          <w:i/>
        </w:rPr>
        <w:t>výše</w:t>
      </w:r>
      <w:r>
        <w:rPr>
          <w:i/>
          <w:spacing w:val="-6"/>
        </w:rPr>
        <w:t xml:space="preserve"> </w:t>
      </w:r>
      <w:r>
        <w:rPr>
          <w:i/>
        </w:rPr>
        <w:t>nákladů</w:t>
      </w:r>
      <w:r>
        <w:rPr>
          <w:i/>
          <w:spacing w:val="-4"/>
        </w:rPr>
        <w:t xml:space="preserve"> </w:t>
      </w:r>
      <w:r>
        <w:rPr>
          <w:i/>
          <w:spacing w:val="-5"/>
        </w:rPr>
        <w:t>za</w:t>
      </w:r>
    </w:p>
    <w:p w14:paraId="6CD6FCA2" w14:textId="77777777" w:rsidR="003F33DB" w:rsidRDefault="009947A0">
      <w:pPr>
        <w:pStyle w:val="Zkladntext"/>
        <w:spacing w:before="55" w:line="288" w:lineRule="auto"/>
        <w:ind w:left="2124" w:right="1253"/>
        <w:jc w:val="both"/>
      </w:pPr>
      <w:r>
        <w:rPr>
          <w:i/>
        </w:rPr>
        <w:t xml:space="preserve">zúčtovací období, </w:t>
      </w:r>
      <w:r>
        <w:t xml:space="preserve">pokud by bývalo nedošlo k rekonstrukci. Pro vykázání „nerealizované“ spotřeby energie nebo nákladů musíme upravit spotřebu/odběr energie ve výchozím – </w:t>
      </w:r>
      <w:proofErr w:type="gramStart"/>
      <w:r>
        <w:t>referenčním</w:t>
      </w:r>
      <w:r>
        <w:rPr>
          <w:spacing w:val="-2"/>
        </w:rPr>
        <w:t xml:space="preserve"> </w:t>
      </w:r>
      <w:r>
        <w:t>-</w:t>
      </w:r>
      <w:r>
        <w:rPr>
          <w:spacing w:val="-3"/>
        </w:rPr>
        <w:t xml:space="preserve"> </w:t>
      </w:r>
      <w:r>
        <w:t>období</w:t>
      </w:r>
      <w:proofErr w:type="gramEnd"/>
      <w:r>
        <w:rPr>
          <w:spacing w:val="-1"/>
        </w:rPr>
        <w:t xml:space="preserve"> </w:t>
      </w:r>
      <w:r>
        <w:t>na</w:t>
      </w:r>
      <w:r>
        <w:rPr>
          <w:spacing w:val="-4"/>
        </w:rPr>
        <w:t xml:space="preserve"> </w:t>
      </w:r>
      <w:r>
        <w:t>podmínky</w:t>
      </w:r>
      <w:r>
        <w:rPr>
          <w:spacing w:val="-3"/>
        </w:rPr>
        <w:t xml:space="preserve"> </w:t>
      </w:r>
      <w:r>
        <w:t>zúčtovacího</w:t>
      </w:r>
      <w:r>
        <w:rPr>
          <w:spacing w:val="-3"/>
        </w:rPr>
        <w:t xml:space="preserve"> </w:t>
      </w:r>
      <w:r>
        <w:t>období.</w:t>
      </w:r>
      <w:r>
        <w:rPr>
          <w:spacing w:val="-3"/>
        </w:rPr>
        <w:t xml:space="preserve"> </w:t>
      </w:r>
      <w:r>
        <w:t>Tzn.,</w:t>
      </w:r>
      <w:r>
        <w:rPr>
          <w:spacing w:val="-2"/>
        </w:rPr>
        <w:t xml:space="preserve"> </w:t>
      </w:r>
      <w:r>
        <w:t>že</w:t>
      </w:r>
      <w:r>
        <w:rPr>
          <w:spacing w:val="-5"/>
        </w:rPr>
        <w:t xml:space="preserve"> </w:t>
      </w:r>
      <w:r>
        <w:t>platí</w:t>
      </w:r>
      <w:r>
        <w:rPr>
          <w:spacing w:val="-2"/>
        </w:rPr>
        <w:t xml:space="preserve"> </w:t>
      </w:r>
      <w:r>
        <w:t>(viz</w:t>
      </w:r>
      <w:r>
        <w:rPr>
          <w:spacing w:val="-2"/>
        </w:rPr>
        <w:t xml:space="preserve"> </w:t>
      </w:r>
      <w:r>
        <w:t>rovnice</w:t>
      </w:r>
      <w:r>
        <w:rPr>
          <w:spacing w:val="-5"/>
        </w:rPr>
        <w:t xml:space="preserve"> </w:t>
      </w:r>
      <w:proofErr w:type="gramStart"/>
      <w:r>
        <w:t>1b</w:t>
      </w:r>
      <w:proofErr w:type="gramEnd"/>
      <w:r>
        <w:t>)</w:t>
      </w:r>
      <w:r>
        <w:rPr>
          <w:spacing w:val="-2"/>
        </w:rPr>
        <w:t xml:space="preserve"> </w:t>
      </w:r>
      <w:r>
        <w:t>v</w:t>
      </w:r>
      <w:r>
        <w:rPr>
          <w:spacing w:val="-3"/>
        </w:rPr>
        <w:t xml:space="preserve"> </w:t>
      </w:r>
      <w:r>
        <w:t>IPMVP, sv. I, 2010, kapitola 4.6.1):</w:t>
      </w:r>
    </w:p>
    <w:p w14:paraId="6CD6FCA3" w14:textId="77777777" w:rsidR="003F33DB" w:rsidRDefault="009947A0">
      <w:pPr>
        <w:spacing w:before="120" w:line="290" w:lineRule="auto"/>
        <w:ind w:left="2124" w:right="1253"/>
        <w:jc w:val="both"/>
        <w:rPr>
          <w:i/>
        </w:rPr>
      </w:pPr>
      <w:r>
        <w:rPr>
          <w:i/>
        </w:rPr>
        <w:t xml:space="preserve">Úspory vykázané za jakékoli období = upravená spotřeba energie (náklady) v referenčním </w:t>
      </w:r>
      <w:proofErr w:type="gramStart"/>
      <w:r>
        <w:rPr>
          <w:i/>
        </w:rPr>
        <w:t>období - spotřeba</w:t>
      </w:r>
      <w:proofErr w:type="gramEnd"/>
      <w:r>
        <w:rPr>
          <w:i/>
        </w:rPr>
        <w:t xml:space="preserve"> energie (náklady) v zúčtovacím období +/- nestandardní úpravy</w:t>
      </w:r>
    </w:p>
    <w:p w14:paraId="6CD6FCA4" w14:textId="77777777" w:rsidR="003F33DB" w:rsidRDefault="009947A0">
      <w:pPr>
        <w:pStyle w:val="Zkladntext"/>
        <w:spacing w:before="114" w:line="290" w:lineRule="auto"/>
        <w:ind w:left="2124" w:right="1261"/>
        <w:jc w:val="both"/>
      </w:pPr>
      <w:r>
        <w:t xml:space="preserve">Rozsah úprav se mění v jednotlivých obdobích z důvodu měnících se podmínek zúčtovacího </w:t>
      </w:r>
      <w:r>
        <w:rPr>
          <w:spacing w:val="-2"/>
        </w:rPr>
        <w:t>období.</w:t>
      </w:r>
    </w:p>
    <w:p w14:paraId="6CD6FCA5" w14:textId="77777777" w:rsidR="003F33DB" w:rsidRDefault="009947A0">
      <w:pPr>
        <w:pStyle w:val="Nadpis4"/>
        <w:numPr>
          <w:ilvl w:val="0"/>
          <w:numId w:val="8"/>
        </w:numPr>
        <w:tabs>
          <w:tab w:val="left" w:pos="1770"/>
        </w:tabs>
        <w:spacing w:before="230"/>
        <w:ind w:left="1770" w:hanging="354"/>
      </w:pPr>
      <w:r>
        <w:t>Vybraná</w:t>
      </w:r>
      <w:r>
        <w:rPr>
          <w:spacing w:val="-6"/>
        </w:rPr>
        <w:t xml:space="preserve"> </w:t>
      </w:r>
      <w:r>
        <w:t>varianta</w:t>
      </w:r>
      <w:r>
        <w:rPr>
          <w:spacing w:val="-4"/>
        </w:rPr>
        <w:t xml:space="preserve"> </w:t>
      </w:r>
      <w:r>
        <w:t>IPMVP</w:t>
      </w:r>
      <w:r>
        <w:rPr>
          <w:spacing w:val="-3"/>
        </w:rPr>
        <w:t xml:space="preserve"> </w:t>
      </w:r>
      <w:r>
        <w:t>a</w:t>
      </w:r>
      <w:r>
        <w:rPr>
          <w:spacing w:val="-4"/>
        </w:rPr>
        <w:t xml:space="preserve"> </w:t>
      </w:r>
      <w:r>
        <w:t>hranice</w:t>
      </w:r>
      <w:r>
        <w:rPr>
          <w:spacing w:val="-1"/>
        </w:rPr>
        <w:t xml:space="preserve"> </w:t>
      </w:r>
      <w:r>
        <w:rPr>
          <w:spacing w:val="-2"/>
        </w:rPr>
        <w:t>systému</w:t>
      </w:r>
    </w:p>
    <w:p w14:paraId="6CD6FCA6" w14:textId="77777777" w:rsidR="003F33DB" w:rsidRDefault="009947A0">
      <w:pPr>
        <w:pStyle w:val="Zkladntext"/>
        <w:spacing w:before="124" w:line="290" w:lineRule="auto"/>
        <w:ind w:left="2124" w:right="1173"/>
      </w:pPr>
      <w:r>
        <w:t>Bude uvedena varianta IPMVP</w:t>
      </w:r>
      <w:r>
        <w:rPr>
          <w:spacing w:val="29"/>
        </w:rPr>
        <w:t xml:space="preserve"> </w:t>
      </w:r>
      <w:r>
        <w:t>– způsob vyhodnocení úspory, kterou ESCO použije. Způsob</w:t>
      </w:r>
      <w:r>
        <w:rPr>
          <w:spacing w:val="40"/>
        </w:rPr>
        <w:t xml:space="preserve"> </w:t>
      </w:r>
      <w:r>
        <w:t xml:space="preserve">vyhodnocení úspory jasně stanoví </w:t>
      </w:r>
      <w:r>
        <w:rPr>
          <w:u w:val="single"/>
        </w:rPr>
        <w:t>pro každou veličinu</w:t>
      </w:r>
      <w:r>
        <w:t>, zdali hodnotíme spotřebu energie:</w:t>
      </w:r>
    </w:p>
    <w:p w14:paraId="6CD6FCA7" w14:textId="77777777" w:rsidR="003F33DB" w:rsidRDefault="009947A0">
      <w:pPr>
        <w:pStyle w:val="Odstavecseseznamem"/>
        <w:numPr>
          <w:ilvl w:val="1"/>
          <w:numId w:val="8"/>
        </w:numPr>
        <w:tabs>
          <w:tab w:val="left" w:pos="2484"/>
        </w:tabs>
        <w:spacing w:before="114"/>
        <w:ind w:left="2484" w:hanging="360"/>
      </w:pPr>
      <w:r>
        <w:t>celého</w:t>
      </w:r>
      <w:r>
        <w:rPr>
          <w:spacing w:val="-10"/>
        </w:rPr>
        <w:t xml:space="preserve"> </w:t>
      </w:r>
      <w:r>
        <w:rPr>
          <w:spacing w:val="-2"/>
        </w:rPr>
        <w:t>objektu</w:t>
      </w:r>
    </w:p>
    <w:p w14:paraId="6CD6FCA8" w14:textId="77777777" w:rsidR="003F33DB" w:rsidRDefault="009947A0">
      <w:pPr>
        <w:pStyle w:val="Odstavecseseznamem"/>
        <w:numPr>
          <w:ilvl w:val="1"/>
          <w:numId w:val="8"/>
        </w:numPr>
        <w:tabs>
          <w:tab w:val="left" w:pos="2484"/>
        </w:tabs>
        <w:spacing w:before="119"/>
        <w:ind w:left="2484" w:hanging="360"/>
      </w:pPr>
      <w:r>
        <w:t>jednoho</w:t>
      </w:r>
      <w:r>
        <w:rPr>
          <w:spacing w:val="-6"/>
        </w:rPr>
        <w:t xml:space="preserve"> </w:t>
      </w:r>
      <w:r>
        <w:t>nebo</w:t>
      </w:r>
      <w:r>
        <w:rPr>
          <w:spacing w:val="-5"/>
        </w:rPr>
        <w:t xml:space="preserve"> </w:t>
      </w:r>
      <w:r>
        <w:t>více</w:t>
      </w:r>
      <w:r>
        <w:rPr>
          <w:spacing w:val="-3"/>
        </w:rPr>
        <w:t xml:space="preserve"> </w:t>
      </w:r>
      <w:r>
        <w:t>systémů</w:t>
      </w:r>
      <w:r>
        <w:rPr>
          <w:spacing w:val="-5"/>
        </w:rPr>
        <w:t xml:space="preserve"> </w:t>
      </w:r>
      <w:r>
        <w:t>(osvětlení,</w:t>
      </w:r>
      <w:r>
        <w:rPr>
          <w:spacing w:val="-4"/>
        </w:rPr>
        <w:t xml:space="preserve"> </w:t>
      </w:r>
      <w:r>
        <w:t>HVAC,</w:t>
      </w:r>
      <w:r>
        <w:rPr>
          <w:spacing w:val="-1"/>
        </w:rPr>
        <w:t xml:space="preserve"> </w:t>
      </w:r>
      <w:r>
        <w:t>stlačený</w:t>
      </w:r>
      <w:r>
        <w:rPr>
          <w:spacing w:val="-5"/>
        </w:rPr>
        <w:t xml:space="preserve"> </w:t>
      </w:r>
      <w:r>
        <w:t>vzduch</w:t>
      </w:r>
      <w:r>
        <w:rPr>
          <w:spacing w:val="-5"/>
        </w:rPr>
        <w:t xml:space="preserve"> </w:t>
      </w:r>
      <w:r>
        <w:rPr>
          <w:spacing w:val="-2"/>
        </w:rPr>
        <w:t>apod.)</w:t>
      </w:r>
    </w:p>
    <w:p w14:paraId="6CD6FCA9" w14:textId="77777777" w:rsidR="003F33DB" w:rsidRDefault="009947A0">
      <w:pPr>
        <w:pStyle w:val="Odstavecseseznamem"/>
        <w:numPr>
          <w:ilvl w:val="1"/>
          <w:numId w:val="8"/>
        </w:numPr>
        <w:tabs>
          <w:tab w:val="left" w:pos="2484"/>
        </w:tabs>
        <w:spacing w:before="120" w:line="268" w:lineRule="exact"/>
        <w:ind w:left="2484" w:hanging="360"/>
      </w:pPr>
      <w:r>
        <w:t>jednu</w:t>
      </w:r>
      <w:r>
        <w:rPr>
          <w:spacing w:val="-8"/>
        </w:rPr>
        <w:t xml:space="preserve"> </w:t>
      </w:r>
      <w:r>
        <w:t>nebo</w:t>
      </w:r>
      <w:r>
        <w:rPr>
          <w:spacing w:val="-5"/>
        </w:rPr>
        <w:t xml:space="preserve"> </w:t>
      </w:r>
      <w:r>
        <w:t>více</w:t>
      </w:r>
      <w:r>
        <w:rPr>
          <w:spacing w:val="-7"/>
        </w:rPr>
        <w:t xml:space="preserve"> </w:t>
      </w:r>
      <w:r>
        <w:t>komponent</w:t>
      </w:r>
      <w:r>
        <w:rPr>
          <w:spacing w:val="-7"/>
        </w:rPr>
        <w:t xml:space="preserve"> </w:t>
      </w:r>
      <w:r>
        <w:t>(kotel,</w:t>
      </w:r>
      <w:r>
        <w:rPr>
          <w:spacing w:val="-4"/>
        </w:rPr>
        <w:t xml:space="preserve"> </w:t>
      </w:r>
      <w:r>
        <w:t>chladič,</w:t>
      </w:r>
      <w:r>
        <w:rPr>
          <w:spacing w:val="-5"/>
        </w:rPr>
        <w:t xml:space="preserve"> </w:t>
      </w:r>
      <w:r>
        <w:t>motor,</w:t>
      </w:r>
      <w:r>
        <w:rPr>
          <w:spacing w:val="-4"/>
        </w:rPr>
        <w:t xml:space="preserve"> </w:t>
      </w:r>
      <w:r>
        <w:t>osvětlovací</w:t>
      </w:r>
      <w:r>
        <w:rPr>
          <w:spacing w:val="-5"/>
        </w:rPr>
        <w:t xml:space="preserve"> </w:t>
      </w:r>
      <w:r>
        <w:t>těleso,</w:t>
      </w:r>
      <w:r>
        <w:rPr>
          <w:spacing w:val="-4"/>
        </w:rPr>
        <w:t xml:space="preserve"> </w:t>
      </w:r>
      <w:r>
        <w:t>čerpadlo,</w:t>
      </w:r>
      <w:r>
        <w:rPr>
          <w:spacing w:val="-4"/>
        </w:rPr>
        <w:t xml:space="preserve"> </w:t>
      </w:r>
      <w:r>
        <w:rPr>
          <w:spacing w:val="-2"/>
        </w:rPr>
        <w:t>ventilátor</w:t>
      </w:r>
    </w:p>
    <w:p w14:paraId="6CD6FCAA" w14:textId="77777777" w:rsidR="003F33DB" w:rsidRDefault="009947A0">
      <w:pPr>
        <w:pStyle w:val="Zkladntext"/>
        <w:spacing w:line="268" w:lineRule="exact"/>
        <w:ind w:left="2485"/>
      </w:pPr>
      <w:r>
        <w:rPr>
          <w:spacing w:val="-2"/>
        </w:rPr>
        <w:t>atp.)</w:t>
      </w:r>
    </w:p>
    <w:p w14:paraId="6CD6FCAB" w14:textId="77777777" w:rsidR="003F33DB" w:rsidRDefault="009947A0">
      <w:pPr>
        <w:pStyle w:val="Zkladntext"/>
        <w:spacing w:before="124" w:line="290" w:lineRule="auto"/>
        <w:ind w:left="2124" w:right="1173"/>
      </w:pPr>
      <w:r>
        <w:t>Podle</w:t>
      </w:r>
      <w:r>
        <w:rPr>
          <w:spacing w:val="-10"/>
        </w:rPr>
        <w:t xml:space="preserve"> </w:t>
      </w:r>
      <w:r>
        <w:t>toho</w:t>
      </w:r>
      <w:r>
        <w:rPr>
          <w:spacing w:val="-4"/>
        </w:rPr>
        <w:t xml:space="preserve"> </w:t>
      </w:r>
      <w:r>
        <w:t>definuje</w:t>
      </w:r>
      <w:r>
        <w:rPr>
          <w:spacing w:val="-7"/>
        </w:rPr>
        <w:t xml:space="preserve"> </w:t>
      </w:r>
      <w:r>
        <w:t>IPMVP</w:t>
      </w:r>
      <w:r>
        <w:rPr>
          <w:spacing w:val="-6"/>
        </w:rPr>
        <w:t xml:space="preserve"> </w:t>
      </w:r>
      <w:r>
        <w:t>čtyři</w:t>
      </w:r>
      <w:r>
        <w:rPr>
          <w:spacing w:val="-3"/>
        </w:rPr>
        <w:t xml:space="preserve"> </w:t>
      </w:r>
      <w:r>
        <w:t>obecné</w:t>
      </w:r>
      <w:r>
        <w:rPr>
          <w:spacing w:val="-5"/>
        </w:rPr>
        <w:t xml:space="preserve"> </w:t>
      </w:r>
      <w:r>
        <w:t>metody</w:t>
      </w:r>
      <w:r>
        <w:rPr>
          <w:spacing w:val="-7"/>
        </w:rPr>
        <w:t xml:space="preserve"> </w:t>
      </w:r>
      <w:r>
        <w:t>(nazvané</w:t>
      </w:r>
      <w:r>
        <w:rPr>
          <w:spacing w:val="-9"/>
        </w:rPr>
        <w:t xml:space="preserve"> </w:t>
      </w:r>
      <w:r>
        <w:t>varianta</w:t>
      </w:r>
      <w:r>
        <w:rPr>
          <w:spacing w:val="-6"/>
        </w:rPr>
        <w:t xml:space="preserve"> </w:t>
      </w:r>
      <w:r>
        <w:t>A,</w:t>
      </w:r>
      <w:r>
        <w:rPr>
          <w:spacing w:val="-7"/>
        </w:rPr>
        <w:t xml:space="preserve"> </w:t>
      </w:r>
      <w:r>
        <w:t>B,</w:t>
      </w:r>
      <w:r>
        <w:rPr>
          <w:spacing w:val="-3"/>
        </w:rPr>
        <w:t xml:space="preserve"> </w:t>
      </w:r>
      <w:r>
        <w:t>C</w:t>
      </w:r>
      <w:r>
        <w:rPr>
          <w:spacing w:val="-6"/>
        </w:rPr>
        <w:t xml:space="preserve"> </w:t>
      </w:r>
      <w:r>
        <w:t>a</w:t>
      </w:r>
      <w:r>
        <w:rPr>
          <w:spacing w:val="-6"/>
        </w:rPr>
        <w:t xml:space="preserve"> </w:t>
      </w:r>
      <w:r>
        <w:t>D),</w:t>
      </w:r>
      <w:r>
        <w:rPr>
          <w:spacing w:val="-7"/>
        </w:rPr>
        <w:t xml:space="preserve"> </w:t>
      </w:r>
      <w:r>
        <w:t>které</w:t>
      </w:r>
      <w:r>
        <w:rPr>
          <w:spacing w:val="-6"/>
        </w:rPr>
        <w:t xml:space="preserve"> </w:t>
      </w:r>
      <w:r>
        <w:t>pokrývají rozsah potenciálních projektů energetických úspor. Bude uvedena zvolená varianta.</w:t>
      </w:r>
    </w:p>
    <w:p w14:paraId="6CD6FCAC" w14:textId="77777777" w:rsidR="003F33DB" w:rsidRDefault="009947A0">
      <w:pPr>
        <w:pStyle w:val="Odstavecseseznamem"/>
        <w:numPr>
          <w:ilvl w:val="1"/>
          <w:numId w:val="8"/>
        </w:numPr>
        <w:tabs>
          <w:tab w:val="left" w:pos="2493"/>
        </w:tabs>
        <w:spacing w:before="110"/>
        <w:ind w:right="1265"/>
      </w:pPr>
      <w:r>
        <w:t>VARIANTA</w:t>
      </w:r>
      <w:r>
        <w:rPr>
          <w:spacing w:val="-7"/>
        </w:rPr>
        <w:t xml:space="preserve"> </w:t>
      </w:r>
      <w:r>
        <w:t>A</w:t>
      </w:r>
      <w:r>
        <w:rPr>
          <w:spacing w:val="-7"/>
        </w:rPr>
        <w:t xml:space="preserve"> </w:t>
      </w:r>
      <w:r>
        <w:t>–</w:t>
      </w:r>
      <w:r>
        <w:rPr>
          <w:spacing w:val="-6"/>
        </w:rPr>
        <w:t xml:space="preserve"> </w:t>
      </w:r>
      <w:r>
        <w:t>při</w:t>
      </w:r>
      <w:r>
        <w:rPr>
          <w:spacing w:val="-7"/>
        </w:rPr>
        <w:t xml:space="preserve"> </w:t>
      </w:r>
      <w:r>
        <w:t>způsobu</w:t>
      </w:r>
      <w:r>
        <w:rPr>
          <w:spacing w:val="-7"/>
        </w:rPr>
        <w:t xml:space="preserve"> </w:t>
      </w:r>
      <w:r>
        <w:t>oddělené</w:t>
      </w:r>
      <w:r>
        <w:rPr>
          <w:spacing w:val="-6"/>
        </w:rPr>
        <w:t xml:space="preserve"> </w:t>
      </w:r>
      <w:r>
        <w:t>rekonstrukce</w:t>
      </w:r>
      <w:r>
        <w:rPr>
          <w:spacing w:val="-10"/>
        </w:rPr>
        <w:t xml:space="preserve"> </w:t>
      </w:r>
      <w:r>
        <w:t>se</w:t>
      </w:r>
      <w:r>
        <w:rPr>
          <w:spacing w:val="-6"/>
        </w:rPr>
        <w:t xml:space="preserve"> </w:t>
      </w:r>
      <w:r>
        <w:t>využívá</w:t>
      </w:r>
      <w:r>
        <w:rPr>
          <w:spacing w:val="-9"/>
        </w:rPr>
        <w:t xml:space="preserve"> </w:t>
      </w:r>
      <w:r>
        <w:t>měření</w:t>
      </w:r>
      <w:r>
        <w:rPr>
          <w:spacing w:val="-2"/>
        </w:rPr>
        <w:t xml:space="preserve"> </w:t>
      </w:r>
      <w:r>
        <w:t>klíčového</w:t>
      </w:r>
      <w:r>
        <w:rPr>
          <w:spacing w:val="-8"/>
        </w:rPr>
        <w:t xml:space="preserve"> </w:t>
      </w:r>
      <w:r>
        <w:t>parametru (parametrů) hospodárnosti a odhadu všech ostatních.</w:t>
      </w:r>
    </w:p>
    <w:p w14:paraId="6CD6FCAD" w14:textId="77777777" w:rsidR="003F33DB" w:rsidRDefault="009947A0">
      <w:pPr>
        <w:pStyle w:val="Odstavecseseznamem"/>
        <w:numPr>
          <w:ilvl w:val="1"/>
          <w:numId w:val="8"/>
        </w:numPr>
        <w:tabs>
          <w:tab w:val="left" w:pos="2489"/>
        </w:tabs>
        <w:spacing w:before="123"/>
        <w:ind w:left="2489" w:right="1257"/>
      </w:pPr>
      <w:r>
        <w:t>VARIANTA</w:t>
      </w:r>
      <w:r>
        <w:rPr>
          <w:spacing w:val="27"/>
        </w:rPr>
        <w:t xml:space="preserve"> </w:t>
      </w:r>
      <w:r>
        <w:t>B</w:t>
      </w:r>
      <w:r>
        <w:rPr>
          <w:spacing w:val="29"/>
        </w:rPr>
        <w:t xml:space="preserve"> </w:t>
      </w:r>
      <w:r>
        <w:t>–</w:t>
      </w:r>
      <w:r>
        <w:rPr>
          <w:spacing w:val="25"/>
        </w:rPr>
        <w:t xml:space="preserve"> </w:t>
      </w:r>
      <w:r>
        <w:t>při</w:t>
      </w:r>
      <w:r>
        <w:rPr>
          <w:spacing w:val="28"/>
        </w:rPr>
        <w:t xml:space="preserve"> </w:t>
      </w:r>
      <w:r>
        <w:t>způsobu</w:t>
      </w:r>
      <w:r>
        <w:rPr>
          <w:spacing w:val="28"/>
        </w:rPr>
        <w:t xml:space="preserve"> </w:t>
      </w:r>
      <w:r>
        <w:t>oddělené</w:t>
      </w:r>
      <w:r>
        <w:rPr>
          <w:spacing w:val="26"/>
        </w:rPr>
        <w:t xml:space="preserve"> </w:t>
      </w:r>
      <w:r>
        <w:t>rekonstrukce</w:t>
      </w:r>
      <w:r>
        <w:rPr>
          <w:spacing w:val="25"/>
        </w:rPr>
        <w:t xml:space="preserve"> </w:t>
      </w:r>
      <w:r>
        <w:t>se</w:t>
      </w:r>
      <w:r>
        <w:rPr>
          <w:spacing w:val="25"/>
        </w:rPr>
        <w:t xml:space="preserve"> </w:t>
      </w:r>
      <w:r>
        <w:t>využívá</w:t>
      </w:r>
      <w:r>
        <w:rPr>
          <w:spacing w:val="26"/>
        </w:rPr>
        <w:t xml:space="preserve"> </w:t>
      </w:r>
      <w:r>
        <w:t>měření</w:t>
      </w:r>
      <w:r>
        <w:rPr>
          <w:spacing w:val="29"/>
        </w:rPr>
        <w:t xml:space="preserve"> </w:t>
      </w:r>
      <w:r>
        <w:t>všech</w:t>
      </w:r>
      <w:r>
        <w:rPr>
          <w:spacing w:val="27"/>
        </w:rPr>
        <w:t xml:space="preserve"> </w:t>
      </w:r>
      <w:r>
        <w:t>parametrů ovlivňujících užití energie nebo měření užití energie. Celý objekt – globálně bere v úvahu</w:t>
      </w:r>
    </w:p>
    <w:p w14:paraId="6CD6FCAE" w14:textId="77777777" w:rsidR="003F33DB" w:rsidRDefault="003F33DB">
      <w:pPr>
        <w:sectPr w:rsidR="003F33DB">
          <w:footerReference w:type="default" r:id="rId20"/>
          <w:pgSz w:w="11910" w:h="16840"/>
          <w:pgMar w:top="1060" w:right="160" w:bottom="280" w:left="0" w:header="870" w:footer="0" w:gutter="0"/>
          <w:cols w:space="708"/>
        </w:sectPr>
      </w:pPr>
    </w:p>
    <w:p w14:paraId="6CD6FCAF" w14:textId="77777777" w:rsidR="003F33DB" w:rsidRDefault="003F33DB">
      <w:pPr>
        <w:pStyle w:val="Zkladntext"/>
        <w:spacing w:before="76"/>
      </w:pPr>
    </w:p>
    <w:p w14:paraId="6CD6FCB0" w14:textId="77777777" w:rsidR="003F33DB" w:rsidRDefault="009947A0">
      <w:pPr>
        <w:pStyle w:val="Zkladntext"/>
        <w:ind w:left="2489" w:right="1259"/>
        <w:jc w:val="both"/>
      </w:pPr>
      <w:r>
        <w:t>úspory celého objektu a posuzuje celkovou spotřebu energie bez hodnocení energetické náročnosti rekonstruovaného zařízení nebo systémů.</w:t>
      </w:r>
    </w:p>
    <w:p w14:paraId="6CD6FCB1" w14:textId="77777777" w:rsidR="003F33DB" w:rsidRDefault="009947A0">
      <w:pPr>
        <w:pStyle w:val="Odstavecseseznamem"/>
        <w:numPr>
          <w:ilvl w:val="1"/>
          <w:numId w:val="8"/>
        </w:numPr>
        <w:tabs>
          <w:tab w:val="left" w:pos="2488"/>
        </w:tabs>
        <w:spacing w:before="123"/>
        <w:ind w:left="2488" w:hanging="360"/>
        <w:jc w:val="both"/>
      </w:pPr>
      <w:r>
        <w:t>VARIANTA</w:t>
      </w:r>
      <w:r>
        <w:rPr>
          <w:spacing w:val="-5"/>
        </w:rPr>
        <w:t xml:space="preserve"> </w:t>
      </w:r>
      <w:r>
        <w:t>C</w:t>
      </w:r>
      <w:r>
        <w:rPr>
          <w:spacing w:val="-4"/>
        </w:rPr>
        <w:t xml:space="preserve"> </w:t>
      </w:r>
      <w:r>
        <w:t>–</w:t>
      </w:r>
      <w:r>
        <w:rPr>
          <w:spacing w:val="-5"/>
        </w:rPr>
        <w:t xml:space="preserve"> </w:t>
      </w:r>
      <w:r>
        <w:t>celý</w:t>
      </w:r>
      <w:r>
        <w:rPr>
          <w:spacing w:val="-2"/>
        </w:rPr>
        <w:t xml:space="preserve"> </w:t>
      </w:r>
      <w:r>
        <w:t>objekt,</w:t>
      </w:r>
      <w:r>
        <w:rPr>
          <w:spacing w:val="-2"/>
        </w:rPr>
        <w:t xml:space="preserve"> </w:t>
      </w:r>
      <w:r>
        <w:t>využívá</w:t>
      </w:r>
      <w:r>
        <w:rPr>
          <w:spacing w:val="-4"/>
        </w:rPr>
        <w:t xml:space="preserve"> </w:t>
      </w:r>
      <w:r>
        <w:t>data</w:t>
      </w:r>
      <w:r>
        <w:rPr>
          <w:spacing w:val="-4"/>
        </w:rPr>
        <w:t xml:space="preserve"> </w:t>
      </w:r>
      <w:r>
        <w:t>z</w:t>
      </w:r>
      <w:r>
        <w:rPr>
          <w:spacing w:val="2"/>
        </w:rPr>
        <w:t xml:space="preserve"> </w:t>
      </w:r>
      <w:r>
        <w:t>účtů</w:t>
      </w:r>
      <w:r>
        <w:rPr>
          <w:spacing w:val="1"/>
        </w:rPr>
        <w:t xml:space="preserve"> </w:t>
      </w:r>
      <w:r>
        <w:t>za</w:t>
      </w:r>
      <w:r>
        <w:rPr>
          <w:spacing w:val="-5"/>
        </w:rPr>
        <w:t xml:space="preserve"> </w:t>
      </w:r>
      <w:r>
        <w:t>energie</w:t>
      </w:r>
      <w:r>
        <w:rPr>
          <w:spacing w:val="-4"/>
        </w:rPr>
        <w:t xml:space="preserve"> </w:t>
      </w:r>
      <w:r>
        <w:t>nebo</w:t>
      </w:r>
      <w:r>
        <w:rPr>
          <w:spacing w:val="1"/>
        </w:rPr>
        <w:t xml:space="preserve"> </w:t>
      </w:r>
      <w:r>
        <w:t>z</w:t>
      </w:r>
      <w:r>
        <w:rPr>
          <w:spacing w:val="-2"/>
        </w:rPr>
        <w:t xml:space="preserve"> </w:t>
      </w:r>
      <w:r>
        <w:t>odečtu</w:t>
      </w:r>
      <w:r>
        <w:rPr>
          <w:spacing w:val="-2"/>
        </w:rPr>
        <w:t xml:space="preserve"> měřidel.</w:t>
      </w:r>
    </w:p>
    <w:p w14:paraId="6CD6FCB2" w14:textId="77777777" w:rsidR="003F33DB" w:rsidRDefault="009947A0">
      <w:pPr>
        <w:pStyle w:val="Odstavecseseznamem"/>
        <w:numPr>
          <w:ilvl w:val="1"/>
          <w:numId w:val="8"/>
        </w:numPr>
        <w:tabs>
          <w:tab w:val="left" w:pos="2489"/>
        </w:tabs>
        <w:spacing w:before="120"/>
        <w:ind w:left="2489" w:right="1261"/>
        <w:jc w:val="both"/>
      </w:pPr>
      <w:r>
        <w:t>VARIANTA D – kalibrovaná simulace, používá uznávané počítačové simulační nástroje (zveřejněné na webu EVO).</w:t>
      </w:r>
    </w:p>
    <w:p w14:paraId="6CD6FCB3" w14:textId="77777777" w:rsidR="003F33DB" w:rsidRDefault="009947A0">
      <w:pPr>
        <w:pStyle w:val="Zkladntext"/>
        <w:spacing w:before="123" w:line="290" w:lineRule="auto"/>
        <w:ind w:left="2124" w:right="1260"/>
        <w:jc w:val="both"/>
      </w:pPr>
      <w:r>
        <w:rPr>
          <w:u w:val="single"/>
        </w:rPr>
        <w:t>Oddělená rekonstrukce</w:t>
      </w:r>
      <w:r>
        <w:t xml:space="preserve"> – bere v úvahu pouze úspory z rekonstruovaného zařízení nebo systému nezávisle na spotřebě energie zbývající části objektu.</w:t>
      </w:r>
    </w:p>
    <w:p w14:paraId="6CD6FCB4" w14:textId="284016CD" w:rsidR="003F33DB" w:rsidRDefault="009947A0">
      <w:pPr>
        <w:pStyle w:val="Zkladntext"/>
        <w:spacing w:before="114" w:line="288" w:lineRule="auto"/>
        <w:ind w:left="2124" w:right="1257"/>
        <w:jc w:val="both"/>
      </w:pPr>
      <w:r>
        <w:t>Výběr varianty podle IPMVP je rozhodnutí, které učiní uchazeč na základě celého souboru podmínek projektu, analýzy, rozpočtů a odborného úsudku. Zvolená varianta musí být relevantní danému projektu a navrženým opatřením k úspoře energie, či materiálu a náklady</w:t>
      </w:r>
      <w:r>
        <w:rPr>
          <w:spacing w:val="-3"/>
        </w:rPr>
        <w:t xml:space="preserve"> </w:t>
      </w:r>
      <w:r>
        <w:t>na</w:t>
      </w:r>
      <w:r>
        <w:rPr>
          <w:spacing w:val="-1"/>
        </w:rPr>
        <w:t xml:space="preserve"> </w:t>
      </w:r>
      <w:r>
        <w:t>měření,</w:t>
      </w:r>
      <w:r>
        <w:rPr>
          <w:spacing w:val="-2"/>
        </w:rPr>
        <w:t xml:space="preserve"> </w:t>
      </w:r>
      <w:r>
        <w:t>jeho přesnost</w:t>
      </w:r>
      <w:r>
        <w:rPr>
          <w:spacing w:val="-1"/>
        </w:rPr>
        <w:t xml:space="preserve"> </w:t>
      </w:r>
      <w:r>
        <w:t>a</w:t>
      </w:r>
      <w:r>
        <w:rPr>
          <w:spacing w:val="-1"/>
        </w:rPr>
        <w:t xml:space="preserve"> </w:t>
      </w:r>
      <w:r>
        <w:t>četnost</w:t>
      </w:r>
      <w:r>
        <w:rPr>
          <w:spacing w:val="-2"/>
        </w:rPr>
        <w:t xml:space="preserve"> </w:t>
      </w:r>
      <w:r>
        <w:t>a náklady</w:t>
      </w:r>
      <w:r>
        <w:rPr>
          <w:spacing w:val="-3"/>
        </w:rPr>
        <w:t xml:space="preserve"> </w:t>
      </w:r>
      <w:r>
        <w:t>na</w:t>
      </w:r>
      <w:r>
        <w:rPr>
          <w:spacing w:val="-1"/>
        </w:rPr>
        <w:t xml:space="preserve"> </w:t>
      </w:r>
      <w:r>
        <w:t>verifikaci</w:t>
      </w:r>
      <w:r>
        <w:rPr>
          <w:spacing w:val="-2"/>
        </w:rPr>
        <w:t xml:space="preserve"> </w:t>
      </w:r>
      <w:r>
        <w:t>musí</w:t>
      </w:r>
      <w:r>
        <w:rPr>
          <w:spacing w:val="-2"/>
        </w:rPr>
        <w:t xml:space="preserve"> </w:t>
      </w:r>
      <w:r>
        <w:t>být</w:t>
      </w:r>
      <w:r>
        <w:rPr>
          <w:spacing w:val="-1"/>
        </w:rPr>
        <w:t xml:space="preserve"> </w:t>
      </w:r>
      <w:r>
        <w:t>úměrné</w:t>
      </w:r>
      <w:r>
        <w:rPr>
          <w:spacing w:val="-1"/>
        </w:rPr>
        <w:t xml:space="preserve"> </w:t>
      </w:r>
      <w:r>
        <w:t>rozsahu</w:t>
      </w:r>
      <w:r>
        <w:rPr>
          <w:spacing w:val="-3"/>
        </w:rPr>
        <w:t xml:space="preserve"> </w:t>
      </w:r>
      <w:r>
        <w:t>a velikosti projektu.</w:t>
      </w:r>
    </w:p>
    <w:p w14:paraId="6CD6FCB5" w14:textId="77777777" w:rsidR="003F33DB" w:rsidRDefault="009947A0">
      <w:pPr>
        <w:pStyle w:val="Zkladntext"/>
        <w:spacing w:before="121"/>
        <w:ind w:left="2124"/>
        <w:jc w:val="both"/>
      </w:pPr>
      <w:r>
        <w:t>Pro</w:t>
      </w:r>
      <w:r>
        <w:rPr>
          <w:spacing w:val="-4"/>
        </w:rPr>
        <w:t xml:space="preserve"> </w:t>
      </w:r>
      <w:r>
        <w:t>stanovení</w:t>
      </w:r>
      <w:r>
        <w:rPr>
          <w:spacing w:val="-1"/>
        </w:rPr>
        <w:t xml:space="preserve"> </w:t>
      </w:r>
      <w:r>
        <w:t>hranice</w:t>
      </w:r>
      <w:r>
        <w:rPr>
          <w:spacing w:val="-2"/>
        </w:rPr>
        <w:t xml:space="preserve"> </w:t>
      </w:r>
      <w:r>
        <w:t>je</w:t>
      </w:r>
      <w:r>
        <w:rPr>
          <w:spacing w:val="-5"/>
        </w:rPr>
        <w:t xml:space="preserve"> </w:t>
      </w:r>
      <w:r>
        <w:t>zapotřebí,</w:t>
      </w:r>
      <w:r>
        <w:rPr>
          <w:spacing w:val="-3"/>
        </w:rPr>
        <w:t xml:space="preserve"> </w:t>
      </w:r>
      <w:r>
        <w:t>aby</w:t>
      </w:r>
      <w:r>
        <w:rPr>
          <w:spacing w:val="-3"/>
        </w:rPr>
        <w:t xml:space="preserve"> </w:t>
      </w:r>
      <w:r>
        <w:t>uchazeč</w:t>
      </w:r>
      <w:r>
        <w:rPr>
          <w:spacing w:val="-4"/>
        </w:rPr>
        <w:t xml:space="preserve"> </w:t>
      </w:r>
      <w:r>
        <w:rPr>
          <w:spacing w:val="-2"/>
        </w:rPr>
        <w:t>zvážil:</w:t>
      </w:r>
    </w:p>
    <w:p w14:paraId="6CD6FCB6" w14:textId="77777777" w:rsidR="003F33DB" w:rsidRDefault="009947A0">
      <w:pPr>
        <w:pStyle w:val="Odstavecseseznamem"/>
        <w:numPr>
          <w:ilvl w:val="1"/>
          <w:numId w:val="8"/>
        </w:numPr>
        <w:tabs>
          <w:tab w:val="left" w:pos="2488"/>
        </w:tabs>
        <w:spacing w:before="168"/>
        <w:ind w:left="2488" w:hanging="360"/>
        <w:jc w:val="both"/>
      </w:pPr>
      <w:r>
        <w:t>odpovědnost</w:t>
      </w:r>
      <w:r>
        <w:rPr>
          <w:spacing w:val="-6"/>
        </w:rPr>
        <w:t xml:space="preserve"> </w:t>
      </w:r>
      <w:r>
        <w:t>různých</w:t>
      </w:r>
      <w:r>
        <w:rPr>
          <w:spacing w:val="-4"/>
        </w:rPr>
        <w:t xml:space="preserve"> </w:t>
      </w:r>
      <w:r>
        <w:t>stran</w:t>
      </w:r>
      <w:r>
        <w:rPr>
          <w:spacing w:val="-4"/>
        </w:rPr>
        <w:t xml:space="preserve"> </w:t>
      </w:r>
      <w:r>
        <w:t>za</w:t>
      </w:r>
      <w:r>
        <w:rPr>
          <w:spacing w:val="-1"/>
        </w:rPr>
        <w:t xml:space="preserve"> </w:t>
      </w:r>
      <w:r>
        <w:t>spotřebu energie</w:t>
      </w:r>
      <w:r>
        <w:rPr>
          <w:spacing w:val="-6"/>
        </w:rPr>
        <w:t xml:space="preserve"> </w:t>
      </w:r>
      <w:r>
        <w:t>a</w:t>
      </w:r>
      <w:r>
        <w:rPr>
          <w:spacing w:val="-6"/>
        </w:rPr>
        <w:t xml:space="preserve"> </w:t>
      </w:r>
      <w:r>
        <w:t>za</w:t>
      </w:r>
      <w:r>
        <w:rPr>
          <w:spacing w:val="-1"/>
        </w:rPr>
        <w:t xml:space="preserve"> </w:t>
      </w:r>
      <w:r>
        <w:rPr>
          <w:spacing w:val="-2"/>
        </w:rPr>
        <w:t>rekonstrukci</w:t>
      </w:r>
    </w:p>
    <w:p w14:paraId="6CD6FCB7" w14:textId="77777777" w:rsidR="003F33DB" w:rsidRDefault="009947A0">
      <w:pPr>
        <w:pStyle w:val="Odstavecseseznamem"/>
        <w:numPr>
          <w:ilvl w:val="1"/>
          <w:numId w:val="8"/>
        </w:numPr>
        <w:tabs>
          <w:tab w:val="left" w:pos="2488"/>
        </w:tabs>
        <w:spacing w:before="123"/>
        <w:ind w:left="2488" w:hanging="360"/>
        <w:jc w:val="both"/>
      </w:pPr>
      <w:r>
        <w:t>svou</w:t>
      </w:r>
      <w:r>
        <w:rPr>
          <w:spacing w:val="-5"/>
        </w:rPr>
        <w:t xml:space="preserve"> </w:t>
      </w:r>
      <w:r>
        <w:t>schopnost</w:t>
      </w:r>
      <w:r>
        <w:rPr>
          <w:spacing w:val="-5"/>
        </w:rPr>
        <w:t xml:space="preserve"> </w:t>
      </w:r>
      <w:r>
        <w:t>sledovat</w:t>
      </w:r>
      <w:r>
        <w:rPr>
          <w:spacing w:val="-5"/>
        </w:rPr>
        <w:t xml:space="preserve"> </w:t>
      </w:r>
      <w:r>
        <w:t>změny</w:t>
      </w:r>
      <w:r>
        <w:rPr>
          <w:spacing w:val="-3"/>
        </w:rPr>
        <w:t xml:space="preserve"> </w:t>
      </w:r>
      <w:r>
        <w:t>objektu</w:t>
      </w:r>
      <w:r>
        <w:rPr>
          <w:spacing w:val="1"/>
        </w:rPr>
        <w:t xml:space="preserve"> </w:t>
      </w:r>
      <w:r>
        <w:t>a</w:t>
      </w:r>
      <w:r>
        <w:rPr>
          <w:spacing w:val="-5"/>
        </w:rPr>
        <w:t xml:space="preserve"> </w:t>
      </w:r>
      <w:r>
        <w:t>jeho</w:t>
      </w:r>
      <w:r>
        <w:rPr>
          <w:spacing w:val="-3"/>
        </w:rPr>
        <w:t xml:space="preserve"> </w:t>
      </w:r>
      <w:r>
        <w:t>spotřebu</w:t>
      </w:r>
      <w:r>
        <w:rPr>
          <w:spacing w:val="1"/>
        </w:rPr>
        <w:t xml:space="preserve"> </w:t>
      </w:r>
      <w:r>
        <w:t>–</w:t>
      </w:r>
      <w:r>
        <w:rPr>
          <w:spacing w:val="-1"/>
        </w:rPr>
        <w:t xml:space="preserve"> </w:t>
      </w:r>
      <w:r>
        <w:t>v</w:t>
      </w:r>
      <w:r>
        <w:rPr>
          <w:spacing w:val="-3"/>
        </w:rPr>
        <w:t xml:space="preserve"> </w:t>
      </w:r>
      <w:r>
        <w:t>rámci</w:t>
      </w:r>
      <w:r>
        <w:rPr>
          <w:spacing w:val="-2"/>
        </w:rPr>
        <w:t xml:space="preserve"> </w:t>
      </w:r>
      <w:r>
        <w:t>zvolené</w:t>
      </w:r>
      <w:r>
        <w:rPr>
          <w:spacing w:val="-4"/>
        </w:rPr>
        <w:t xml:space="preserve"> </w:t>
      </w:r>
      <w:r>
        <w:rPr>
          <w:spacing w:val="-2"/>
        </w:rPr>
        <w:t>hranice.</w:t>
      </w:r>
    </w:p>
    <w:p w14:paraId="6CD6FCB8" w14:textId="77777777" w:rsidR="003F33DB" w:rsidRDefault="009947A0">
      <w:pPr>
        <w:pStyle w:val="Nadpis4"/>
        <w:numPr>
          <w:ilvl w:val="0"/>
          <w:numId w:val="8"/>
        </w:numPr>
        <w:tabs>
          <w:tab w:val="left" w:pos="1770"/>
        </w:tabs>
        <w:spacing w:before="240"/>
        <w:ind w:left="1770" w:hanging="354"/>
        <w:jc w:val="both"/>
      </w:pPr>
      <w:r>
        <w:t>Zúčtovací</w:t>
      </w:r>
      <w:r>
        <w:rPr>
          <w:spacing w:val="-1"/>
        </w:rPr>
        <w:t xml:space="preserve"> </w:t>
      </w:r>
      <w:r>
        <w:rPr>
          <w:spacing w:val="-2"/>
        </w:rPr>
        <w:t>období</w:t>
      </w:r>
    </w:p>
    <w:p w14:paraId="6CD6FCB9" w14:textId="77777777" w:rsidR="003F33DB" w:rsidRDefault="009947A0">
      <w:pPr>
        <w:pStyle w:val="Zkladntext"/>
        <w:spacing w:before="123" w:line="288" w:lineRule="auto"/>
        <w:ind w:left="1776" w:right="1257"/>
        <w:jc w:val="both"/>
      </w:pPr>
      <w:r>
        <w:t>Tato příloha uvede termíny zahájení a ukončení zúčtovacího období, termíny podávání zpráv – průběžných za jednotlivá zúčtovací období a konečného vyúčtování úspor. Splnění garance bude posuzováno vždy za ucelený rok (tj. zúčtovací období). Úspory budou vyhodnocovány měsíčně.</w:t>
      </w:r>
    </w:p>
    <w:p w14:paraId="6CD6FCBA" w14:textId="77777777" w:rsidR="003F33DB" w:rsidRDefault="009947A0">
      <w:pPr>
        <w:pStyle w:val="Nadpis4"/>
        <w:numPr>
          <w:ilvl w:val="0"/>
          <w:numId w:val="8"/>
        </w:numPr>
        <w:tabs>
          <w:tab w:val="left" w:pos="1774"/>
        </w:tabs>
        <w:spacing w:before="118"/>
        <w:ind w:left="1774" w:hanging="358"/>
        <w:jc w:val="both"/>
      </w:pPr>
      <w:r>
        <w:t>Provádění</w:t>
      </w:r>
      <w:r>
        <w:rPr>
          <w:spacing w:val="-4"/>
        </w:rPr>
        <w:t xml:space="preserve"> </w:t>
      </w:r>
      <w:r>
        <w:t>analýzy</w:t>
      </w:r>
      <w:r>
        <w:rPr>
          <w:spacing w:val="-1"/>
        </w:rPr>
        <w:t xml:space="preserve"> </w:t>
      </w:r>
      <w:r>
        <w:t>–</w:t>
      </w:r>
      <w:r>
        <w:rPr>
          <w:spacing w:val="-5"/>
        </w:rPr>
        <w:t xml:space="preserve"> </w:t>
      </w:r>
      <w:r>
        <w:t>základy</w:t>
      </w:r>
      <w:r>
        <w:rPr>
          <w:spacing w:val="-3"/>
        </w:rPr>
        <w:t xml:space="preserve"> </w:t>
      </w:r>
      <w:r>
        <w:t>pro</w:t>
      </w:r>
      <w:r>
        <w:rPr>
          <w:spacing w:val="-2"/>
        </w:rPr>
        <w:t xml:space="preserve"> úpravu</w:t>
      </w:r>
    </w:p>
    <w:p w14:paraId="6CD6FCBB" w14:textId="77777777" w:rsidR="003F33DB" w:rsidRDefault="009947A0">
      <w:pPr>
        <w:pStyle w:val="Zkladntext"/>
        <w:spacing w:before="123"/>
        <w:ind w:left="1776"/>
        <w:jc w:val="both"/>
      </w:pPr>
      <w:r>
        <w:t>Analýza</w:t>
      </w:r>
      <w:r>
        <w:rPr>
          <w:spacing w:val="-13"/>
        </w:rPr>
        <w:t xml:space="preserve"> </w:t>
      </w:r>
      <w:r>
        <w:t>výchozích</w:t>
      </w:r>
      <w:r>
        <w:rPr>
          <w:spacing w:val="-8"/>
        </w:rPr>
        <w:t xml:space="preserve"> </w:t>
      </w:r>
      <w:r>
        <w:t>dat</w:t>
      </w:r>
      <w:r>
        <w:rPr>
          <w:spacing w:val="-10"/>
        </w:rPr>
        <w:t xml:space="preserve"> </w:t>
      </w:r>
      <w:r>
        <w:t>o</w:t>
      </w:r>
      <w:r>
        <w:rPr>
          <w:spacing w:val="-9"/>
        </w:rPr>
        <w:t xml:space="preserve"> </w:t>
      </w:r>
      <w:r>
        <w:t>spotřebě</w:t>
      </w:r>
      <w:r>
        <w:rPr>
          <w:spacing w:val="-9"/>
        </w:rPr>
        <w:t xml:space="preserve"> </w:t>
      </w:r>
      <w:r>
        <w:t>energie</w:t>
      </w:r>
      <w:r>
        <w:rPr>
          <w:spacing w:val="-10"/>
        </w:rPr>
        <w:t xml:space="preserve"> </w:t>
      </w:r>
      <w:r>
        <w:t>znamená</w:t>
      </w:r>
      <w:r>
        <w:rPr>
          <w:spacing w:val="-9"/>
        </w:rPr>
        <w:t xml:space="preserve"> </w:t>
      </w:r>
      <w:r>
        <w:t>vytvoření</w:t>
      </w:r>
      <w:r>
        <w:rPr>
          <w:spacing w:val="-7"/>
        </w:rPr>
        <w:t xml:space="preserve"> </w:t>
      </w:r>
      <w:r>
        <w:t>matematických</w:t>
      </w:r>
      <w:r>
        <w:rPr>
          <w:spacing w:val="-8"/>
        </w:rPr>
        <w:t xml:space="preserve"> </w:t>
      </w:r>
      <w:r>
        <w:t>modelů</w:t>
      </w:r>
      <w:r>
        <w:rPr>
          <w:spacing w:val="-8"/>
        </w:rPr>
        <w:t xml:space="preserve"> </w:t>
      </w:r>
      <w:r>
        <w:t>pro</w:t>
      </w:r>
      <w:r>
        <w:rPr>
          <w:spacing w:val="-9"/>
        </w:rPr>
        <w:t xml:space="preserve"> </w:t>
      </w:r>
      <w:r>
        <w:rPr>
          <w:spacing w:val="-2"/>
        </w:rPr>
        <w:t>korelaci:</w:t>
      </w:r>
    </w:p>
    <w:p w14:paraId="6CD6FCBC" w14:textId="77777777" w:rsidR="003F33DB" w:rsidRDefault="009947A0">
      <w:pPr>
        <w:pStyle w:val="Odstavecseseznamem"/>
        <w:numPr>
          <w:ilvl w:val="1"/>
          <w:numId w:val="8"/>
        </w:numPr>
        <w:tabs>
          <w:tab w:val="left" w:pos="2136"/>
        </w:tabs>
        <w:spacing w:before="168"/>
        <w:ind w:left="2136" w:hanging="360"/>
        <w:jc w:val="both"/>
      </w:pPr>
      <w:r>
        <w:t>spotřeby</w:t>
      </w:r>
      <w:r>
        <w:rPr>
          <w:spacing w:val="-6"/>
        </w:rPr>
        <w:t xml:space="preserve"> </w:t>
      </w:r>
      <w:r>
        <w:t>energie</w:t>
      </w:r>
      <w:r>
        <w:rPr>
          <w:spacing w:val="-3"/>
        </w:rPr>
        <w:t xml:space="preserve"> </w:t>
      </w:r>
      <w:r>
        <w:rPr>
          <w:spacing w:val="-10"/>
        </w:rPr>
        <w:t>a</w:t>
      </w:r>
    </w:p>
    <w:p w14:paraId="6CD6FCBD" w14:textId="77777777" w:rsidR="003F33DB" w:rsidRDefault="009947A0">
      <w:pPr>
        <w:pStyle w:val="Odstavecseseznamem"/>
        <w:numPr>
          <w:ilvl w:val="1"/>
          <w:numId w:val="8"/>
        </w:numPr>
        <w:tabs>
          <w:tab w:val="left" w:pos="2136"/>
        </w:tabs>
        <w:spacing w:before="119" w:line="355" w:lineRule="auto"/>
        <w:ind w:left="1776" w:right="3179" w:firstLine="0"/>
        <w:jc w:val="both"/>
      </w:pPr>
      <w:r>
        <w:t>nezávislých</w:t>
      </w:r>
      <w:r>
        <w:rPr>
          <w:spacing w:val="-6"/>
        </w:rPr>
        <w:t xml:space="preserve"> </w:t>
      </w:r>
      <w:r>
        <w:t>proměnných</w:t>
      </w:r>
      <w:r>
        <w:rPr>
          <w:spacing w:val="-6"/>
        </w:rPr>
        <w:t xml:space="preserve"> </w:t>
      </w:r>
      <w:r>
        <w:t>a</w:t>
      </w:r>
      <w:r>
        <w:rPr>
          <w:spacing w:val="-7"/>
        </w:rPr>
        <w:t xml:space="preserve"> </w:t>
      </w:r>
      <w:r>
        <w:t>statických</w:t>
      </w:r>
      <w:r>
        <w:rPr>
          <w:spacing w:val="-6"/>
        </w:rPr>
        <w:t xml:space="preserve"> </w:t>
      </w:r>
      <w:r>
        <w:t>faktorů</w:t>
      </w:r>
      <w:r>
        <w:rPr>
          <w:spacing w:val="-2"/>
        </w:rPr>
        <w:t xml:space="preserve"> </w:t>
      </w:r>
      <w:r>
        <w:t>s vlivy</w:t>
      </w:r>
      <w:r>
        <w:rPr>
          <w:spacing w:val="-6"/>
        </w:rPr>
        <w:t xml:space="preserve"> </w:t>
      </w:r>
      <w:r>
        <w:t>na</w:t>
      </w:r>
      <w:r>
        <w:rPr>
          <w:spacing w:val="-6"/>
        </w:rPr>
        <w:t xml:space="preserve"> </w:t>
      </w:r>
      <w:r>
        <w:t>spotřebu</w:t>
      </w:r>
      <w:r>
        <w:rPr>
          <w:spacing w:val="-5"/>
        </w:rPr>
        <w:t xml:space="preserve"> </w:t>
      </w:r>
      <w:r>
        <w:t xml:space="preserve">energie Referenční data musí zahrnovat za </w:t>
      </w:r>
      <w:r>
        <w:rPr>
          <w:u w:val="single"/>
        </w:rPr>
        <w:t>referenční (výchozí) období</w:t>
      </w:r>
      <w:r>
        <w:t>:</w:t>
      </w:r>
    </w:p>
    <w:p w14:paraId="6CD6FCBE" w14:textId="77777777" w:rsidR="003F33DB" w:rsidRDefault="009947A0">
      <w:pPr>
        <w:pStyle w:val="Odstavecseseznamem"/>
        <w:numPr>
          <w:ilvl w:val="2"/>
          <w:numId w:val="8"/>
        </w:numPr>
        <w:tabs>
          <w:tab w:val="left" w:pos="2496"/>
        </w:tabs>
        <w:spacing w:before="38"/>
        <w:ind w:left="2496" w:hanging="360"/>
        <w:jc w:val="both"/>
      </w:pPr>
      <w:r>
        <w:t>data</w:t>
      </w:r>
      <w:r>
        <w:rPr>
          <w:spacing w:val="-7"/>
        </w:rPr>
        <w:t xml:space="preserve"> </w:t>
      </w:r>
      <w:r>
        <w:t>veškeré</w:t>
      </w:r>
      <w:r>
        <w:rPr>
          <w:spacing w:val="-2"/>
        </w:rPr>
        <w:t xml:space="preserve"> </w:t>
      </w:r>
      <w:r>
        <w:t>spotřeby</w:t>
      </w:r>
      <w:r>
        <w:rPr>
          <w:spacing w:val="-5"/>
        </w:rPr>
        <w:t xml:space="preserve"> </w:t>
      </w:r>
      <w:r>
        <w:t>(a</w:t>
      </w:r>
      <w:r>
        <w:rPr>
          <w:spacing w:val="-2"/>
        </w:rPr>
        <w:t xml:space="preserve"> </w:t>
      </w:r>
      <w:r>
        <w:t>odběru)</w:t>
      </w:r>
      <w:r>
        <w:rPr>
          <w:spacing w:val="-3"/>
        </w:rPr>
        <w:t xml:space="preserve"> </w:t>
      </w:r>
      <w:r>
        <w:rPr>
          <w:spacing w:val="-2"/>
        </w:rPr>
        <w:t>energie</w:t>
      </w:r>
    </w:p>
    <w:p w14:paraId="6CD6FCBF" w14:textId="77777777" w:rsidR="003F33DB" w:rsidRDefault="009947A0">
      <w:pPr>
        <w:pStyle w:val="Odstavecseseznamem"/>
        <w:numPr>
          <w:ilvl w:val="2"/>
          <w:numId w:val="8"/>
        </w:numPr>
        <w:tabs>
          <w:tab w:val="left" w:pos="2496"/>
        </w:tabs>
        <w:spacing w:before="119"/>
        <w:ind w:left="2496" w:hanging="360"/>
        <w:jc w:val="both"/>
      </w:pPr>
      <w:r>
        <w:t>všechna</w:t>
      </w:r>
      <w:r>
        <w:rPr>
          <w:spacing w:val="-9"/>
        </w:rPr>
        <w:t xml:space="preserve"> </w:t>
      </w:r>
      <w:r>
        <w:t>data</w:t>
      </w:r>
      <w:r>
        <w:rPr>
          <w:spacing w:val="-6"/>
        </w:rPr>
        <w:t xml:space="preserve"> </w:t>
      </w:r>
      <w:r>
        <w:t>nezávislých</w:t>
      </w:r>
      <w:r>
        <w:rPr>
          <w:spacing w:val="-5"/>
        </w:rPr>
        <w:t xml:space="preserve"> </w:t>
      </w:r>
      <w:r>
        <w:t>proměnných</w:t>
      </w:r>
      <w:r>
        <w:rPr>
          <w:spacing w:val="-4"/>
        </w:rPr>
        <w:t xml:space="preserve"> </w:t>
      </w:r>
      <w:r>
        <w:t>(pro</w:t>
      </w:r>
      <w:r>
        <w:rPr>
          <w:spacing w:val="-3"/>
        </w:rPr>
        <w:t xml:space="preserve"> </w:t>
      </w:r>
      <w:r>
        <w:rPr>
          <w:u w:val="single"/>
        </w:rPr>
        <w:t>standardní</w:t>
      </w:r>
      <w:r>
        <w:rPr>
          <w:spacing w:val="-3"/>
          <w:u w:val="single"/>
        </w:rPr>
        <w:t xml:space="preserve"> </w:t>
      </w:r>
      <w:r>
        <w:rPr>
          <w:spacing w:val="-2"/>
          <w:u w:val="single"/>
        </w:rPr>
        <w:t>úpravy</w:t>
      </w:r>
      <w:r>
        <w:rPr>
          <w:spacing w:val="-2"/>
        </w:rPr>
        <w:t>)</w:t>
      </w:r>
    </w:p>
    <w:p w14:paraId="6CD6FCC0" w14:textId="77777777" w:rsidR="003F33DB" w:rsidRDefault="009947A0">
      <w:pPr>
        <w:pStyle w:val="Odstavecseseznamem"/>
        <w:numPr>
          <w:ilvl w:val="2"/>
          <w:numId w:val="8"/>
        </w:numPr>
        <w:tabs>
          <w:tab w:val="left" w:pos="2497"/>
        </w:tabs>
        <w:spacing w:before="120" w:line="242" w:lineRule="auto"/>
        <w:ind w:right="1262"/>
        <w:jc w:val="both"/>
      </w:pPr>
      <w:r>
        <w:t>všechny další faktory významně ovlivňující spotřebu energie kvůli zjištění, kdy došlo ke změně</w:t>
      </w:r>
      <w:r>
        <w:rPr>
          <w:spacing w:val="-3"/>
        </w:rPr>
        <w:t xml:space="preserve"> </w:t>
      </w:r>
      <w:r>
        <w:t>výchozích podmínek</w:t>
      </w:r>
      <w:r>
        <w:rPr>
          <w:spacing w:val="-1"/>
        </w:rPr>
        <w:t xml:space="preserve"> </w:t>
      </w:r>
      <w:r>
        <w:t xml:space="preserve">(potřebujících </w:t>
      </w:r>
      <w:r>
        <w:rPr>
          <w:u w:val="single"/>
        </w:rPr>
        <w:t>nestandardní úpravu).</w:t>
      </w:r>
      <w:r>
        <w:t xml:space="preserve"> Tyto</w:t>
      </w:r>
      <w:r>
        <w:rPr>
          <w:spacing w:val="-1"/>
        </w:rPr>
        <w:t xml:space="preserve"> </w:t>
      </w:r>
      <w:r>
        <w:t xml:space="preserve">faktory se nazývají </w:t>
      </w:r>
      <w:r>
        <w:rPr>
          <w:u w:val="single"/>
        </w:rPr>
        <w:t>statické faktory,</w:t>
      </w:r>
      <w:r>
        <w:t xml:space="preserve"> aby se odlišily od proměnných, které se standardně mění.</w:t>
      </w:r>
    </w:p>
    <w:p w14:paraId="6CD6FCC1" w14:textId="77777777" w:rsidR="003F33DB" w:rsidRDefault="009947A0">
      <w:pPr>
        <w:pStyle w:val="Zkladntext"/>
        <w:spacing w:before="118" w:line="288" w:lineRule="auto"/>
        <w:ind w:left="1776" w:right="1252"/>
        <w:jc w:val="both"/>
      </w:pPr>
      <w:r>
        <w:rPr>
          <w:u w:val="single"/>
        </w:rPr>
        <w:t xml:space="preserve">Nezávislé proměnné </w:t>
      </w:r>
      <w:r>
        <w:t xml:space="preserve">jsou faktory určující spotřebu energie, které se </w:t>
      </w:r>
      <w:r>
        <w:rPr>
          <w:i/>
        </w:rPr>
        <w:t xml:space="preserve">běžně </w:t>
      </w:r>
      <w:r>
        <w:t>mění a významně ovlivňují</w:t>
      </w:r>
      <w:r>
        <w:rPr>
          <w:spacing w:val="-3"/>
        </w:rPr>
        <w:t xml:space="preserve"> </w:t>
      </w:r>
      <w:r>
        <w:t>spotřebu</w:t>
      </w:r>
      <w:r>
        <w:rPr>
          <w:spacing w:val="-3"/>
        </w:rPr>
        <w:t xml:space="preserve"> </w:t>
      </w:r>
      <w:r>
        <w:t>energie. Je</w:t>
      </w:r>
      <w:r>
        <w:rPr>
          <w:spacing w:val="-2"/>
        </w:rPr>
        <w:t xml:space="preserve"> </w:t>
      </w:r>
      <w:r>
        <w:t>třeba</w:t>
      </w:r>
      <w:r>
        <w:rPr>
          <w:spacing w:val="-2"/>
        </w:rPr>
        <w:t xml:space="preserve"> </w:t>
      </w:r>
      <w:r>
        <w:t>stanovit,</w:t>
      </w:r>
      <w:r>
        <w:rPr>
          <w:spacing w:val="-3"/>
        </w:rPr>
        <w:t xml:space="preserve"> </w:t>
      </w:r>
      <w:r>
        <w:t>jaké</w:t>
      </w:r>
      <w:r>
        <w:rPr>
          <w:spacing w:val="-2"/>
        </w:rPr>
        <w:t xml:space="preserve"> </w:t>
      </w:r>
      <w:r>
        <w:t xml:space="preserve">proměnné </w:t>
      </w:r>
      <w:r>
        <w:rPr>
          <w:i/>
        </w:rPr>
        <w:t>běžně</w:t>
      </w:r>
      <w:r>
        <w:rPr>
          <w:i/>
          <w:spacing w:val="-1"/>
        </w:rPr>
        <w:t xml:space="preserve"> </w:t>
      </w:r>
      <w:r>
        <w:t>ovlivňují</w:t>
      </w:r>
      <w:r>
        <w:rPr>
          <w:spacing w:val="-3"/>
        </w:rPr>
        <w:t xml:space="preserve"> </w:t>
      </w:r>
      <w:r>
        <w:t>spotřebu</w:t>
      </w:r>
      <w:r>
        <w:rPr>
          <w:spacing w:val="-3"/>
        </w:rPr>
        <w:t xml:space="preserve"> </w:t>
      </w:r>
      <w:r>
        <w:t>energie,</w:t>
      </w:r>
      <w:r>
        <w:rPr>
          <w:spacing w:val="-3"/>
        </w:rPr>
        <w:t xml:space="preserve"> </w:t>
      </w:r>
      <w:r>
        <w:t>jak významný je vliv každé proměnné, jak získáme data o každé proměnné, jak zjistíme (nebo stanovíme)</w:t>
      </w:r>
      <w:r>
        <w:rPr>
          <w:spacing w:val="-3"/>
        </w:rPr>
        <w:t xml:space="preserve"> </w:t>
      </w:r>
      <w:r>
        <w:t>nezávislé</w:t>
      </w:r>
      <w:r>
        <w:rPr>
          <w:spacing w:val="-6"/>
        </w:rPr>
        <w:t xml:space="preserve"> </w:t>
      </w:r>
      <w:r>
        <w:t>proměnné. Vyberte</w:t>
      </w:r>
      <w:r>
        <w:rPr>
          <w:spacing w:val="-2"/>
        </w:rPr>
        <w:t xml:space="preserve"> </w:t>
      </w:r>
      <w:r>
        <w:t>pouze</w:t>
      </w:r>
      <w:r>
        <w:rPr>
          <w:spacing w:val="-6"/>
        </w:rPr>
        <w:t xml:space="preserve"> </w:t>
      </w:r>
      <w:r>
        <w:t>proměnné</w:t>
      </w:r>
      <w:r>
        <w:rPr>
          <w:spacing w:val="-6"/>
        </w:rPr>
        <w:t xml:space="preserve"> </w:t>
      </w:r>
      <w:r>
        <w:t>nutné</w:t>
      </w:r>
      <w:r>
        <w:rPr>
          <w:spacing w:val="-2"/>
        </w:rPr>
        <w:t xml:space="preserve"> </w:t>
      </w:r>
      <w:r>
        <w:t xml:space="preserve">k </w:t>
      </w:r>
      <w:r>
        <w:rPr>
          <w:i/>
        </w:rPr>
        <w:t xml:space="preserve">přiměřenému </w:t>
      </w:r>
      <w:r>
        <w:t xml:space="preserve">doložení výkyvů ve výchozích datech (např. provozní hodiny, počet topných </w:t>
      </w:r>
      <w:proofErr w:type="gramStart"/>
      <w:r>
        <w:t>dnů,</w:t>
      </w:r>
      <w:proofErr w:type="gramEnd"/>
      <w:r>
        <w:t xml:space="preserve"> apod.). Zvažte důležitost vlivů mimo zvolenou hranici, známých jako „interaktivní vlivy“.</w:t>
      </w:r>
    </w:p>
    <w:p w14:paraId="6CD6FCC2" w14:textId="77777777" w:rsidR="003F33DB" w:rsidRDefault="009947A0">
      <w:pPr>
        <w:pStyle w:val="Zkladntext"/>
        <w:spacing w:before="119" w:line="288" w:lineRule="auto"/>
        <w:ind w:left="1776" w:right="1261"/>
        <w:jc w:val="both"/>
      </w:pPr>
      <w:r>
        <w:t>Budou uvedeny rovnice a způsoby výpočtu výsledků projektu. Bude uveden soubor podmínek, podle kterých budou všechna energetická měření upravena. Může jít o podmínky vykazovaného období nebo o nějaký další soubor stanovených podmínek.</w:t>
      </w:r>
    </w:p>
    <w:p w14:paraId="6CD6FCC3" w14:textId="77777777" w:rsidR="003F33DB" w:rsidRDefault="003F33DB">
      <w:pPr>
        <w:spacing w:line="288" w:lineRule="auto"/>
        <w:jc w:val="both"/>
        <w:sectPr w:rsidR="003F33DB">
          <w:footerReference w:type="default" r:id="rId21"/>
          <w:pgSz w:w="11910" w:h="16840"/>
          <w:pgMar w:top="1060" w:right="160" w:bottom="280" w:left="0" w:header="870" w:footer="0" w:gutter="0"/>
          <w:cols w:space="708"/>
        </w:sectPr>
      </w:pPr>
    </w:p>
    <w:p w14:paraId="6CD6FCC4" w14:textId="77777777" w:rsidR="003F33DB" w:rsidRDefault="003F33DB">
      <w:pPr>
        <w:pStyle w:val="Zkladntext"/>
        <w:spacing w:before="76"/>
      </w:pPr>
    </w:p>
    <w:p w14:paraId="6CD6FCC5" w14:textId="77777777" w:rsidR="003F33DB" w:rsidRDefault="009947A0">
      <w:pPr>
        <w:pStyle w:val="Nadpis4"/>
        <w:numPr>
          <w:ilvl w:val="0"/>
          <w:numId w:val="8"/>
        </w:numPr>
        <w:tabs>
          <w:tab w:val="left" w:pos="1774"/>
        </w:tabs>
        <w:ind w:left="1774" w:hanging="358"/>
      </w:pPr>
      <w:r>
        <w:t>Ceny</w:t>
      </w:r>
      <w:r>
        <w:rPr>
          <w:spacing w:val="-4"/>
        </w:rPr>
        <w:t xml:space="preserve"> </w:t>
      </w:r>
      <w:r>
        <w:rPr>
          <w:spacing w:val="-2"/>
        </w:rPr>
        <w:t>energie</w:t>
      </w:r>
    </w:p>
    <w:p w14:paraId="6CD6FCC6" w14:textId="77777777" w:rsidR="003F33DB" w:rsidRDefault="009947A0">
      <w:pPr>
        <w:spacing w:before="124" w:line="290" w:lineRule="auto"/>
        <w:ind w:left="1776" w:right="1173"/>
        <w:rPr>
          <w:b/>
        </w:rPr>
      </w:pPr>
      <w:r>
        <w:t>Způsob,</w:t>
      </w:r>
      <w:r>
        <w:rPr>
          <w:spacing w:val="-8"/>
        </w:rPr>
        <w:t xml:space="preserve"> </w:t>
      </w:r>
      <w:r>
        <w:t>jakým</w:t>
      </w:r>
      <w:r>
        <w:rPr>
          <w:spacing w:val="-9"/>
        </w:rPr>
        <w:t xml:space="preserve"> </w:t>
      </w:r>
      <w:r>
        <w:t>je</w:t>
      </w:r>
      <w:r>
        <w:rPr>
          <w:spacing w:val="-11"/>
        </w:rPr>
        <w:t xml:space="preserve"> </w:t>
      </w:r>
      <w:r>
        <w:t>stanovena</w:t>
      </w:r>
      <w:r>
        <w:rPr>
          <w:spacing w:val="-10"/>
        </w:rPr>
        <w:t xml:space="preserve"> </w:t>
      </w:r>
      <w:r>
        <w:t>úspora</w:t>
      </w:r>
      <w:r>
        <w:rPr>
          <w:spacing w:val="-11"/>
        </w:rPr>
        <w:t xml:space="preserve"> </w:t>
      </w:r>
      <w:r>
        <w:t>nákladů,</w:t>
      </w:r>
      <w:r>
        <w:rPr>
          <w:spacing w:val="-8"/>
        </w:rPr>
        <w:t xml:space="preserve"> </w:t>
      </w:r>
      <w:r>
        <w:t>závisí</w:t>
      </w:r>
      <w:r>
        <w:rPr>
          <w:spacing w:val="-8"/>
        </w:rPr>
        <w:t xml:space="preserve"> </w:t>
      </w:r>
      <w:r>
        <w:t>na</w:t>
      </w:r>
      <w:r>
        <w:rPr>
          <w:spacing w:val="-10"/>
        </w:rPr>
        <w:t xml:space="preserve"> </w:t>
      </w:r>
      <w:r>
        <w:t>tom,</w:t>
      </w:r>
      <w:r>
        <w:rPr>
          <w:spacing w:val="-8"/>
        </w:rPr>
        <w:t xml:space="preserve"> </w:t>
      </w:r>
      <w:r>
        <w:t>jak</w:t>
      </w:r>
      <w:r>
        <w:rPr>
          <w:spacing w:val="-9"/>
        </w:rPr>
        <w:t xml:space="preserve"> </w:t>
      </w:r>
      <w:r>
        <w:t>je</w:t>
      </w:r>
      <w:r>
        <w:rPr>
          <w:spacing w:val="-11"/>
        </w:rPr>
        <w:t xml:space="preserve"> </w:t>
      </w:r>
      <w:r>
        <w:t>vypočtena</w:t>
      </w:r>
      <w:r>
        <w:rPr>
          <w:spacing w:val="-10"/>
        </w:rPr>
        <w:t xml:space="preserve"> </w:t>
      </w:r>
      <w:r>
        <w:t>uspořená</w:t>
      </w:r>
      <w:r>
        <w:rPr>
          <w:spacing w:val="-6"/>
        </w:rPr>
        <w:t xml:space="preserve"> </w:t>
      </w:r>
      <w:r>
        <w:t>energie</w:t>
      </w:r>
      <w:r>
        <w:rPr>
          <w:spacing w:val="-11"/>
        </w:rPr>
        <w:t xml:space="preserve"> </w:t>
      </w:r>
      <w:r>
        <w:t>a</w:t>
      </w:r>
      <w:r>
        <w:rPr>
          <w:spacing w:val="-11"/>
        </w:rPr>
        <w:t xml:space="preserve"> </w:t>
      </w:r>
      <w:r>
        <w:t xml:space="preserve">jak je oceněna. </w:t>
      </w:r>
      <w:r>
        <w:rPr>
          <w:b/>
        </w:rPr>
        <w:t xml:space="preserve">Bude použita stálá cena dle ZD – tabulky </w:t>
      </w:r>
      <w:proofErr w:type="spellStart"/>
      <w:r>
        <w:rPr>
          <w:b/>
        </w:rPr>
        <w:t>technicko-ekonomických</w:t>
      </w:r>
      <w:proofErr w:type="spellEnd"/>
      <w:r>
        <w:rPr>
          <w:b/>
        </w:rPr>
        <w:t xml:space="preserve"> údajů.</w:t>
      </w:r>
    </w:p>
    <w:p w14:paraId="6CD6FCC7" w14:textId="77777777" w:rsidR="003F33DB" w:rsidRDefault="009947A0">
      <w:pPr>
        <w:pStyle w:val="Zkladntext"/>
        <w:spacing w:before="118"/>
        <w:ind w:left="1776"/>
      </w:pPr>
      <w:r>
        <w:rPr>
          <w:i/>
        </w:rPr>
        <w:t>Úspory</w:t>
      </w:r>
      <w:r>
        <w:rPr>
          <w:i/>
          <w:spacing w:val="50"/>
        </w:rPr>
        <w:t xml:space="preserve"> </w:t>
      </w:r>
      <w:r>
        <w:t>nákladů</w:t>
      </w:r>
      <w:r>
        <w:rPr>
          <w:spacing w:val="51"/>
        </w:rPr>
        <w:t xml:space="preserve"> </w:t>
      </w:r>
      <w:r>
        <w:t>jsou</w:t>
      </w:r>
      <w:r>
        <w:rPr>
          <w:spacing w:val="49"/>
        </w:rPr>
        <w:t xml:space="preserve"> </w:t>
      </w:r>
      <w:r>
        <w:t>stanoveny</w:t>
      </w:r>
      <w:r>
        <w:rPr>
          <w:spacing w:val="51"/>
        </w:rPr>
        <w:t xml:space="preserve"> </w:t>
      </w:r>
      <w:r>
        <w:t>použitím</w:t>
      </w:r>
      <w:r>
        <w:rPr>
          <w:spacing w:val="49"/>
        </w:rPr>
        <w:t xml:space="preserve"> </w:t>
      </w:r>
      <w:r>
        <w:t>příslušného</w:t>
      </w:r>
      <w:r>
        <w:rPr>
          <w:spacing w:val="50"/>
        </w:rPr>
        <w:t xml:space="preserve"> </w:t>
      </w:r>
      <w:r>
        <w:t>cenového</w:t>
      </w:r>
      <w:r>
        <w:rPr>
          <w:spacing w:val="49"/>
        </w:rPr>
        <w:t xml:space="preserve"> </w:t>
      </w:r>
      <w:r>
        <w:t>harmonogramu</w:t>
      </w:r>
      <w:r>
        <w:rPr>
          <w:spacing w:val="54"/>
        </w:rPr>
        <w:t xml:space="preserve"> </w:t>
      </w:r>
      <w:r>
        <w:t>v</w:t>
      </w:r>
      <w:r>
        <w:rPr>
          <w:spacing w:val="50"/>
        </w:rPr>
        <w:t xml:space="preserve"> </w:t>
      </w:r>
      <w:r>
        <w:rPr>
          <w:spacing w:val="-2"/>
        </w:rPr>
        <w:t>následující</w:t>
      </w:r>
    </w:p>
    <w:p w14:paraId="6CD6FCC8" w14:textId="77777777" w:rsidR="003F33DB" w:rsidRDefault="009947A0">
      <w:pPr>
        <w:pStyle w:val="Zkladntext"/>
        <w:spacing w:before="51"/>
        <w:ind w:left="1776"/>
      </w:pPr>
      <w:r>
        <w:rPr>
          <w:spacing w:val="-2"/>
        </w:rPr>
        <w:t>rovnici:</w:t>
      </w:r>
    </w:p>
    <w:p w14:paraId="6CD6FCC9" w14:textId="77777777" w:rsidR="003F33DB" w:rsidRDefault="009947A0">
      <w:pPr>
        <w:spacing w:before="176"/>
        <w:ind w:left="2124"/>
      </w:pPr>
      <w:r>
        <w:rPr>
          <w:i/>
        </w:rPr>
        <w:t>Úspory</w:t>
      </w:r>
      <w:r>
        <w:rPr>
          <w:i/>
          <w:spacing w:val="-4"/>
        </w:rPr>
        <w:t xml:space="preserve"> </w:t>
      </w:r>
      <w:r>
        <w:t>nákladů =</w:t>
      </w:r>
      <w:r>
        <w:rPr>
          <w:spacing w:val="-3"/>
        </w:rPr>
        <w:t xml:space="preserve"> </w:t>
      </w:r>
      <w:proofErr w:type="spellStart"/>
      <w:r>
        <w:t>C</w:t>
      </w:r>
      <w:r>
        <w:rPr>
          <w:vertAlign w:val="subscript"/>
        </w:rPr>
        <w:t>b</w:t>
      </w:r>
      <w:proofErr w:type="spellEnd"/>
      <w:r>
        <w:rPr>
          <w:spacing w:val="-1"/>
        </w:rPr>
        <w:t xml:space="preserve"> </w:t>
      </w:r>
      <w:r>
        <w:t>–</w:t>
      </w:r>
      <w:r>
        <w:rPr>
          <w:spacing w:val="-2"/>
        </w:rPr>
        <w:t xml:space="preserve"> </w:t>
      </w:r>
      <w:proofErr w:type="spellStart"/>
      <w:r>
        <w:rPr>
          <w:spacing w:val="-5"/>
        </w:rPr>
        <w:t>C</w:t>
      </w:r>
      <w:r>
        <w:rPr>
          <w:spacing w:val="-5"/>
          <w:vertAlign w:val="subscript"/>
        </w:rPr>
        <w:t>r</w:t>
      </w:r>
      <w:proofErr w:type="spellEnd"/>
    </w:p>
    <w:p w14:paraId="6CD6FCCA" w14:textId="77777777" w:rsidR="003F33DB" w:rsidRDefault="009947A0">
      <w:pPr>
        <w:pStyle w:val="Nadpis4"/>
        <w:spacing w:before="172"/>
        <w:ind w:left="1776"/>
      </w:pPr>
      <w:r>
        <w:rPr>
          <w:spacing w:val="-4"/>
        </w:rPr>
        <w:t>Kde:</w:t>
      </w:r>
    </w:p>
    <w:p w14:paraId="6CD6FCCB" w14:textId="77777777" w:rsidR="003F33DB" w:rsidRDefault="009947A0">
      <w:pPr>
        <w:spacing w:before="175"/>
        <w:ind w:left="2124"/>
        <w:rPr>
          <w:i/>
        </w:rPr>
      </w:pPr>
      <w:proofErr w:type="spellStart"/>
      <w:r>
        <w:t>C</w:t>
      </w:r>
      <w:r>
        <w:rPr>
          <w:vertAlign w:val="subscript"/>
        </w:rPr>
        <w:t>b</w:t>
      </w:r>
      <w:proofErr w:type="spellEnd"/>
      <w:r>
        <w:rPr>
          <w:spacing w:val="-1"/>
        </w:rPr>
        <w:t xml:space="preserve"> </w:t>
      </w:r>
      <w:r>
        <w:t>=</w:t>
      </w:r>
      <w:r>
        <w:rPr>
          <w:spacing w:val="-6"/>
        </w:rPr>
        <w:t xml:space="preserve"> </w:t>
      </w:r>
      <w:r>
        <w:t>náklady</w:t>
      </w:r>
      <w:r>
        <w:rPr>
          <w:spacing w:val="-4"/>
        </w:rPr>
        <w:t xml:space="preserve"> </w:t>
      </w:r>
      <w:r>
        <w:t>na</w:t>
      </w:r>
      <w:r>
        <w:rPr>
          <w:spacing w:val="-4"/>
        </w:rPr>
        <w:t xml:space="preserve"> </w:t>
      </w:r>
      <w:r>
        <w:rPr>
          <w:i/>
        </w:rPr>
        <w:t>spotřebu</w:t>
      </w:r>
      <w:r>
        <w:rPr>
          <w:i/>
          <w:spacing w:val="-2"/>
        </w:rPr>
        <w:t xml:space="preserve"> </w:t>
      </w:r>
      <w:r>
        <w:rPr>
          <w:i/>
        </w:rPr>
        <w:t>energie v</w:t>
      </w:r>
      <w:r>
        <w:rPr>
          <w:i/>
          <w:spacing w:val="-3"/>
        </w:rPr>
        <w:t xml:space="preserve"> </w:t>
      </w:r>
      <w:r>
        <w:rPr>
          <w:i/>
        </w:rPr>
        <w:t>referenčním</w:t>
      </w:r>
      <w:r>
        <w:rPr>
          <w:i/>
          <w:spacing w:val="-2"/>
        </w:rPr>
        <w:t xml:space="preserve"> </w:t>
      </w:r>
      <w:r>
        <w:rPr>
          <w:i/>
        </w:rPr>
        <w:t>období</w:t>
      </w:r>
      <w:r>
        <w:rPr>
          <w:i/>
          <w:spacing w:val="-2"/>
        </w:rPr>
        <w:t xml:space="preserve"> </w:t>
      </w:r>
      <w:r>
        <w:t>plus</w:t>
      </w:r>
      <w:r>
        <w:rPr>
          <w:spacing w:val="-2"/>
        </w:rPr>
        <w:t xml:space="preserve"> </w:t>
      </w:r>
      <w:r>
        <w:t>všechny</w:t>
      </w:r>
      <w:r>
        <w:rPr>
          <w:spacing w:val="-2"/>
        </w:rPr>
        <w:t xml:space="preserve"> </w:t>
      </w:r>
      <w:r>
        <w:rPr>
          <w:i/>
          <w:spacing w:val="-2"/>
        </w:rPr>
        <w:t>úpravy</w:t>
      </w:r>
      <w:hyperlink w:anchor="_bookmark0" w:history="1">
        <w:r w:rsidR="003F33DB">
          <w:rPr>
            <w:i/>
            <w:spacing w:val="-2"/>
            <w:vertAlign w:val="superscript"/>
          </w:rPr>
          <w:t>1</w:t>
        </w:r>
      </w:hyperlink>
    </w:p>
    <w:p w14:paraId="6CD6FCCC" w14:textId="77777777" w:rsidR="003F33DB" w:rsidRDefault="009947A0">
      <w:pPr>
        <w:spacing w:before="171"/>
        <w:ind w:left="2124"/>
        <w:rPr>
          <w:i/>
        </w:rPr>
      </w:pPr>
      <w:proofErr w:type="spellStart"/>
      <w:r>
        <w:t>C</w:t>
      </w:r>
      <w:r>
        <w:rPr>
          <w:vertAlign w:val="subscript"/>
        </w:rPr>
        <w:t>r</w:t>
      </w:r>
      <w:proofErr w:type="spellEnd"/>
      <w:r>
        <w:rPr>
          <w:spacing w:val="-6"/>
        </w:rPr>
        <w:t xml:space="preserve"> </w:t>
      </w:r>
      <w:r>
        <w:t>=</w:t>
      </w:r>
      <w:r>
        <w:rPr>
          <w:spacing w:val="-2"/>
        </w:rPr>
        <w:t xml:space="preserve"> </w:t>
      </w:r>
      <w:r>
        <w:t>náklady</w:t>
      </w:r>
      <w:r>
        <w:rPr>
          <w:spacing w:val="-5"/>
        </w:rPr>
        <w:t xml:space="preserve"> </w:t>
      </w:r>
      <w:r>
        <w:t xml:space="preserve">na </w:t>
      </w:r>
      <w:r>
        <w:rPr>
          <w:i/>
        </w:rPr>
        <w:t>spotřebu</w:t>
      </w:r>
      <w:r>
        <w:rPr>
          <w:i/>
          <w:spacing w:val="-3"/>
        </w:rPr>
        <w:t xml:space="preserve"> </w:t>
      </w:r>
      <w:r>
        <w:rPr>
          <w:i/>
        </w:rPr>
        <w:t>energie</w:t>
      </w:r>
      <w:r>
        <w:rPr>
          <w:i/>
          <w:spacing w:val="-2"/>
        </w:rPr>
        <w:t xml:space="preserve"> </w:t>
      </w:r>
      <w:r>
        <w:rPr>
          <w:i/>
        </w:rPr>
        <w:t>v</w:t>
      </w:r>
      <w:r>
        <w:rPr>
          <w:i/>
          <w:spacing w:val="-2"/>
        </w:rPr>
        <w:t xml:space="preserve"> </w:t>
      </w:r>
      <w:r>
        <w:rPr>
          <w:i/>
        </w:rPr>
        <w:t>zúčtovacím</w:t>
      </w:r>
      <w:r>
        <w:rPr>
          <w:i/>
          <w:spacing w:val="-3"/>
        </w:rPr>
        <w:t xml:space="preserve"> </w:t>
      </w:r>
      <w:r>
        <w:rPr>
          <w:i/>
        </w:rPr>
        <w:t>období</w:t>
      </w:r>
      <w:r>
        <w:rPr>
          <w:i/>
          <w:spacing w:val="-2"/>
        </w:rPr>
        <w:t xml:space="preserve"> </w:t>
      </w:r>
      <w:r>
        <w:t>plus</w:t>
      </w:r>
      <w:r>
        <w:rPr>
          <w:spacing w:val="-2"/>
        </w:rPr>
        <w:t xml:space="preserve"> </w:t>
      </w:r>
      <w:r>
        <w:t>všechny</w:t>
      </w:r>
      <w:r>
        <w:rPr>
          <w:spacing w:val="-3"/>
        </w:rPr>
        <w:t xml:space="preserve"> </w:t>
      </w:r>
      <w:r>
        <w:rPr>
          <w:i/>
          <w:spacing w:val="-2"/>
        </w:rPr>
        <w:t>úpravy</w:t>
      </w:r>
    </w:p>
    <w:p w14:paraId="6CD6FCCD" w14:textId="77777777" w:rsidR="003F33DB" w:rsidRDefault="009947A0">
      <w:pPr>
        <w:pStyle w:val="Nadpis4"/>
        <w:numPr>
          <w:ilvl w:val="0"/>
          <w:numId w:val="8"/>
        </w:numPr>
        <w:tabs>
          <w:tab w:val="left" w:pos="1774"/>
        </w:tabs>
        <w:spacing w:before="172"/>
        <w:ind w:left="1774" w:hanging="358"/>
      </w:pPr>
      <w:r>
        <w:t>Očekávaná</w:t>
      </w:r>
      <w:r>
        <w:rPr>
          <w:spacing w:val="-5"/>
        </w:rPr>
        <w:t xml:space="preserve"> </w:t>
      </w:r>
      <w:r>
        <w:t>přesnost</w:t>
      </w:r>
      <w:r>
        <w:rPr>
          <w:spacing w:val="-2"/>
        </w:rPr>
        <w:t xml:space="preserve"> </w:t>
      </w:r>
      <w:r>
        <w:t>a</w:t>
      </w:r>
      <w:r>
        <w:rPr>
          <w:spacing w:val="-3"/>
        </w:rPr>
        <w:t xml:space="preserve"> </w:t>
      </w:r>
      <w:r>
        <w:t xml:space="preserve">zdroje </w:t>
      </w:r>
      <w:r>
        <w:rPr>
          <w:spacing w:val="-5"/>
        </w:rPr>
        <w:t>dat</w:t>
      </w:r>
    </w:p>
    <w:p w14:paraId="6CD6FCCE" w14:textId="77777777" w:rsidR="003F33DB" w:rsidRDefault="009947A0">
      <w:pPr>
        <w:pStyle w:val="Zkladntext"/>
        <w:spacing w:before="124"/>
        <w:ind w:left="1776"/>
      </w:pPr>
      <w:r>
        <w:rPr>
          <w:u w:val="single"/>
        </w:rPr>
        <w:t>Přesnost</w:t>
      </w:r>
      <w:r>
        <w:rPr>
          <w:spacing w:val="-8"/>
          <w:u w:val="single"/>
        </w:rPr>
        <w:t xml:space="preserve"> </w:t>
      </w:r>
      <w:r>
        <w:rPr>
          <w:spacing w:val="-5"/>
          <w:u w:val="single"/>
        </w:rPr>
        <w:t>dat</w:t>
      </w:r>
    </w:p>
    <w:p w14:paraId="6CD6FCCF" w14:textId="77777777" w:rsidR="003F33DB" w:rsidRDefault="009947A0">
      <w:pPr>
        <w:pStyle w:val="Zkladntext"/>
        <w:spacing w:before="175" w:line="288" w:lineRule="auto"/>
        <w:ind w:left="1776" w:right="1257"/>
        <w:jc w:val="both"/>
      </w:pPr>
      <w:r>
        <w:t>Doporučujeme uvést očekávanou přesnost v souvislosti s měřením, a případně analýzou dat, pokud je uvedení této přesnosti potřebné. Hodnocení přesnosti by mělo zahrnovat kvantitativní měřítka</w:t>
      </w:r>
      <w:r>
        <w:rPr>
          <w:spacing w:val="-13"/>
        </w:rPr>
        <w:t xml:space="preserve"> </w:t>
      </w:r>
      <w:r>
        <w:t>úrovně</w:t>
      </w:r>
      <w:r>
        <w:rPr>
          <w:spacing w:val="-12"/>
        </w:rPr>
        <w:t xml:space="preserve"> </w:t>
      </w:r>
      <w:r>
        <w:t>nejistoty</w:t>
      </w:r>
      <w:r>
        <w:rPr>
          <w:spacing w:val="-13"/>
        </w:rPr>
        <w:t xml:space="preserve"> </w:t>
      </w:r>
      <w:r>
        <w:t>při</w:t>
      </w:r>
      <w:r>
        <w:rPr>
          <w:spacing w:val="-12"/>
        </w:rPr>
        <w:t xml:space="preserve"> </w:t>
      </w:r>
      <w:r>
        <w:t>měření</w:t>
      </w:r>
      <w:r>
        <w:rPr>
          <w:spacing w:val="-13"/>
        </w:rPr>
        <w:t xml:space="preserve"> </w:t>
      </w:r>
      <w:r>
        <w:t>a</w:t>
      </w:r>
      <w:r>
        <w:rPr>
          <w:spacing w:val="-12"/>
        </w:rPr>
        <w:t xml:space="preserve"> </w:t>
      </w:r>
      <w:r>
        <w:t>úpravách,</w:t>
      </w:r>
      <w:r>
        <w:rPr>
          <w:spacing w:val="-13"/>
        </w:rPr>
        <w:t xml:space="preserve"> </w:t>
      </w:r>
      <w:r>
        <w:t>která</w:t>
      </w:r>
      <w:r>
        <w:rPr>
          <w:spacing w:val="-12"/>
        </w:rPr>
        <w:t xml:space="preserve"> </w:t>
      </w:r>
      <w:r>
        <w:t>budou</w:t>
      </w:r>
      <w:r>
        <w:rPr>
          <w:spacing w:val="-12"/>
        </w:rPr>
        <w:t xml:space="preserve"> </w:t>
      </w:r>
      <w:r>
        <w:t>použita</w:t>
      </w:r>
      <w:r>
        <w:rPr>
          <w:spacing w:val="-13"/>
        </w:rPr>
        <w:t xml:space="preserve"> </w:t>
      </w:r>
      <w:r>
        <w:t>v</w:t>
      </w:r>
      <w:r>
        <w:rPr>
          <w:spacing w:val="-12"/>
        </w:rPr>
        <w:t xml:space="preserve"> </w:t>
      </w:r>
      <w:r>
        <w:t>plánovaném</w:t>
      </w:r>
      <w:r>
        <w:rPr>
          <w:spacing w:val="-13"/>
        </w:rPr>
        <w:t xml:space="preserve"> </w:t>
      </w:r>
      <w:r>
        <w:t>vykázání</w:t>
      </w:r>
      <w:r>
        <w:rPr>
          <w:spacing w:val="-12"/>
        </w:rPr>
        <w:t xml:space="preserve"> </w:t>
      </w:r>
      <w:r>
        <w:t>úspor. To</w:t>
      </w:r>
      <w:r>
        <w:rPr>
          <w:spacing w:val="-9"/>
        </w:rPr>
        <w:t xml:space="preserve"> </w:t>
      </w:r>
      <w:r>
        <w:t>zahrnuje</w:t>
      </w:r>
      <w:r>
        <w:rPr>
          <w:spacing w:val="-11"/>
        </w:rPr>
        <w:t xml:space="preserve"> </w:t>
      </w:r>
      <w:r>
        <w:t>přesnost</w:t>
      </w:r>
      <w:r>
        <w:rPr>
          <w:spacing w:val="-11"/>
        </w:rPr>
        <w:t xml:space="preserve"> </w:t>
      </w:r>
      <w:r>
        <w:t>měření</w:t>
      </w:r>
      <w:r>
        <w:rPr>
          <w:spacing w:val="-7"/>
        </w:rPr>
        <w:t xml:space="preserve"> </w:t>
      </w:r>
      <w:r>
        <w:t>a</w:t>
      </w:r>
      <w:r>
        <w:rPr>
          <w:spacing w:val="-11"/>
        </w:rPr>
        <w:t xml:space="preserve"> </w:t>
      </w:r>
      <w:r>
        <w:t>dalších</w:t>
      </w:r>
      <w:r>
        <w:rPr>
          <w:spacing w:val="-9"/>
        </w:rPr>
        <w:t xml:space="preserve"> </w:t>
      </w:r>
      <w:r>
        <w:t>dat,</w:t>
      </w:r>
      <w:r>
        <w:rPr>
          <w:spacing w:val="-8"/>
        </w:rPr>
        <w:t xml:space="preserve"> </w:t>
      </w:r>
      <w:r>
        <w:t>chyby</w:t>
      </w:r>
      <w:r>
        <w:rPr>
          <w:spacing w:val="-8"/>
        </w:rPr>
        <w:t xml:space="preserve"> </w:t>
      </w:r>
      <w:r>
        <w:t>modelování,</w:t>
      </w:r>
      <w:r>
        <w:rPr>
          <w:spacing w:val="-8"/>
        </w:rPr>
        <w:t xml:space="preserve"> </w:t>
      </w:r>
      <w:r>
        <w:t>nepřesnosti</w:t>
      </w:r>
      <w:r>
        <w:rPr>
          <w:spacing w:val="-8"/>
        </w:rPr>
        <w:t xml:space="preserve"> </w:t>
      </w:r>
      <w:r>
        <w:t>či</w:t>
      </w:r>
      <w:r>
        <w:rPr>
          <w:spacing w:val="-8"/>
        </w:rPr>
        <w:t xml:space="preserve"> </w:t>
      </w:r>
      <w:r>
        <w:t>chyby</w:t>
      </w:r>
      <w:r>
        <w:rPr>
          <w:spacing w:val="-8"/>
        </w:rPr>
        <w:t xml:space="preserve"> </w:t>
      </w:r>
      <w:r>
        <w:t>výpočtů,</w:t>
      </w:r>
      <w:r>
        <w:rPr>
          <w:spacing w:val="-8"/>
        </w:rPr>
        <w:t xml:space="preserve"> </w:t>
      </w:r>
      <w:r>
        <w:t>chyby dat.</w:t>
      </w:r>
      <w:r>
        <w:rPr>
          <w:spacing w:val="-8"/>
        </w:rPr>
        <w:t xml:space="preserve"> </w:t>
      </w:r>
      <w:r>
        <w:rPr>
          <w:b/>
        </w:rPr>
        <w:t>V</w:t>
      </w:r>
      <w:r>
        <w:rPr>
          <w:b/>
          <w:spacing w:val="-2"/>
        </w:rPr>
        <w:t xml:space="preserve"> </w:t>
      </w:r>
      <w:r>
        <w:rPr>
          <w:b/>
        </w:rPr>
        <w:t>tomto ohledu je třeba uvést, že údaje z fakturačních měřidel se považují automaticky za 100% přesné (IPMVP)</w:t>
      </w:r>
      <w:r>
        <w:t>. Na základě těchto měření se platí za energii, proto je nelze rozporovat.</w:t>
      </w:r>
    </w:p>
    <w:p w14:paraId="6CD6FCD0" w14:textId="77777777" w:rsidR="003F33DB" w:rsidRDefault="009947A0">
      <w:pPr>
        <w:pStyle w:val="Zkladntext"/>
        <w:spacing w:before="119"/>
        <w:ind w:left="1776"/>
        <w:jc w:val="both"/>
      </w:pPr>
      <w:r>
        <w:rPr>
          <w:u w:val="single"/>
        </w:rPr>
        <w:t>Zdroje</w:t>
      </w:r>
      <w:r>
        <w:rPr>
          <w:spacing w:val="-10"/>
          <w:u w:val="single"/>
        </w:rPr>
        <w:t xml:space="preserve"> </w:t>
      </w:r>
      <w:r>
        <w:rPr>
          <w:spacing w:val="-4"/>
          <w:u w:val="single"/>
        </w:rPr>
        <w:t>dat:</w:t>
      </w:r>
    </w:p>
    <w:p w14:paraId="6CD6FCD1" w14:textId="06E4AB20" w:rsidR="003F33DB" w:rsidRDefault="009947A0">
      <w:pPr>
        <w:pStyle w:val="Zkladntext"/>
        <w:spacing w:before="176" w:line="288" w:lineRule="auto"/>
        <w:ind w:left="1776" w:right="1258"/>
        <w:jc w:val="both"/>
      </w:pPr>
      <w:r>
        <w:t>Energetická</w:t>
      </w:r>
      <w:r>
        <w:rPr>
          <w:spacing w:val="-13"/>
        </w:rPr>
        <w:t xml:space="preserve"> </w:t>
      </w:r>
      <w:r>
        <w:t>data</w:t>
      </w:r>
      <w:r>
        <w:rPr>
          <w:spacing w:val="-12"/>
        </w:rPr>
        <w:t xml:space="preserve"> </w:t>
      </w:r>
      <w:r>
        <w:t>o</w:t>
      </w:r>
      <w:r>
        <w:rPr>
          <w:spacing w:val="-13"/>
        </w:rPr>
        <w:t xml:space="preserve"> </w:t>
      </w:r>
      <w:r>
        <w:t>spotřebě</w:t>
      </w:r>
      <w:r>
        <w:rPr>
          <w:spacing w:val="-12"/>
        </w:rPr>
        <w:t xml:space="preserve"> </w:t>
      </w:r>
      <w:r>
        <w:t>paliv</w:t>
      </w:r>
      <w:r>
        <w:rPr>
          <w:spacing w:val="-12"/>
        </w:rPr>
        <w:t xml:space="preserve"> </w:t>
      </w:r>
      <w:r>
        <w:t>a</w:t>
      </w:r>
      <w:r>
        <w:rPr>
          <w:spacing w:val="-13"/>
        </w:rPr>
        <w:t xml:space="preserve"> </w:t>
      </w:r>
      <w:r>
        <w:t>energie</w:t>
      </w:r>
      <w:r>
        <w:rPr>
          <w:spacing w:val="-12"/>
        </w:rPr>
        <w:t xml:space="preserve"> </w:t>
      </w:r>
      <w:r>
        <w:t>pocházejí</w:t>
      </w:r>
      <w:r>
        <w:rPr>
          <w:spacing w:val="-12"/>
        </w:rPr>
        <w:t xml:space="preserve"> </w:t>
      </w:r>
      <w:r>
        <w:t>z</w:t>
      </w:r>
      <w:r>
        <w:rPr>
          <w:spacing w:val="-13"/>
        </w:rPr>
        <w:t xml:space="preserve"> </w:t>
      </w:r>
      <w:r>
        <w:t>měřicích</w:t>
      </w:r>
      <w:r>
        <w:rPr>
          <w:spacing w:val="-12"/>
        </w:rPr>
        <w:t xml:space="preserve"> </w:t>
      </w:r>
      <w:r>
        <w:t>přístrojů</w:t>
      </w:r>
      <w:r>
        <w:rPr>
          <w:spacing w:val="-13"/>
        </w:rPr>
        <w:t xml:space="preserve"> </w:t>
      </w:r>
      <w:r>
        <w:t>dodavatelů</w:t>
      </w:r>
      <w:r>
        <w:rPr>
          <w:spacing w:val="-12"/>
        </w:rPr>
        <w:t xml:space="preserve"> </w:t>
      </w:r>
      <w:r>
        <w:t>energie nebo</w:t>
      </w:r>
      <w:r>
        <w:rPr>
          <w:spacing w:val="-7"/>
        </w:rPr>
        <w:t xml:space="preserve"> </w:t>
      </w:r>
      <w:r>
        <w:t>z</w:t>
      </w:r>
      <w:r>
        <w:rPr>
          <w:spacing w:val="-3"/>
        </w:rPr>
        <w:t xml:space="preserve"> </w:t>
      </w:r>
      <w:r>
        <w:t>účtů</w:t>
      </w:r>
      <w:r>
        <w:rPr>
          <w:spacing w:val="-4"/>
        </w:rPr>
        <w:t xml:space="preserve"> </w:t>
      </w:r>
      <w:r>
        <w:t>za</w:t>
      </w:r>
      <w:r>
        <w:rPr>
          <w:spacing w:val="-6"/>
        </w:rPr>
        <w:t xml:space="preserve"> </w:t>
      </w:r>
      <w:r>
        <w:t>energie,</w:t>
      </w:r>
      <w:r>
        <w:rPr>
          <w:spacing w:val="-7"/>
        </w:rPr>
        <w:t xml:space="preserve"> </w:t>
      </w:r>
      <w:r>
        <w:t>nebo</w:t>
      </w:r>
      <w:r>
        <w:rPr>
          <w:spacing w:val="-4"/>
        </w:rPr>
        <w:t xml:space="preserve"> </w:t>
      </w:r>
      <w:r>
        <w:t>z</w:t>
      </w:r>
      <w:r>
        <w:rPr>
          <w:spacing w:val="-3"/>
        </w:rPr>
        <w:t xml:space="preserve"> </w:t>
      </w:r>
      <w:r>
        <w:t>oddělených</w:t>
      </w:r>
      <w:r>
        <w:rPr>
          <w:spacing w:val="-4"/>
        </w:rPr>
        <w:t xml:space="preserve"> </w:t>
      </w:r>
      <w:r>
        <w:t>měřidel.</w:t>
      </w:r>
      <w:r>
        <w:rPr>
          <w:spacing w:val="-7"/>
        </w:rPr>
        <w:t xml:space="preserve"> </w:t>
      </w:r>
      <w:r>
        <w:t>Nutno</w:t>
      </w:r>
      <w:r>
        <w:rPr>
          <w:spacing w:val="-7"/>
        </w:rPr>
        <w:t xml:space="preserve"> </w:t>
      </w:r>
      <w:r>
        <w:t>uvést</w:t>
      </w:r>
      <w:r>
        <w:rPr>
          <w:spacing w:val="-9"/>
        </w:rPr>
        <w:t xml:space="preserve"> </w:t>
      </w:r>
      <w:r>
        <w:t>způsob</w:t>
      </w:r>
      <w:r>
        <w:rPr>
          <w:spacing w:val="-7"/>
        </w:rPr>
        <w:t xml:space="preserve"> </w:t>
      </w:r>
      <w:r>
        <w:t>sběru</w:t>
      </w:r>
      <w:r>
        <w:rPr>
          <w:spacing w:val="-4"/>
        </w:rPr>
        <w:t xml:space="preserve"> </w:t>
      </w:r>
      <w:r>
        <w:t>dat,</w:t>
      </w:r>
      <w:r>
        <w:rPr>
          <w:spacing w:val="-3"/>
        </w:rPr>
        <w:t xml:space="preserve"> </w:t>
      </w:r>
      <w:r>
        <w:t>způsob</w:t>
      </w:r>
      <w:r>
        <w:rPr>
          <w:spacing w:val="-4"/>
        </w:rPr>
        <w:t xml:space="preserve"> </w:t>
      </w:r>
      <w:r>
        <w:t>měření spotřeby paliv a energie před a po instalaci základních opatření.</w:t>
      </w:r>
    </w:p>
    <w:p w14:paraId="6CD6FCD2" w14:textId="77777777" w:rsidR="003F33DB" w:rsidRDefault="009947A0">
      <w:pPr>
        <w:pStyle w:val="Zkladntext"/>
        <w:spacing w:before="117" w:line="288" w:lineRule="auto"/>
        <w:ind w:left="1776" w:right="1258"/>
        <w:jc w:val="both"/>
      </w:pPr>
      <w:r>
        <w:t xml:space="preserve">Data nezávislých </w:t>
      </w:r>
      <w:proofErr w:type="gramStart"/>
      <w:r>
        <w:t>proměnných ‐ uveďte</w:t>
      </w:r>
      <w:proofErr w:type="gramEnd"/>
      <w:r>
        <w:t xml:space="preserve"> zdroje dat: z meteorologických stanic, záznamů objektu, řídicích systémů, apod. Průměrné měsíční venkovní teploty a počty topných dnů budou převzaty od</w:t>
      </w:r>
      <w:r>
        <w:rPr>
          <w:spacing w:val="-13"/>
        </w:rPr>
        <w:t xml:space="preserve"> </w:t>
      </w:r>
      <w:r>
        <w:t>stejného</w:t>
      </w:r>
      <w:r>
        <w:rPr>
          <w:spacing w:val="-8"/>
        </w:rPr>
        <w:t xml:space="preserve"> </w:t>
      </w:r>
      <w:r>
        <w:t>zdroje</w:t>
      </w:r>
      <w:r>
        <w:rPr>
          <w:spacing w:val="-6"/>
        </w:rPr>
        <w:t xml:space="preserve"> </w:t>
      </w:r>
      <w:r>
        <w:t>a</w:t>
      </w:r>
      <w:r>
        <w:rPr>
          <w:spacing w:val="-13"/>
        </w:rPr>
        <w:t xml:space="preserve"> </w:t>
      </w:r>
      <w:r>
        <w:t>pro</w:t>
      </w:r>
      <w:r>
        <w:rPr>
          <w:spacing w:val="-9"/>
        </w:rPr>
        <w:t xml:space="preserve"> </w:t>
      </w:r>
      <w:r>
        <w:t>stejnou</w:t>
      </w:r>
      <w:r>
        <w:rPr>
          <w:spacing w:val="-12"/>
        </w:rPr>
        <w:t xml:space="preserve"> </w:t>
      </w:r>
      <w:r>
        <w:t>lokalitu,</w:t>
      </w:r>
      <w:r>
        <w:rPr>
          <w:spacing w:val="-11"/>
        </w:rPr>
        <w:t xml:space="preserve"> </w:t>
      </w:r>
      <w:r>
        <w:t>jako</w:t>
      </w:r>
      <w:r>
        <w:rPr>
          <w:spacing w:val="-5"/>
        </w:rPr>
        <w:t xml:space="preserve"> </w:t>
      </w:r>
      <w:r>
        <w:t>teploty</w:t>
      </w:r>
      <w:r>
        <w:rPr>
          <w:spacing w:val="-8"/>
        </w:rPr>
        <w:t xml:space="preserve"> </w:t>
      </w:r>
      <w:r>
        <w:t>a</w:t>
      </w:r>
      <w:r>
        <w:rPr>
          <w:spacing w:val="-10"/>
        </w:rPr>
        <w:t xml:space="preserve"> </w:t>
      </w:r>
      <w:r>
        <w:t>počty</w:t>
      </w:r>
      <w:r>
        <w:rPr>
          <w:spacing w:val="-8"/>
        </w:rPr>
        <w:t xml:space="preserve"> </w:t>
      </w:r>
      <w:r>
        <w:t>topných</w:t>
      </w:r>
      <w:r>
        <w:rPr>
          <w:spacing w:val="-8"/>
        </w:rPr>
        <w:t xml:space="preserve"> </w:t>
      </w:r>
      <w:r>
        <w:t>dnů</w:t>
      </w:r>
      <w:r>
        <w:rPr>
          <w:spacing w:val="-12"/>
        </w:rPr>
        <w:t xml:space="preserve"> </w:t>
      </w:r>
      <w:r>
        <w:t>uvedené</w:t>
      </w:r>
      <w:r>
        <w:rPr>
          <w:spacing w:val="-9"/>
        </w:rPr>
        <w:t xml:space="preserve"> </w:t>
      </w:r>
      <w:r>
        <w:t>pro</w:t>
      </w:r>
      <w:r>
        <w:rPr>
          <w:spacing w:val="-9"/>
        </w:rPr>
        <w:t xml:space="preserve"> </w:t>
      </w:r>
      <w:r>
        <w:t>referenční období v Příloze č. 1.</w:t>
      </w:r>
    </w:p>
    <w:p w14:paraId="6CD6FCD3" w14:textId="77777777" w:rsidR="003F33DB" w:rsidRDefault="009947A0">
      <w:pPr>
        <w:pStyle w:val="Zkladntext"/>
        <w:spacing w:before="123"/>
        <w:ind w:left="1776"/>
        <w:jc w:val="both"/>
      </w:pPr>
      <w:r>
        <w:t>U</w:t>
      </w:r>
      <w:r>
        <w:rPr>
          <w:spacing w:val="-8"/>
        </w:rPr>
        <w:t xml:space="preserve"> </w:t>
      </w:r>
      <w:r>
        <w:t>každého</w:t>
      </w:r>
      <w:r>
        <w:rPr>
          <w:spacing w:val="-5"/>
        </w:rPr>
        <w:t xml:space="preserve"> </w:t>
      </w:r>
      <w:r>
        <w:t>případného</w:t>
      </w:r>
      <w:r>
        <w:rPr>
          <w:spacing w:val="-1"/>
        </w:rPr>
        <w:t xml:space="preserve"> </w:t>
      </w:r>
      <w:r>
        <w:t>zdroje</w:t>
      </w:r>
      <w:r>
        <w:rPr>
          <w:spacing w:val="-3"/>
        </w:rPr>
        <w:t xml:space="preserve"> </w:t>
      </w:r>
      <w:r>
        <w:t>dat</w:t>
      </w:r>
      <w:r>
        <w:rPr>
          <w:spacing w:val="-3"/>
        </w:rPr>
        <w:t xml:space="preserve"> </w:t>
      </w:r>
      <w:r>
        <w:t>zvažte</w:t>
      </w:r>
      <w:r>
        <w:rPr>
          <w:spacing w:val="-3"/>
        </w:rPr>
        <w:t xml:space="preserve"> </w:t>
      </w:r>
      <w:r>
        <w:t>jeho P-D-S-</w:t>
      </w:r>
      <w:r>
        <w:rPr>
          <w:spacing w:val="-5"/>
        </w:rPr>
        <w:t>N:</w:t>
      </w:r>
    </w:p>
    <w:p w14:paraId="6CD6FCD4" w14:textId="77777777" w:rsidR="003F33DB" w:rsidRDefault="009947A0">
      <w:pPr>
        <w:pStyle w:val="Odstavecseseznamem"/>
        <w:numPr>
          <w:ilvl w:val="0"/>
          <w:numId w:val="7"/>
        </w:numPr>
        <w:tabs>
          <w:tab w:val="left" w:pos="3216"/>
        </w:tabs>
        <w:spacing w:before="168"/>
        <w:ind w:left="3216" w:hanging="359"/>
      </w:pPr>
      <w:r>
        <w:rPr>
          <w:b/>
        </w:rPr>
        <w:t>P</w:t>
      </w:r>
      <w:r>
        <w:t>řesnost</w:t>
      </w:r>
      <w:r>
        <w:rPr>
          <w:spacing w:val="-8"/>
        </w:rPr>
        <w:t xml:space="preserve"> </w:t>
      </w:r>
      <w:r>
        <w:rPr>
          <w:spacing w:val="-5"/>
        </w:rPr>
        <w:t>dat</w:t>
      </w:r>
    </w:p>
    <w:p w14:paraId="6CD6FCD5" w14:textId="77777777" w:rsidR="003F33DB" w:rsidRDefault="009947A0">
      <w:pPr>
        <w:pStyle w:val="Odstavecseseznamem"/>
        <w:numPr>
          <w:ilvl w:val="0"/>
          <w:numId w:val="7"/>
        </w:numPr>
        <w:tabs>
          <w:tab w:val="left" w:pos="3216"/>
        </w:tabs>
        <w:spacing w:before="119"/>
        <w:ind w:left="3216" w:hanging="359"/>
      </w:pPr>
      <w:r>
        <w:rPr>
          <w:b/>
        </w:rPr>
        <w:t>D</w:t>
      </w:r>
      <w:r>
        <w:t>ostupnost</w:t>
      </w:r>
      <w:r>
        <w:rPr>
          <w:spacing w:val="-5"/>
        </w:rPr>
        <w:t xml:space="preserve"> </w:t>
      </w:r>
      <w:r>
        <w:t>dat</w:t>
      </w:r>
      <w:r>
        <w:rPr>
          <w:spacing w:val="-5"/>
        </w:rPr>
        <w:t xml:space="preserve"> </w:t>
      </w:r>
      <w:r>
        <w:t>v</w:t>
      </w:r>
      <w:r>
        <w:rPr>
          <w:spacing w:val="-3"/>
        </w:rPr>
        <w:t xml:space="preserve"> </w:t>
      </w:r>
      <w:r>
        <w:t xml:space="preserve">případě </w:t>
      </w:r>
      <w:r>
        <w:rPr>
          <w:spacing w:val="-2"/>
        </w:rPr>
        <w:t>potřeby</w:t>
      </w:r>
    </w:p>
    <w:p w14:paraId="6CD6FCD6" w14:textId="77777777" w:rsidR="003F33DB" w:rsidRDefault="009947A0">
      <w:pPr>
        <w:pStyle w:val="Odstavecseseznamem"/>
        <w:numPr>
          <w:ilvl w:val="0"/>
          <w:numId w:val="7"/>
        </w:numPr>
        <w:tabs>
          <w:tab w:val="left" w:pos="3216"/>
        </w:tabs>
        <w:spacing w:before="120"/>
        <w:ind w:left="3216" w:hanging="359"/>
      </w:pPr>
      <w:r>
        <w:rPr>
          <w:b/>
        </w:rPr>
        <w:t>S</w:t>
      </w:r>
      <w:r>
        <w:t>polehlivost</w:t>
      </w:r>
      <w:r>
        <w:rPr>
          <w:spacing w:val="-7"/>
        </w:rPr>
        <w:t xml:space="preserve"> </w:t>
      </w:r>
      <w:r>
        <w:rPr>
          <w:spacing w:val="-5"/>
        </w:rPr>
        <w:t>dat</w:t>
      </w:r>
    </w:p>
    <w:p w14:paraId="6CD6FCD7" w14:textId="77777777" w:rsidR="003F33DB" w:rsidRDefault="009947A0">
      <w:pPr>
        <w:pStyle w:val="Odstavecseseznamem"/>
        <w:numPr>
          <w:ilvl w:val="0"/>
          <w:numId w:val="7"/>
        </w:numPr>
        <w:tabs>
          <w:tab w:val="left" w:pos="3216"/>
        </w:tabs>
        <w:spacing w:before="124"/>
        <w:ind w:left="3216" w:hanging="359"/>
      </w:pPr>
      <w:r>
        <w:rPr>
          <w:b/>
        </w:rPr>
        <w:t>N</w:t>
      </w:r>
      <w:r>
        <w:t>áklady</w:t>
      </w:r>
      <w:r>
        <w:rPr>
          <w:spacing w:val="-4"/>
        </w:rPr>
        <w:t xml:space="preserve"> </w:t>
      </w:r>
      <w:r>
        <w:t>na</w:t>
      </w:r>
      <w:r>
        <w:rPr>
          <w:spacing w:val="-4"/>
        </w:rPr>
        <w:t xml:space="preserve"> </w:t>
      </w:r>
      <w:r>
        <w:t>získání</w:t>
      </w:r>
      <w:r>
        <w:rPr>
          <w:spacing w:val="-1"/>
        </w:rPr>
        <w:t xml:space="preserve"> </w:t>
      </w:r>
      <w:r>
        <w:rPr>
          <w:spacing w:val="-5"/>
        </w:rPr>
        <w:t>dat</w:t>
      </w:r>
    </w:p>
    <w:p w14:paraId="6CD6FCD8" w14:textId="77777777" w:rsidR="003F33DB" w:rsidRDefault="009947A0">
      <w:pPr>
        <w:pStyle w:val="Zkladntext"/>
        <w:spacing w:before="123"/>
        <w:ind w:left="1776"/>
      </w:pPr>
      <w:r>
        <w:t>Uveďte,</w:t>
      </w:r>
      <w:r>
        <w:rPr>
          <w:spacing w:val="-3"/>
        </w:rPr>
        <w:t xml:space="preserve"> </w:t>
      </w:r>
      <w:r>
        <w:t>kde</w:t>
      </w:r>
      <w:r>
        <w:rPr>
          <w:spacing w:val="-5"/>
        </w:rPr>
        <w:t xml:space="preserve"> </w:t>
      </w:r>
      <w:r>
        <w:t>hodláte</w:t>
      </w:r>
      <w:r>
        <w:rPr>
          <w:spacing w:val="-5"/>
        </w:rPr>
        <w:t xml:space="preserve"> </w:t>
      </w:r>
      <w:r>
        <w:t>instalovat</w:t>
      </w:r>
      <w:r>
        <w:rPr>
          <w:spacing w:val="-2"/>
        </w:rPr>
        <w:t xml:space="preserve"> </w:t>
      </w:r>
      <w:r>
        <w:t>nová</w:t>
      </w:r>
      <w:r>
        <w:rPr>
          <w:spacing w:val="-5"/>
        </w:rPr>
        <w:t xml:space="preserve"> </w:t>
      </w:r>
      <w:r>
        <w:rPr>
          <w:spacing w:val="-2"/>
        </w:rPr>
        <w:t>měření.</w:t>
      </w:r>
    </w:p>
    <w:p w14:paraId="6CD6FCD9" w14:textId="51C03C1B" w:rsidR="003F33DB" w:rsidRDefault="009947A0">
      <w:pPr>
        <w:pStyle w:val="Nadpis4"/>
        <w:numPr>
          <w:ilvl w:val="0"/>
          <w:numId w:val="8"/>
        </w:numPr>
        <w:tabs>
          <w:tab w:val="left" w:pos="1774"/>
          <w:tab w:val="left" w:pos="1776"/>
        </w:tabs>
        <w:spacing w:before="167"/>
        <w:ind w:right="1253"/>
      </w:pPr>
      <w:r>
        <w:t>Výpočet</w:t>
      </w:r>
      <w:r>
        <w:rPr>
          <w:spacing w:val="68"/>
        </w:rPr>
        <w:t xml:space="preserve"> </w:t>
      </w:r>
      <w:r>
        <w:t>úspory</w:t>
      </w:r>
      <w:r>
        <w:rPr>
          <w:spacing w:val="64"/>
        </w:rPr>
        <w:t xml:space="preserve"> </w:t>
      </w:r>
      <w:r>
        <w:t>paliv</w:t>
      </w:r>
      <w:r>
        <w:rPr>
          <w:spacing w:val="68"/>
        </w:rPr>
        <w:t xml:space="preserve"> </w:t>
      </w:r>
      <w:r>
        <w:t>a</w:t>
      </w:r>
      <w:r>
        <w:rPr>
          <w:spacing w:val="67"/>
        </w:rPr>
        <w:t xml:space="preserve"> </w:t>
      </w:r>
      <w:r>
        <w:t>energie,</w:t>
      </w:r>
      <w:r>
        <w:rPr>
          <w:spacing w:val="67"/>
        </w:rPr>
        <w:t xml:space="preserve"> </w:t>
      </w:r>
      <w:r>
        <w:t>výpočet</w:t>
      </w:r>
      <w:r>
        <w:rPr>
          <w:spacing w:val="64"/>
        </w:rPr>
        <w:t xml:space="preserve"> </w:t>
      </w:r>
      <w:r>
        <w:t>úspory</w:t>
      </w:r>
      <w:r>
        <w:rPr>
          <w:spacing w:val="68"/>
        </w:rPr>
        <w:t xml:space="preserve"> </w:t>
      </w:r>
      <w:r>
        <w:t>nákladů</w:t>
      </w:r>
      <w:r>
        <w:rPr>
          <w:spacing w:val="80"/>
        </w:rPr>
        <w:t xml:space="preserve"> </w:t>
      </w:r>
      <w:r>
        <w:t>–</w:t>
      </w:r>
      <w:r>
        <w:rPr>
          <w:spacing w:val="66"/>
        </w:rPr>
        <w:t xml:space="preserve"> </w:t>
      </w:r>
      <w:r>
        <w:t>výše</w:t>
      </w:r>
      <w:r>
        <w:rPr>
          <w:spacing w:val="69"/>
        </w:rPr>
        <w:t xml:space="preserve"> </w:t>
      </w:r>
      <w:r>
        <w:t>a</w:t>
      </w:r>
      <w:r>
        <w:rPr>
          <w:spacing w:val="67"/>
        </w:rPr>
        <w:t xml:space="preserve"> </w:t>
      </w:r>
      <w:r>
        <w:t>způsob</w:t>
      </w:r>
      <w:r>
        <w:rPr>
          <w:spacing w:val="65"/>
        </w:rPr>
        <w:t xml:space="preserve"> </w:t>
      </w:r>
      <w:r>
        <w:t>úpravy referenčních hodnot spotřeby energií</w:t>
      </w:r>
    </w:p>
    <w:p w14:paraId="6CD6FCDA" w14:textId="77777777" w:rsidR="003F33DB" w:rsidRDefault="009947A0">
      <w:pPr>
        <w:pStyle w:val="Zkladntext"/>
        <w:spacing w:before="127" w:line="285" w:lineRule="auto"/>
        <w:ind w:left="1776" w:right="1261"/>
        <w:jc w:val="both"/>
      </w:pPr>
      <w:r>
        <w:t>V souladu s navrženým způsobem měření a verifikace výsledků, zvolené varianty podle IPMVP, z popsaných</w:t>
      </w:r>
      <w:r>
        <w:rPr>
          <w:spacing w:val="9"/>
        </w:rPr>
        <w:t xml:space="preserve"> </w:t>
      </w:r>
      <w:r>
        <w:t>a</w:t>
      </w:r>
      <w:r>
        <w:rPr>
          <w:spacing w:val="10"/>
        </w:rPr>
        <w:t xml:space="preserve"> </w:t>
      </w:r>
      <w:r>
        <w:t>získaných</w:t>
      </w:r>
      <w:r>
        <w:rPr>
          <w:spacing w:val="11"/>
        </w:rPr>
        <w:t xml:space="preserve"> </w:t>
      </w:r>
      <w:r>
        <w:t>dat</w:t>
      </w:r>
      <w:r>
        <w:rPr>
          <w:spacing w:val="10"/>
        </w:rPr>
        <w:t xml:space="preserve"> </w:t>
      </w:r>
      <w:r>
        <w:t>bude</w:t>
      </w:r>
      <w:r>
        <w:rPr>
          <w:spacing w:val="10"/>
        </w:rPr>
        <w:t xml:space="preserve"> </w:t>
      </w:r>
      <w:r>
        <w:t>provedeno</w:t>
      </w:r>
      <w:r>
        <w:rPr>
          <w:spacing w:val="12"/>
        </w:rPr>
        <w:t xml:space="preserve"> </w:t>
      </w:r>
      <w:r>
        <w:t>vyhodnocení</w:t>
      </w:r>
      <w:r>
        <w:rPr>
          <w:spacing w:val="12"/>
        </w:rPr>
        <w:t xml:space="preserve"> </w:t>
      </w:r>
      <w:r>
        <w:t>úspory</w:t>
      </w:r>
      <w:r>
        <w:rPr>
          <w:spacing w:val="12"/>
        </w:rPr>
        <w:t xml:space="preserve"> </w:t>
      </w:r>
      <w:r>
        <w:t>po</w:t>
      </w:r>
      <w:r>
        <w:rPr>
          <w:spacing w:val="11"/>
        </w:rPr>
        <w:t xml:space="preserve"> </w:t>
      </w:r>
      <w:r>
        <w:t>jednotlivých</w:t>
      </w:r>
      <w:r>
        <w:rPr>
          <w:spacing w:val="11"/>
        </w:rPr>
        <w:t xml:space="preserve"> </w:t>
      </w:r>
      <w:r>
        <w:t>objektech</w:t>
      </w:r>
      <w:r>
        <w:rPr>
          <w:spacing w:val="12"/>
        </w:rPr>
        <w:t xml:space="preserve"> </w:t>
      </w:r>
      <w:r>
        <w:t>a</w:t>
      </w:r>
      <w:r>
        <w:rPr>
          <w:spacing w:val="10"/>
        </w:rPr>
        <w:t xml:space="preserve"> </w:t>
      </w:r>
      <w:r>
        <w:rPr>
          <w:spacing w:val="-5"/>
        </w:rPr>
        <w:t>po</w:t>
      </w:r>
    </w:p>
    <w:p w14:paraId="6CD6FCDB" w14:textId="77777777" w:rsidR="003F33DB" w:rsidRDefault="009947A0">
      <w:pPr>
        <w:pStyle w:val="Zkladntext"/>
        <w:spacing w:before="103"/>
        <w:rPr>
          <w:sz w:val="20"/>
        </w:rPr>
      </w:pPr>
      <w:r>
        <w:rPr>
          <w:noProof/>
        </w:rPr>
        <mc:AlternateContent>
          <mc:Choice Requires="wps">
            <w:drawing>
              <wp:anchor distT="0" distB="0" distL="0" distR="0" simplePos="0" relativeHeight="251658243" behindDoc="1" locked="0" layoutInCell="1" allowOverlap="1" wp14:anchorId="6CD6FF0D" wp14:editId="6CD6FF0E">
                <wp:simplePos x="0" y="0"/>
                <wp:positionH relativeFrom="page">
                  <wp:posOffset>899477</wp:posOffset>
                </wp:positionH>
                <wp:positionV relativeFrom="paragraph">
                  <wp:posOffset>235867</wp:posOffset>
                </wp:positionV>
                <wp:extent cx="1829435" cy="101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id="docshape2" style="position:absolute;margin-left:70.824997pt;margin-top:18.572275pt;width:144.050pt;height:.79999pt;mso-position-horizontal-relative:page;mso-position-vertical-relative:paragraph;z-index:-15728640;mso-wrap-distance-left:0;mso-wrap-distance-right:0" filled="true" fillcolor="#000000" stroked="false">
                <v:fill type="solid"/>
                <w10:wrap type="topAndBottom"/>
              </v:rect>
            </w:pict>
          </mc:Fallback>
        </mc:AlternateContent>
      </w:r>
    </w:p>
    <w:p w14:paraId="6CD6FCDC" w14:textId="77777777" w:rsidR="003F33DB" w:rsidRDefault="009947A0">
      <w:pPr>
        <w:spacing w:before="103"/>
        <w:ind w:left="1416"/>
        <w:rPr>
          <w:rFonts w:ascii="Arial MT" w:hAnsi="Arial MT"/>
          <w:sz w:val="18"/>
        </w:rPr>
      </w:pPr>
      <w:bookmarkStart w:id="0" w:name="_bookmark0"/>
      <w:bookmarkEnd w:id="0"/>
      <w:r>
        <w:rPr>
          <w:rFonts w:ascii="Arial MT" w:hAnsi="Arial MT"/>
          <w:position w:val="5"/>
          <w:sz w:val="12"/>
        </w:rPr>
        <w:t>1</w:t>
      </w:r>
      <w:r>
        <w:rPr>
          <w:rFonts w:ascii="Arial MT" w:hAnsi="Arial MT"/>
          <w:spacing w:val="2"/>
          <w:position w:val="5"/>
          <w:sz w:val="12"/>
        </w:rPr>
        <w:t xml:space="preserve"> </w:t>
      </w:r>
      <w:r>
        <w:rPr>
          <w:rFonts w:ascii="Arial" w:hAnsi="Arial"/>
          <w:i/>
          <w:sz w:val="18"/>
        </w:rPr>
        <w:t>Úpravy</w:t>
      </w:r>
      <w:r>
        <w:rPr>
          <w:rFonts w:ascii="Arial" w:hAnsi="Arial"/>
          <w:i/>
          <w:spacing w:val="-9"/>
          <w:sz w:val="18"/>
        </w:rPr>
        <w:t xml:space="preserve"> </w:t>
      </w:r>
      <w:r>
        <w:rPr>
          <w:rFonts w:ascii="Arial MT" w:hAnsi="Arial MT"/>
          <w:sz w:val="18"/>
        </w:rPr>
        <w:t>jsou</w:t>
      </w:r>
      <w:r>
        <w:rPr>
          <w:rFonts w:ascii="Arial MT" w:hAnsi="Arial MT"/>
          <w:spacing w:val="-12"/>
          <w:sz w:val="18"/>
        </w:rPr>
        <w:t xml:space="preserve"> </w:t>
      </w:r>
      <w:r>
        <w:rPr>
          <w:rFonts w:ascii="Arial MT" w:hAnsi="Arial MT"/>
          <w:sz w:val="18"/>
        </w:rPr>
        <w:t>míněny</w:t>
      </w:r>
      <w:r>
        <w:rPr>
          <w:rFonts w:ascii="Arial MT" w:hAnsi="Arial MT"/>
          <w:spacing w:val="-10"/>
          <w:sz w:val="18"/>
        </w:rPr>
        <w:t xml:space="preserve"> </w:t>
      </w:r>
      <w:r>
        <w:rPr>
          <w:rFonts w:ascii="Arial MT" w:hAnsi="Arial MT"/>
          <w:sz w:val="18"/>
        </w:rPr>
        <w:t>odpovídající</w:t>
      </w:r>
      <w:r>
        <w:rPr>
          <w:rFonts w:ascii="Arial MT" w:hAnsi="Arial MT"/>
          <w:spacing w:val="-12"/>
          <w:sz w:val="18"/>
        </w:rPr>
        <w:t xml:space="preserve"> </w:t>
      </w:r>
      <w:r>
        <w:rPr>
          <w:rFonts w:ascii="Arial MT" w:hAnsi="Arial MT"/>
          <w:sz w:val="18"/>
        </w:rPr>
        <w:t>úpravy,</w:t>
      </w:r>
      <w:r>
        <w:rPr>
          <w:rFonts w:ascii="Arial MT" w:hAnsi="Arial MT"/>
          <w:spacing w:val="-10"/>
          <w:sz w:val="18"/>
        </w:rPr>
        <w:t xml:space="preserve"> </w:t>
      </w:r>
      <w:r>
        <w:rPr>
          <w:rFonts w:ascii="Arial MT" w:hAnsi="Arial MT"/>
          <w:sz w:val="18"/>
        </w:rPr>
        <w:t>popsané</w:t>
      </w:r>
      <w:r>
        <w:rPr>
          <w:rFonts w:ascii="Arial MT" w:hAnsi="Arial MT"/>
          <w:spacing w:val="-12"/>
          <w:sz w:val="18"/>
        </w:rPr>
        <w:t xml:space="preserve"> </w:t>
      </w:r>
      <w:r>
        <w:rPr>
          <w:rFonts w:ascii="Arial MT" w:hAnsi="Arial MT"/>
          <w:sz w:val="18"/>
        </w:rPr>
        <w:t>v</w:t>
      </w:r>
      <w:r>
        <w:rPr>
          <w:rFonts w:ascii="Arial MT" w:hAnsi="Arial MT"/>
          <w:spacing w:val="-7"/>
          <w:sz w:val="18"/>
        </w:rPr>
        <w:t xml:space="preserve"> </w:t>
      </w:r>
      <w:r>
        <w:rPr>
          <w:rFonts w:ascii="Arial MT" w:hAnsi="Arial MT"/>
          <w:sz w:val="18"/>
        </w:rPr>
        <w:t>bodu</w:t>
      </w:r>
      <w:r>
        <w:rPr>
          <w:rFonts w:ascii="Arial MT" w:hAnsi="Arial MT"/>
          <w:spacing w:val="-11"/>
          <w:sz w:val="18"/>
        </w:rPr>
        <w:t xml:space="preserve"> </w:t>
      </w:r>
      <w:r>
        <w:rPr>
          <w:rFonts w:ascii="Arial MT" w:hAnsi="Arial MT"/>
          <w:spacing w:val="-5"/>
          <w:sz w:val="18"/>
        </w:rPr>
        <w:t>4.</w:t>
      </w:r>
    </w:p>
    <w:p w14:paraId="6CD6FCDD" w14:textId="77777777" w:rsidR="003F33DB" w:rsidRDefault="003F33DB">
      <w:pPr>
        <w:rPr>
          <w:rFonts w:ascii="Arial MT" w:hAnsi="Arial MT"/>
          <w:sz w:val="18"/>
        </w:rPr>
        <w:sectPr w:rsidR="003F33DB">
          <w:footerReference w:type="default" r:id="rId22"/>
          <w:pgSz w:w="11910" w:h="16840"/>
          <w:pgMar w:top="1060" w:right="160" w:bottom="280" w:left="0" w:header="870" w:footer="0" w:gutter="0"/>
          <w:cols w:space="708"/>
        </w:sectPr>
      </w:pPr>
    </w:p>
    <w:p w14:paraId="6CD6FCDE" w14:textId="77777777" w:rsidR="003F33DB" w:rsidRDefault="003F33DB">
      <w:pPr>
        <w:pStyle w:val="Zkladntext"/>
        <w:spacing w:before="95"/>
        <w:rPr>
          <w:rFonts w:ascii="Arial MT"/>
        </w:rPr>
      </w:pPr>
    </w:p>
    <w:p w14:paraId="6CD6FCDF" w14:textId="77777777" w:rsidR="003F33DB" w:rsidRDefault="009947A0">
      <w:pPr>
        <w:pStyle w:val="Zkladntext"/>
        <w:spacing w:before="1" w:line="288" w:lineRule="auto"/>
        <w:ind w:left="1776" w:right="1256"/>
        <w:jc w:val="both"/>
      </w:pPr>
      <w:r>
        <w:t>jednotlivých druzích paliv a energie. Proveďte porovnání propočtené nerealizované spotřeby/nerealizovaných nákladů nebo normalizovaných úspor/normalizovaných úspor nákladů s garantovanou spotřebou. Úspory budou vyhodnocovány měsíčně. Porovnání dosažené</w:t>
      </w:r>
      <w:r>
        <w:rPr>
          <w:spacing w:val="-2"/>
        </w:rPr>
        <w:t xml:space="preserve"> </w:t>
      </w:r>
      <w:r>
        <w:t>úspory s garantovanou úsporou bude prováděno ročně za zúčtovací období.</w:t>
      </w:r>
    </w:p>
    <w:p w14:paraId="6CD6FCE0" w14:textId="77777777" w:rsidR="003F33DB" w:rsidRDefault="009947A0">
      <w:pPr>
        <w:pStyle w:val="Nadpis4"/>
        <w:numPr>
          <w:ilvl w:val="0"/>
          <w:numId w:val="8"/>
        </w:numPr>
        <w:tabs>
          <w:tab w:val="left" w:pos="1774"/>
        </w:tabs>
        <w:spacing w:before="119"/>
        <w:ind w:left="1774" w:hanging="358"/>
        <w:jc w:val="both"/>
      </w:pPr>
      <w:r>
        <w:t>Zajištění</w:t>
      </w:r>
      <w:r>
        <w:rPr>
          <w:spacing w:val="-2"/>
        </w:rPr>
        <w:t xml:space="preserve"> kvality</w:t>
      </w:r>
    </w:p>
    <w:p w14:paraId="6CD6FCE1" w14:textId="77777777" w:rsidR="003F33DB" w:rsidRDefault="009947A0">
      <w:pPr>
        <w:pStyle w:val="Zkladntext"/>
        <w:spacing w:before="124" w:line="288" w:lineRule="auto"/>
        <w:ind w:left="1776" w:right="1262"/>
        <w:jc w:val="both"/>
      </w:pPr>
      <w:r>
        <w:t>Pro</w:t>
      </w:r>
      <w:r>
        <w:rPr>
          <w:spacing w:val="-1"/>
        </w:rPr>
        <w:t xml:space="preserve"> </w:t>
      </w:r>
      <w:r>
        <w:t>zajištění kvality</w:t>
      </w:r>
      <w:r>
        <w:rPr>
          <w:spacing w:val="-1"/>
        </w:rPr>
        <w:t xml:space="preserve"> </w:t>
      </w:r>
      <w:r>
        <w:t>komplexní služby</w:t>
      </w:r>
      <w:r>
        <w:rPr>
          <w:spacing w:val="-1"/>
        </w:rPr>
        <w:t xml:space="preserve"> </w:t>
      </w:r>
      <w:r>
        <w:t>poskytované</w:t>
      </w:r>
      <w:r>
        <w:rPr>
          <w:spacing w:val="-3"/>
        </w:rPr>
        <w:t xml:space="preserve"> </w:t>
      </w:r>
      <w:r>
        <w:t>ESCO je</w:t>
      </w:r>
      <w:r>
        <w:rPr>
          <w:spacing w:val="-4"/>
        </w:rPr>
        <w:t xml:space="preserve"> </w:t>
      </w:r>
      <w:r>
        <w:t>nezbytná</w:t>
      </w:r>
      <w:r>
        <w:rPr>
          <w:spacing w:val="-2"/>
        </w:rPr>
        <w:t xml:space="preserve"> </w:t>
      </w:r>
      <w:r>
        <w:t>součinnost</w:t>
      </w:r>
      <w:r>
        <w:rPr>
          <w:spacing w:val="-3"/>
        </w:rPr>
        <w:t xml:space="preserve"> </w:t>
      </w:r>
      <w:r>
        <w:t>ze</w:t>
      </w:r>
      <w:r>
        <w:rPr>
          <w:spacing w:val="-3"/>
        </w:rPr>
        <w:t xml:space="preserve"> </w:t>
      </w:r>
      <w:r>
        <w:t>strany</w:t>
      </w:r>
      <w:r>
        <w:rPr>
          <w:spacing w:val="-1"/>
        </w:rPr>
        <w:t xml:space="preserve"> </w:t>
      </w:r>
      <w:r>
        <w:t>Klienta, která je definována v Příloze č. 7. V</w:t>
      </w:r>
      <w:r>
        <w:rPr>
          <w:spacing w:val="40"/>
        </w:rPr>
        <w:t xml:space="preserve"> </w:t>
      </w:r>
      <w:r>
        <w:t>popisu postupů pro zajištění kvality verifikace dosažených úspor bude věnována pozornost zejména následujícím otázkám:</w:t>
      </w:r>
    </w:p>
    <w:p w14:paraId="6CD6FCE2" w14:textId="77777777" w:rsidR="003F33DB" w:rsidRDefault="009947A0">
      <w:pPr>
        <w:pStyle w:val="Odstavecseseznamem"/>
        <w:numPr>
          <w:ilvl w:val="1"/>
          <w:numId w:val="8"/>
        </w:numPr>
        <w:tabs>
          <w:tab w:val="left" w:pos="2136"/>
        </w:tabs>
        <w:spacing w:before="113"/>
        <w:ind w:left="2136" w:hanging="360"/>
      </w:pPr>
      <w:r>
        <w:t>Popis</w:t>
      </w:r>
      <w:r>
        <w:rPr>
          <w:spacing w:val="-4"/>
        </w:rPr>
        <w:t xml:space="preserve"> </w:t>
      </w:r>
      <w:r>
        <w:t>zdrojů,</w:t>
      </w:r>
      <w:r>
        <w:rPr>
          <w:spacing w:val="-4"/>
        </w:rPr>
        <w:t xml:space="preserve"> </w:t>
      </w:r>
      <w:r>
        <w:t>toků,</w:t>
      </w:r>
      <w:r>
        <w:rPr>
          <w:spacing w:val="-4"/>
        </w:rPr>
        <w:t xml:space="preserve"> </w:t>
      </w:r>
      <w:r>
        <w:t>ukládání,</w:t>
      </w:r>
      <w:r>
        <w:rPr>
          <w:spacing w:val="-3"/>
        </w:rPr>
        <w:t xml:space="preserve"> </w:t>
      </w:r>
      <w:r>
        <w:t>zabezpečení</w:t>
      </w:r>
      <w:r>
        <w:rPr>
          <w:spacing w:val="-3"/>
        </w:rPr>
        <w:t xml:space="preserve"> </w:t>
      </w:r>
      <w:r>
        <w:t>a</w:t>
      </w:r>
      <w:r>
        <w:rPr>
          <w:spacing w:val="-3"/>
        </w:rPr>
        <w:t xml:space="preserve"> </w:t>
      </w:r>
      <w:r>
        <w:t>archivace</w:t>
      </w:r>
      <w:r>
        <w:rPr>
          <w:spacing w:val="-6"/>
        </w:rPr>
        <w:t xml:space="preserve"> </w:t>
      </w:r>
      <w:r>
        <w:rPr>
          <w:spacing w:val="-5"/>
        </w:rPr>
        <w:t>dat</w:t>
      </w:r>
    </w:p>
    <w:p w14:paraId="6CD6FCE3" w14:textId="77777777" w:rsidR="003F33DB" w:rsidRDefault="009947A0">
      <w:pPr>
        <w:pStyle w:val="Odstavecseseznamem"/>
        <w:numPr>
          <w:ilvl w:val="1"/>
          <w:numId w:val="8"/>
        </w:numPr>
        <w:tabs>
          <w:tab w:val="left" w:pos="2136"/>
        </w:tabs>
        <w:spacing w:before="119"/>
        <w:ind w:left="2136" w:hanging="360"/>
      </w:pPr>
      <w:r>
        <w:t>Stanovení</w:t>
      </w:r>
      <w:r>
        <w:rPr>
          <w:spacing w:val="-2"/>
        </w:rPr>
        <w:t xml:space="preserve"> </w:t>
      </w:r>
      <w:r>
        <w:t>četnosti</w:t>
      </w:r>
      <w:r>
        <w:rPr>
          <w:spacing w:val="-3"/>
        </w:rPr>
        <w:t xml:space="preserve"> </w:t>
      </w:r>
      <w:r>
        <w:t>sběru</w:t>
      </w:r>
      <w:r>
        <w:rPr>
          <w:spacing w:val="-4"/>
        </w:rPr>
        <w:t xml:space="preserve"> </w:t>
      </w:r>
      <w:r>
        <w:t>dat</w:t>
      </w:r>
      <w:r>
        <w:rPr>
          <w:spacing w:val="-5"/>
        </w:rPr>
        <w:t xml:space="preserve"> </w:t>
      </w:r>
      <w:r>
        <w:t>v</w:t>
      </w:r>
      <w:r>
        <w:rPr>
          <w:spacing w:val="2"/>
        </w:rPr>
        <w:t xml:space="preserve"> </w:t>
      </w:r>
      <w:r>
        <w:t>rámci</w:t>
      </w:r>
      <w:r>
        <w:rPr>
          <w:spacing w:val="-3"/>
        </w:rPr>
        <w:t xml:space="preserve"> </w:t>
      </w:r>
      <w:r>
        <w:t>zúčtovacího</w:t>
      </w:r>
      <w:r>
        <w:rPr>
          <w:spacing w:val="-3"/>
        </w:rPr>
        <w:t xml:space="preserve"> </w:t>
      </w:r>
      <w:r>
        <w:rPr>
          <w:spacing w:val="-2"/>
        </w:rPr>
        <w:t>období</w:t>
      </w:r>
    </w:p>
    <w:p w14:paraId="6CD6FCE4" w14:textId="77777777" w:rsidR="003F33DB" w:rsidRDefault="009947A0">
      <w:pPr>
        <w:pStyle w:val="Odstavecseseznamem"/>
        <w:numPr>
          <w:ilvl w:val="1"/>
          <w:numId w:val="8"/>
        </w:numPr>
        <w:tabs>
          <w:tab w:val="left" w:pos="2136"/>
        </w:tabs>
        <w:spacing w:before="124"/>
        <w:ind w:left="2136" w:hanging="360"/>
      </w:pPr>
      <w:r>
        <w:t>Stanovení</w:t>
      </w:r>
      <w:r>
        <w:rPr>
          <w:spacing w:val="-3"/>
        </w:rPr>
        <w:t xml:space="preserve"> </w:t>
      </w:r>
      <w:r>
        <w:t>odpovědnosti</w:t>
      </w:r>
      <w:r>
        <w:rPr>
          <w:spacing w:val="-3"/>
        </w:rPr>
        <w:t xml:space="preserve"> </w:t>
      </w:r>
      <w:r>
        <w:t>za</w:t>
      </w:r>
      <w:r>
        <w:rPr>
          <w:spacing w:val="-6"/>
        </w:rPr>
        <w:t xml:space="preserve"> </w:t>
      </w:r>
      <w:r>
        <w:t>sběr</w:t>
      </w:r>
      <w:r>
        <w:rPr>
          <w:spacing w:val="1"/>
        </w:rPr>
        <w:t xml:space="preserve"> </w:t>
      </w:r>
      <w:r>
        <w:t>dat</w:t>
      </w:r>
      <w:r>
        <w:rPr>
          <w:spacing w:val="-2"/>
        </w:rPr>
        <w:t xml:space="preserve"> </w:t>
      </w:r>
      <w:r>
        <w:t>a</w:t>
      </w:r>
      <w:r>
        <w:rPr>
          <w:spacing w:val="-2"/>
        </w:rPr>
        <w:t xml:space="preserve"> </w:t>
      </w:r>
      <w:r>
        <w:t>za</w:t>
      </w:r>
      <w:r>
        <w:rPr>
          <w:spacing w:val="-6"/>
        </w:rPr>
        <w:t xml:space="preserve"> </w:t>
      </w:r>
      <w:r>
        <w:t>průběžné</w:t>
      </w:r>
      <w:r>
        <w:rPr>
          <w:spacing w:val="-5"/>
        </w:rPr>
        <w:t xml:space="preserve"> </w:t>
      </w:r>
      <w:r>
        <w:t>vyhodnocování</w:t>
      </w:r>
      <w:r>
        <w:rPr>
          <w:spacing w:val="-2"/>
        </w:rPr>
        <w:t xml:space="preserve"> výsledků</w:t>
      </w:r>
    </w:p>
    <w:p w14:paraId="6CD6FCE5" w14:textId="77777777" w:rsidR="003F33DB" w:rsidRDefault="009947A0">
      <w:pPr>
        <w:pStyle w:val="Odstavecseseznamem"/>
        <w:numPr>
          <w:ilvl w:val="1"/>
          <w:numId w:val="8"/>
        </w:numPr>
        <w:tabs>
          <w:tab w:val="left" w:pos="2136"/>
        </w:tabs>
        <w:spacing w:before="120"/>
        <w:ind w:left="2136" w:hanging="360"/>
      </w:pPr>
      <w:r>
        <w:t>Stanovení</w:t>
      </w:r>
      <w:r>
        <w:rPr>
          <w:spacing w:val="-3"/>
        </w:rPr>
        <w:t xml:space="preserve"> </w:t>
      </w:r>
      <w:r>
        <w:t>odpovědnosti</w:t>
      </w:r>
      <w:r>
        <w:rPr>
          <w:spacing w:val="-4"/>
        </w:rPr>
        <w:t xml:space="preserve"> </w:t>
      </w:r>
      <w:r>
        <w:t>za</w:t>
      </w:r>
      <w:r>
        <w:rPr>
          <w:spacing w:val="-7"/>
        </w:rPr>
        <w:t xml:space="preserve"> </w:t>
      </w:r>
      <w:r>
        <w:t>údržbu</w:t>
      </w:r>
      <w:r>
        <w:rPr>
          <w:spacing w:val="-1"/>
        </w:rPr>
        <w:t xml:space="preserve"> </w:t>
      </w:r>
      <w:r>
        <w:t>a</w:t>
      </w:r>
      <w:r>
        <w:rPr>
          <w:spacing w:val="-7"/>
        </w:rPr>
        <w:t xml:space="preserve"> </w:t>
      </w:r>
      <w:r>
        <w:t>za</w:t>
      </w:r>
      <w:r>
        <w:rPr>
          <w:spacing w:val="-3"/>
        </w:rPr>
        <w:t xml:space="preserve"> </w:t>
      </w:r>
      <w:r>
        <w:t>kalibraci</w:t>
      </w:r>
      <w:r>
        <w:rPr>
          <w:spacing w:val="-3"/>
        </w:rPr>
        <w:t xml:space="preserve"> </w:t>
      </w:r>
      <w:r>
        <w:rPr>
          <w:spacing w:val="-2"/>
        </w:rPr>
        <w:t>měřidel</w:t>
      </w:r>
    </w:p>
    <w:p w14:paraId="6CD6FCE6" w14:textId="77777777" w:rsidR="003F33DB" w:rsidRDefault="009947A0">
      <w:pPr>
        <w:pStyle w:val="Odstavecseseznamem"/>
        <w:numPr>
          <w:ilvl w:val="1"/>
          <w:numId w:val="8"/>
        </w:numPr>
        <w:tabs>
          <w:tab w:val="left" w:pos="2136"/>
        </w:tabs>
        <w:spacing w:before="119"/>
        <w:ind w:left="2136" w:hanging="360"/>
      </w:pPr>
      <w:r>
        <w:t>Postupy</w:t>
      </w:r>
      <w:r>
        <w:rPr>
          <w:spacing w:val="-8"/>
        </w:rPr>
        <w:t xml:space="preserve"> </w:t>
      </w:r>
      <w:r>
        <w:t>průběžného</w:t>
      </w:r>
      <w:r>
        <w:rPr>
          <w:spacing w:val="-5"/>
        </w:rPr>
        <w:t xml:space="preserve"> </w:t>
      </w:r>
      <w:r>
        <w:t>vyhodnocování</w:t>
      </w:r>
      <w:r>
        <w:rPr>
          <w:spacing w:val="-4"/>
        </w:rPr>
        <w:t xml:space="preserve"> </w:t>
      </w:r>
      <w:r>
        <w:t>výsledků</w:t>
      </w:r>
      <w:r>
        <w:rPr>
          <w:spacing w:val="-5"/>
        </w:rPr>
        <w:t xml:space="preserve"> </w:t>
      </w:r>
      <w:r>
        <w:t>v</w:t>
      </w:r>
      <w:r>
        <w:rPr>
          <w:spacing w:val="-2"/>
        </w:rPr>
        <w:t xml:space="preserve"> </w:t>
      </w:r>
      <w:r>
        <w:t>rámci</w:t>
      </w:r>
      <w:r>
        <w:rPr>
          <w:spacing w:val="-4"/>
        </w:rPr>
        <w:t xml:space="preserve"> </w:t>
      </w:r>
      <w:r>
        <w:t>zúčtovacího</w:t>
      </w:r>
      <w:r>
        <w:rPr>
          <w:spacing w:val="-5"/>
        </w:rPr>
        <w:t xml:space="preserve"> </w:t>
      </w:r>
      <w:r>
        <w:rPr>
          <w:spacing w:val="-2"/>
        </w:rPr>
        <w:t>období</w:t>
      </w:r>
    </w:p>
    <w:p w14:paraId="6CD6FCE7" w14:textId="77777777" w:rsidR="003F33DB" w:rsidRDefault="009947A0">
      <w:pPr>
        <w:pStyle w:val="Odstavecseseznamem"/>
        <w:numPr>
          <w:ilvl w:val="1"/>
          <w:numId w:val="8"/>
        </w:numPr>
        <w:tabs>
          <w:tab w:val="left" w:pos="2136"/>
        </w:tabs>
        <w:spacing w:before="119"/>
        <w:ind w:left="2136" w:hanging="360"/>
      </w:pPr>
      <w:r>
        <w:t>Postupy</w:t>
      </w:r>
      <w:r>
        <w:rPr>
          <w:spacing w:val="-6"/>
        </w:rPr>
        <w:t xml:space="preserve"> </w:t>
      </w:r>
      <w:r>
        <w:t>přijímání</w:t>
      </w:r>
      <w:r>
        <w:rPr>
          <w:spacing w:val="-4"/>
        </w:rPr>
        <w:t xml:space="preserve"> </w:t>
      </w:r>
      <w:r>
        <w:t>nápravných</w:t>
      </w:r>
      <w:r>
        <w:rPr>
          <w:spacing w:val="-6"/>
        </w:rPr>
        <w:t xml:space="preserve"> </w:t>
      </w:r>
      <w:r>
        <w:t>preventivních</w:t>
      </w:r>
      <w:r>
        <w:rPr>
          <w:spacing w:val="-1"/>
        </w:rPr>
        <w:t xml:space="preserve"> </w:t>
      </w:r>
      <w:r>
        <w:t>opatření</w:t>
      </w:r>
      <w:r>
        <w:rPr>
          <w:spacing w:val="-4"/>
        </w:rPr>
        <w:t xml:space="preserve"> </w:t>
      </w:r>
      <w:r>
        <w:t>na</w:t>
      </w:r>
      <w:r>
        <w:rPr>
          <w:spacing w:val="-3"/>
        </w:rPr>
        <w:t xml:space="preserve"> </w:t>
      </w:r>
      <w:r>
        <w:t>základě</w:t>
      </w:r>
      <w:r>
        <w:rPr>
          <w:spacing w:val="-4"/>
        </w:rPr>
        <w:t xml:space="preserve"> </w:t>
      </w:r>
      <w:r>
        <w:t>průběžných</w:t>
      </w:r>
      <w:r>
        <w:rPr>
          <w:spacing w:val="-5"/>
        </w:rPr>
        <w:t xml:space="preserve"> </w:t>
      </w:r>
      <w:r>
        <w:rPr>
          <w:spacing w:val="-2"/>
        </w:rPr>
        <w:t>výsledků</w:t>
      </w:r>
    </w:p>
    <w:p w14:paraId="6CD6FCE8" w14:textId="77777777" w:rsidR="003F33DB" w:rsidRDefault="009947A0">
      <w:pPr>
        <w:pStyle w:val="Odstavecseseznamem"/>
        <w:numPr>
          <w:ilvl w:val="1"/>
          <w:numId w:val="8"/>
        </w:numPr>
        <w:tabs>
          <w:tab w:val="left" w:pos="2136"/>
        </w:tabs>
        <w:spacing w:before="120"/>
        <w:ind w:left="2136" w:hanging="360"/>
      </w:pPr>
      <w:r>
        <w:t>Postupy</w:t>
      </w:r>
      <w:r>
        <w:rPr>
          <w:spacing w:val="-7"/>
        </w:rPr>
        <w:t xml:space="preserve"> </w:t>
      </w:r>
      <w:r>
        <w:t>ověření</w:t>
      </w:r>
      <w:r>
        <w:rPr>
          <w:spacing w:val="-4"/>
        </w:rPr>
        <w:t xml:space="preserve"> </w:t>
      </w:r>
      <w:r>
        <w:t>správnosti</w:t>
      </w:r>
      <w:r>
        <w:rPr>
          <w:spacing w:val="-5"/>
        </w:rPr>
        <w:t xml:space="preserve"> </w:t>
      </w:r>
      <w:r>
        <w:t>naměřených</w:t>
      </w:r>
      <w:r>
        <w:rPr>
          <w:spacing w:val="-6"/>
        </w:rPr>
        <w:t xml:space="preserve"> </w:t>
      </w:r>
      <w:r>
        <w:rPr>
          <w:spacing w:val="-5"/>
        </w:rPr>
        <w:t>dat</w:t>
      </w:r>
    </w:p>
    <w:p w14:paraId="6CD6FCE9" w14:textId="77777777" w:rsidR="003F33DB" w:rsidRDefault="009947A0">
      <w:pPr>
        <w:pStyle w:val="Odstavecseseznamem"/>
        <w:numPr>
          <w:ilvl w:val="1"/>
          <w:numId w:val="8"/>
        </w:numPr>
        <w:tabs>
          <w:tab w:val="left" w:pos="2136"/>
        </w:tabs>
        <w:spacing w:before="119"/>
        <w:ind w:left="2136" w:hanging="360"/>
      </w:pPr>
      <w:r>
        <w:t>Stanovení</w:t>
      </w:r>
      <w:r>
        <w:rPr>
          <w:spacing w:val="-3"/>
        </w:rPr>
        <w:t xml:space="preserve"> </w:t>
      </w:r>
      <w:r>
        <w:t>postupů,</w:t>
      </w:r>
      <w:r>
        <w:rPr>
          <w:spacing w:val="-3"/>
        </w:rPr>
        <w:t xml:space="preserve"> </w:t>
      </w:r>
      <w:r>
        <w:t>termínů</w:t>
      </w:r>
      <w:r>
        <w:rPr>
          <w:spacing w:val="-3"/>
        </w:rPr>
        <w:t xml:space="preserve"> </w:t>
      </w:r>
      <w:r>
        <w:t>a</w:t>
      </w:r>
      <w:r>
        <w:rPr>
          <w:spacing w:val="-6"/>
        </w:rPr>
        <w:t xml:space="preserve"> </w:t>
      </w:r>
      <w:r>
        <w:t>odpovědností</w:t>
      </w:r>
      <w:r>
        <w:rPr>
          <w:spacing w:val="-3"/>
        </w:rPr>
        <w:t xml:space="preserve"> </w:t>
      </w:r>
      <w:r>
        <w:t>za</w:t>
      </w:r>
      <w:r>
        <w:rPr>
          <w:spacing w:val="-6"/>
        </w:rPr>
        <w:t xml:space="preserve"> </w:t>
      </w:r>
      <w:r>
        <w:t>odstranění</w:t>
      </w:r>
      <w:r>
        <w:rPr>
          <w:spacing w:val="-3"/>
        </w:rPr>
        <w:t xml:space="preserve"> </w:t>
      </w:r>
      <w:r>
        <w:t>poruch</w:t>
      </w:r>
      <w:r>
        <w:rPr>
          <w:spacing w:val="-4"/>
        </w:rPr>
        <w:t xml:space="preserve"> </w:t>
      </w:r>
      <w:r>
        <w:t>měření</w:t>
      </w:r>
      <w:r>
        <w:rPr>
          <w:spacing w:val="-2"/>
        </w:rPr>
        <w:t xml:space="preserve"> </w:t>
      </w:r>
      <w:r>
        <w:t>a</w:t>
      </w:r>
      <w:r>
        <w:rPr>
          <w:spacing w:val="-6"/>
        </w:rPr>
        <w:t xml:space="preserve"> </w:t>
      </w:r>
      <w:r>
        <w:t xml:space="preserve">sběru </w:t>
      </w:r>
      <w:r>
        <w:rPr>
          <w:spacing w:val="-5"/>
        </w:rPr>
        <w:t>dat</w:t>
      </w:r>
    </w:p>
    <w:p w14:paraId="6CD6FCEA" w14:textId="77777777" w:rsidR="003F33DB" w:rsidRDefault="009947A0">
      <w:pPr>
        <w:pStyle w:val="Odstavecseseznamem"/>
        <w:numPr>
          <w:ilvl w:val="1"/>
          <w:numId w:val="8"/>
        </w:numPr>
        <w:tabs>
          <w:tab w:val="left" w:pos="2136"/>
        </w:tabs>
        <w:spacing w:before="120"/>
        <w:ind w:left="2136" w:hanging="360"/>
      </w:pPr>
      <w:r>
        <w:t>Stanovení</w:t>
      </w:r>
      <w:r>
        <w:rPr>
          <w:spacing w:val="-2"/>
        </w:rPr>
        <w:t xml:space="preserve"> </w:t>
      </w:r>
      <w:r>
        <w:t>postupů</w:t>
      </w:r>
      <w:r>
        <w:rPr>
          <w:spacing w:val="-4"/>
        </w:rPr>
        <w:t xml:space="preserve"> </w:t>
      </w:r>
      <w:r>
        <w:t>náhradního</w:t>
      </w:r>
      <w:r>
        <w:rPr>
          <w:spacing w:val="-4"/>
        </w:rPr>
        <w:t xml:space="preserve"> </w:t>
      </w:r>
      <w:r>
        <w:t>stanovení</w:t>
      </w:r>
      <w:r>
        <w:rPr>
          <w:spacing w:val="-1"/>
        </w:rPr>
        <w:t xml:space="preserve"> </w:t>
      </w:r>
      <w:r>
        <w:t>výše</w:t>
      </w:r>
      <w:r>
        <w:rPr>
          <w:spacing w:val="-6"/>
        </w:rPr>
        <w:t xml:space="preserve"> </w:t>
      </w:r>
      <w:r>
        <w:t>dosažené</w:t>
      </w:r>
      <w:r>
        <w:rPr>
          <w:spacing w:val="-5"/>
        </w:rPr>
        <w:t xml:space="preserve"> </w:t>
      </w:r>
      <w:r>
        <w:t>úspory</w:t>
      </w:r>
      <w:r>
        <w:rPr>
          <w:spacing w:val="-3"/>
        </w:rPr>
        <w:t xml:space="preserve"> </w:t>
      </w:r>
      <w:r>
        <w:t>v</w:t>
      </w:r>
      <w:r>
        <w:rPr>
          <w:spacing w:val="-1"/>
        </w:rPr>
        <w:t xml:space="preserve"> </w:t>
      </w:r>
      <w:r>
        <w:t>případě</w:t>
      </w:r>
      <w:r>
        <w:rPr>
          <w:spacing w:val="-5"/>
        </w:rPr>
        <w:t xml:space="preserve"> </w:t>
      </w:r>
      <w:r>
        <w:t>výpadku</w:t>
      </w:r>
      <w:r>
        <w:rPr>
          <w:spacing w:val="-4"/>
        </w:rPr>
        <w:t xml:space="preserve"> </w:t>
      </w:r>
      <w:r>
        <w:t>sběru</w:t>
      </w:r>
      <w:r>
        <w:rPr>
          <w:spacing w:val="1"/>
        </w:rPr>
        <w:t xml:space="preserve"> </w:t>
      </w:r>
      <w:r>
        <w:rPr>
          <w:spacing w:val="-5"/>
        </w:rPr>
        <w:t>dat</w:t>
      </w:r>
    </w:p>
    <w:p w14:paraId="6CD6FCEB" w14:textId="77777777" w:rsidR="003F33DB" w:rsidRDefault="009947A0">
      <w:pPr>
        <w:pStyle w:val="Zkladntext"/>
        <w:spacing w:before="128"/>
        <w:ind w:left="1416"/>
      </w:pPr>
      <w:r>
        <w:t>V</w:t>
      </w:r>
      <w:r>
        <w:rPr>
          <w:spacing w:val="-5"/>
        </w:rPr>
        <w:t xml:space="preserve"> </w:t>
      </w:r>
      <w:r>
        <w:t>této</w:t>
      </w:r>
      <w:r>
        <w:rPr>
          <w:spacing w:val="-3"/>
        </w:rPr>
        <w:t xml:space="preserve"> </w:t>
      </w:r>
      <w:r>
        <w:t>příloze</w:t>
      </w:r>
      <w:r>
        <w:rPr>
          <w:spacing w:val="-6"/>
        </w:rPr>
        <w:t xml:space="preserve"> </w:t>
      </w:r>
      <w:r>
        <w:t>budou</w:t>
      </w:r>
      <w:r>
        <w:rPr>
          <w:spacing w:val="-2"/>
        </w:rPr>
        <w:t xml:space="preserve"> </w:t>
      </w:r>
      <w:r>
        <w:t>popsány</w:t>
      </w:r>
      <w:r>
        <w:rPr>
          <w:spacing w:val="-4"/>
        </w:rPr>
        <w:t xml:space="preserve"> </w:t>
      </w:r>
      <w:r>
        <w:t>postupy</w:t>
      </w:r>
      <w:r>
        <w:rPr>
          <w:spacing w:val="-3"/>
        </w:rPr>
        <w:t xml:space="preserve"> </w:t>
      </w:r>
      <w:r>
        <w:t>pro</w:t>
      </w:r>
      <w:r>
        <w:rPr>
          <w:spacing w:val="-1"/>
        </w:rPr>
        <w:t xml:space="preserve"> </w:t>
      </w:r>
      <w:r>
        <w:t>zajištění</w:t>
      </w:r>
      <w:r>
        <w:rPr>
          <w:spacing w:val="-1"/>
        </w:rPr>
        <w:t xml:space="preserve"> </w:t>
      </w:r>
      <w:r>
        <w:rPr>
          <w:spacing w:val="-2"/>
        </w:rPr>
        <w:t>kvality.</w:t>
      </w:r>
    </w:p>
    <w:p w14:paraId="6CD6FCEC" w14:textId="77777777" w:rsidR="003F33DB" w:rsidRDefault="009947A0">
      <w:pPr>
        <w:pStyle w:val="Nadpis4"/>
        <w:numPr>
          <w:ilvl w:val="0"/>
          <w:numId w:val="8"/>
        </w:numPr>
        <w:tabs>
          <w:tab w:val="left" w:pos="1774"/>
        </w:tabs>
        <w:spacing w:before="167"/>
        <w:ind w:left="1774" w:hanging="358"/>
        <w:jc w:val="both"/>
      </w:pPr>
      <w:r>
        <w:t>Průběžná</w:t>
      </w:r>
      <w:r>
        <w:rPr>
          <w:spacing w:val="-5"/>
        </w:rPr>
        <w:t xml:space="preserve"> </w:t>
      </w:r>
      <w:r>
        <w:t>zpráva</w:t>
      </w:r>
      <w:r>
        <w:rPr>
          <w:spacing w:val="-5"/>
        </w:rPr>
        <w:t xml:space="preserve"> </w:t>
      </w:r>
      <w:r>
        <w:t>o</w:t>
      </w:r>
      <w:r>
        <w:rPr>
          <w:spacing w:val="-3"/>
        </w:rPr>
        <w:t xml:space="preserve"> </w:t>
      </w:r>
      <w:r>
        <w:t>vyhodnocení</w:t>
      </w:r>
      <w:r>
        <w:rPr>
          <w:spacing w:val="-2"/>
        </w:rPr>
        <w:t xml:space="preserve"> </w:t>
      </w:r>
      <w:r>
        <w:t>úspor</w:t>
      </w:r>
      <w:r>
        <w:rPr>
          <w:spacing w:val="-3"/>
        </w:rPr>
        <w:t xml:space="preserve"> </w:t>
      </w:r>
      <w:r>
        <w:t>energie</w:t>
      </w:r>
      <w:r>
        <w:rPr>
          <w:spacing w:val="-3"/>
        </w:rPr>
        <w:t xml:space="preserve"> </w:t>
      </w:r>
      <w:r>
        <w:t>a</w:t>
      </w:r>
      <w:r>
        <w:rPr>
          <w:spacing w:val="-4"/>
        </w:rPr>
        <w:t xml:space="preserve"> </w:t>
      </w:r>
      <w:r>
        <w:rPr>
          <w:spacing w:val="-2"/>
        </w:rPr>
        <w:t>nákladů</w:t>
      </w:r>
    </w:p>
    <w:p w14:paraId="6CD6FCED" w14:textId="77777777" w:rsidR="003F33DB" w:rsidRDefault="009947A0">
      <w:pPr>
        <w:pStyle w:val="Zkladntext"/>
        <w:spacing w:before="124" w:line="290" w:lineRule="auto"/>
        <w:ind w:left="1776" w:right="1266"/>
        <w:jc w:val="both"/>
      </w:pPr>
      <w:r>
        <w:t>Jak je uvedeno v Článku 15 Smlouvy, ESCO bude ročně předkládat průběžnou zprávu hodnotící uplynulé zúčtovací období (zpráva se předkládá do 60 dnů po ukončení zúčtovacího období).</w:t>
      </w:r>
    </w:p>
    <w:p w14:paraId="6CD6FCEE" w14:textId="77777777" w:rsidR="003F33DB" w:rsidRDefault="009947A0">
      <w:pPr>
        <w:spacing w:before="114" w:line="290" w:lineRule="auto"/>
        <w:ind w:left="1776" w:right="1257"/>
        <w:jc w:val="both"/>
      </w:pPr>
      <w:r>
        <w:t xml:space="preserve">Průběžné zprávy o </w:t>
      </w:r>
      <w:r>
        <w:rPr>
          <w:b/>
        </w:rPr>
        <w:t xml:space="preserve">vyhodnocení úspor energie a nákladů </w:t>
      </w:r>
      <w:r>
        <w:t>budou připravovány a předkládány způsobem, definovaným v plánu M&amp;V (viz IPMVP), a proto budou zahrnovat alespoň:</w:t>
      </w:r>
    </w:p>
    <w:p w14:paraId="6CD6FCEF" w14:textId="77777777" w:rsidR="003F33DB" w:rsidRDefault="009947A0">
      <w:pPr>
        <w:pStyle w:val="Odstavecseseznamem"/>
        <w:numPr>
          <w:ilvl w:val="1"/>
          <w:numId w:val="8"/>
        </w:numPr>
        <w:tabs>
          <w:tab w:val="left" w:pos="2128"/>
        </w:tabs>
        <w:spacing w:before="35"/>
        <w:ind w:left="2128" w:right="1262" w:hanging="356"/>
        <w:jc w:val="both"/>
      </w:pPr>
      <w:r>
        <w:t>Popis</w:t>
      </w:r>
      <w:r>
        <w:rPr>
          <w:spacing w:val="-4"/>
        </w:rPr>
        <w:t xml:space="preserve"> </w:t>
      </w:r>
      <w:r>
        <w:t>provozu</w:t>
      </w:r>
      <w:r>
        <w:rPr>
          <w:spacing w:val="-4"/>
        </w:rPr>
        <w:t xml:space="preserve"> </w:t>
      </w:r>
      <w:r>
        <w:t>energetického</w:t>
      </w:r>
      <w:r>
        <w:rPr>
          <w:spacing w:val="-1"/>
        </w:rPr>
        <w:t xml:space="preserve"> </w:t>
      </w:r>
      <w:r>
        <w:t>systému</w:t>
      </w:r>
      <w:r>
        <w:rPr>
          <w:spacing w:val="-4"/>
        </w:rPr>
        <w:t xml:space="preserve"> </w:t>
      </w:r>
      <w:r>
        <w:t>během</w:t>
      </w:r>
      <w:r>
        <w:rPr>
          <w:spacing w:val="-1"/>
        </w:rPr>
        <w:t xml:space="preserve"> </w:t>
      </w:r>
      <w:r>
        <w:t>zúčtovacího</w:t>
      </w:r>
      <w:r>
        <w:rPr>
          <w:spacing w:val="-4"/>
        </w:rPr>
        <w:t xml:space="preserve"> </w:t>
      </w:r>
      <w:r>
        <w:t>období;</w:t>
      </w:r>
      <w:r>
        <w:rPr>
          <w:spacing w:val="-4"/>
        </w:rPr>
        <w:t xml:space="preserve"> </w:t>
      </w:r>
      <w:r>
        <w:t>včetně</w:t>
      </w:r>
      <w:r>
        <w:rPr>
          <w:spacing w:val="-3"/>
        </w:rPr>
        <w:t xml:space="preserve"> </w:t>
      </w:r>
      <w:r>
        <w:t>popisu</w:t>
      </w:r>
      <w:r>
        <w:rPr>
          <w:spacing w:val="-4"/>
        </w:rPr>
        <w:t xml:space="preserve"> </w:t>
      </w:r>
      <w:r>
        <w:t>odchylek</w:t>
      </w:r>
      <w:r>
        <w:rPr>
          <w:spacing w:val="-1"/>
        </w:rPr>
        <w:t xml:space="preserve"> </w:t>
      </w:r>
      <w:r>
        <w:t>od standardního provozu energetického systému během zúčtovacího období;</w:t>
      </w:r>
    </w:p>
    <w:p w14:paraId="6CD6FCF0" w14:textId="77777777" w:rsidR="003F33DB" w:rsidRDefault="009947A0">
      <w:pPr>
        <w:pStyle w:val="Odstavecseseznamem"/>
        <w:numPr>
          <w:ilvl w:val="1"/>
          <w:numId w:val="8"/>
        </w:numPr>
        <w:tabs>
          <w:tab w:val="left" w:pos="2128"/>
        </w:tabs>
        <w:spacing w:before="38"/>
        <w:ind w:left="2128" w:right="1261" w:hanging="356"/>
        <w:jc w:val="both"/>
      </w:pPr>
      <w:r>
        <w:t>Popis všech změn objektu, opravňujících k úpravám výchozího stavu, a výpočet potřebné úpravy sledovaných dat.</w:t>
      </w:r>
    </w:p>
    <w:p w14:paraId="6CD6FCF1" w14:textId="77777777" w:rsidR="003F33DB" w:rsidRDefault="009947A0">
      <w:pPr>
        <w:pStyle w:val="Odstavecseseznamem"/>
        <w:numPr>
          <w:ilvl w:val="1"/>
          <w:numId w:val="8"/>
        </w:numPr>
        <w:tabs>
          <w:tab w:val="left" w:pos="2128"/>
        </w:tabs>
        <w:spacing w:before="39"/>
        <w:ind w:left="2128" w:right="1261" w:hanging="356"/>
        <w:jc w:val="both"/>
      </w:pPr>
      <w:r>
        <w:t>Surová – primární data za vykazované období (energie a nezávislé proměnné), tj. sledovaná data</w:t>
      </w:r>
      <w:r>
        <w:rPr>
          <w:spacing w:val="-10"/>
        </w:rPr>
        <w:t xml:space="preserve"> </w:t>
      </w:r>
      <w:r>
        <w:t>z</w:t>
      </w:r>
      <w:r>
        <w:rPr>
          <w:spacing w:val="-3"/>
        </w:rPr>
        <w:t xml:space="preserve"> </w:t>
      </w:r>
      <w:r>
        <w:t>vykazovaného</w:t>
      </w:r>
      <w:r>
        <w:rPr>
          <w:spacing w:val="-8"/>
        </w:rPr>
        <w:t xml:space="preserve"> </w:t>
      </w:r>
      <w:r>
        <w:t>období,</w:t>
      </w:r>
      <w:r>
        <w:rPr>
          <w:spacing w:val="-7"/>
        </w:rPr>
        <w:t xml:space="preserve"> </w:t>
      </w:r>
      <w:r>
        <w:t>časové</w:t>
      </w:r>
      <w:r>
        <w:rPr>
          <w:spacing w:val="-5"/>
        </w:rPr>
        <w:t xml:space="preserve"> </w:t>
      </w:r>
      <w:r>
        <w:t>údaje</w:t>
      </w:r>
      <w:r>
        <w:rPr>
          <w:spacing w:val="-7"/>
        </w:rPr>
        <w:t xml:space="preserve"> </w:t>
      </w:r>
      <w:r>
        <w:t>o</w:t>
      </w:r>
      <w:r>
        <w:rPr>
          <w:spacing w:val="-8"/>
        </w:rPr>
        <w:t xml:space="preserve"> </w:t>
      </w:r>
      <w:r>
        <w:t>začátku</w:t>
      </w:r>
      <w:r>
        <w:rPr>
          <w:spacing w:val="-4"/>
        </w:rPr>
        <w:t xml:space="preserve"> </w:t>
      </w:r>
      <w:r>
        <w:t>a</w:t>
      </w:r>
      <w:r>
        <w:rPr>
          <w:spacing w:val="-6"/>
        </w:rPr>
        <w:t xml:space="preserve"> </w:t>
      </w:r>
      <w:r>
        <w:t>konci</w:t>
      </w:r>
      <w:r>
        <w:rPr>
          <w:spacing w:val="-7"/>
        </w:rPr>
        <w:t xml:space="preserve"> </w:t>
      </w:r>
      <w:r>
        <w:t>období,</w:t>
      </w:r>
      <w:r>
        <w:rPr>
          <w:spacing w:val="-7"/>
        </w:rPr>
        <w:t xml:space="preserve"> </w:t>
      </w:r>
      <w:r>
        <w:t>kdy</w:t>
      </w:r>
      <w:r>
        <w:rPr>
          <w:spacing w:val="-8"/>
        </w:rPr>
        <w:t xml:space="preserve"> </w:t>
      </w:r>
      <w:r>
        <w:t>se</w:t>
      </w:r>
      <w:r>
        <w:rPr>
          <w:spacing w:val="-10"/>
        </w:rPr>
        <w:t xml:space="preserve"> </w:t>
      </w:r>
      <w:r>
        <w:t>provádělo</w:t>
      </w:r>
      <w:r>
        <w:rPr>
          <w:spacing w:val="-5"/>
        </w:rPr>
        <w:t xml:space="preserve"> </w:t>
      </w:r>
      <w:r>
        <w:t>měření, energetická data a hodnoty nezávislých proměnných</w:t>
      </w:r>
    </w:p>
    <w:p w14:paraId="6CD6FCF2" w14:textId="77777777" w:rsidR="003F33DB" w:rsidRDefault="009947A0">
      <w:pPr>
        <w:pStyle w:val="Odstavecseseznamem"/>
        <w:numPr>
          <w:ilvl w:val="1"/>
          <w:numId w:val="8"/>
        </w:numPr>
        <w:tabs>
          <w:tab w:val="left" w:pos="2127"/>
        </w:tabs>
        <w:spacing w:before="43"/>
        <w:ind w:left="2127" w:hanging="355"/>
        <w:jc w:val="both"/>
      </w:pPr>
      <w:r>
        <w:t>Použité</w:t>
      </w:r>
      <w:r>
        <w:rPr>
          <w:spacing w:val="-6"/>
        </w:rPr>
        <w:t xml:space="preserve"> </w:t>
      </w:r>
      <w:r>
        <w:t>ceny</w:t>
      </w:r>
      <w:r>
        <w:rPr>
          <w:spacing w:val="-4"/>
        </w:rPr>
        <w:t xml:space="preserve"> </w:t>
      </w:r>
      <w:r>
        <w:t>energie</w:t>
      </w:r>
      <w:r>
        <w:rPr>
          <w:spacing w:val="-6"/>
        </w:rPr>
        <w:t xml:space="preserve"> </w:t>
      </w:r>
      <w:r>
        <w:t>nebo cenových</w:t>
      </w:r>
      <w:r>
        <w:rPr>
          <w:spacing w:val="1"/>
        </w:rPr>
        <w:t xml:space="preserve"> </w:t>
      </w:r>
      <w:r>
        <w:rPr>
          <w:spacing w:val="-2"/>
        </w:rPr>
        <w:t>tarifů</w:t>
      </w:r>
    </w:p>
    <w:p w14:paraId="6CD6FCF3" w14:textId="77777777" w:rsidR="003F33DB" w:rsidRDefault="009947A0">
      <w:pPr>
        <w:pStyle w:val="Odstavecseseznamem"/>
        <w:numPr>
          <w:ilvl w:val="1"/>
          <w:numId w:val="8"/>
        </w:numPr>
        <w:tabs>
          <w:tab w:val="left" w:pos="2127"/>
        </w:tabs>
        <w:spacing w:before="39"/>
        <w:ind w:left="2127" w:hanging="355"/>
        <w:jc w:val="both"/>
      </w:pPr>
      <w:r>
        <w:t>U</w:t>
      </w:r>
      <w:r>
        <w:rPr>
          <w:spacing w:val="-7"/>
        </w:rPr>
        <w:t xml:space="preserve"> </w:t>
      </w:r>
      <w:r>
        <w:t>varianty</w:t>
      </w:r>
      <w:r>
        <w:rPr>
          <w:spacing w:val="-1"/>
        </w:rPr>
        <w:t xml:space="preserve"> </w:t>
      </w:r>
      <w:r>
        <w:t>A</w:t>
      </w:r>
      <w:r>
        <w:rPr>
          <w:spacing w:val="-5"/>
        </w:rPr>
        <w:t xml:space="preserve"> </w:t>
      </w:r>
      <w:r>
        <w:t>odsouhlasené</w:t>
      </w:r>
      <w:r>
        <w:rPr>
          <w:spacing w:val="-6"/>
        </w:rPr>
        <w:t xml:space="preserve"> </w:t>
      </w:r>
      <w:r>
        <w:t>odhadnuté</w:t>
      </w:r>
      <w:r>
        <w:rPr>
          <w:spacing w:val="-3"/>
        </w:rPr>
        <w:t xml:space="preserve"> </w:t>
      </w:r>
      <w:r>
        <w:rPr>
          <w:spacing w:val="-2"/>
        </w:rPr>
        <w:t>hodnoty.</w:t>
      </w:r>
    </w:p>
    <w:p w14:paraId="6CD6FCF4" w14:textId="77777777" w:rsidR="003F33DB" w:rsidRDefault="009947A0">
      <w:pPr>
        <w:pStyle w:val="Odstavecseseznamem"/>
        <w:numPr>
          <w:ilvl w:val="1"/>
          <w:numId w:val="8"/>
        </w:numPr>
        <w:tabs>
          <w:tab w:val="left" w:pos="2128"/>
        </w:tabs>
        <w:spacing w:before="40"/>
        <w:ind w:left="2128" w:right="1265" w:hanging="356"/>
        <w:jc w:val="both"/>
      </w:pPr>
      <w:r>
        <w:t>Všechny podrobnosti provedených nestandardních úprav výchozího stavu. Podrobnosti by měly zahrnovat vysvětlení změny podmínek od výchozího období, všechny sledované skutečnosti a předpoklady a technické výpočty vedoucí k úpravě.</w:t>
      </w:r>
    </w:p>
    <w:p w14:paraId="6CD6FCF5" w14:textId="77777777" w:rsidR="003F33DB" w:rsidRDefault="009947A0">
      <w:pPr>
        <w:pStyle w:val="Odstavecseseznamem"/>
        <w:numPr>
          <w:ilvl w:val="1"/>
          <w:numId w:val="8"/>
        </w:numPr>
        <w:tabs>
          <w:tab w:val="left" w:pos="2136"/>
        </w:tabs>
        <w:spacing w:before="38"/>
        <w:ind w:left="2136" w:hanging="360"/>
        <w:jc w:val="both"/>
      </w:pPr>
      <w:r>
        <w:t>Specifikaci</w:t>
      </w:r>
      <w:r>
        <w:rPr>
          <w:spacing w:val="-6"/>
        </w:rPr>
        <w:t xml:space="preserve"> </w:t>
      </w:r>
      <w:r>
        <w:t>provedených</w:t>
      </w:r>
      <w:r>
        <w:rPr>
          <w:spacing w:val="-4"/>
        </w:rPr>
        <w:t xml:space="preserve"> </w:t>
      </w:r>
      <w:r>
        <w:t>dodatečných</w:t>
      </w:r>
      <w:r>
        <w:rPr>
          <w:spacing w:val="-4"/>
        </w:rPr>
        <w:t xml:space="preserve"> </w:t>
      </w:r>
      <w:r>
        <w:t>opatření,</w:t>
      </w:r>
      <w:r>
        <w:rPr>
          <w:spacing w:val="-3"/>
        </w:rPr>
        <w:t xml:space="preserve"> </w:t>
      </w:r>
      <w:r>
        <w:t>která</w:t>
      </w:r>
      <w:r>
        <w:rPr>
          <w:spacing w:val="-7"/>
        </w:rPr>
        <w:t xml:space="preserve"> </w:t>
      </w:r>
      <w:r>
        <w:t>mají</w:t>
      </w:r>
      <w:r>
        <w:rPr>
          <w:spacing w:val="-3"/>
        </w:rPr>
        <w:t xml:space="preserve"> </w:t>
      </w:r>
      <w:r>
        <w:t>vliv</w:t>
      </w:r>
      <w:r>
        <w:rPr>
          <w:spacing w:val="-4"/>
        </w:rPr>
        <w:t xml:space="preserve"> </w:t>
      </w:r>
      <w:r>
        <w:t>na</w:t>
      </w:r>
      <w:r>
        <w:rPr>
          <w:spacing w:val="-5"/>
        </w:rPr>
        <w:t xml:space="preserve"> </w:t>
      </w:r>
      <w:r>
        <w:t>dosahovanou</w:t>
      </w:r>
      <w:r>
        <w:rPr>
          <w:spacing w:val="-3"/>
        </w:rPr>
        <w:t xml:space="preserve"> </w:t>
      </w:r>
      <w:r>
        <w:rPr>
          <w:spacing w:val="-2"/>
        </w:rPr>
        <w:t>úsporu;</w:t>
      </w:r>
    </w:p>
    <w:p w14:paraId="6CD6FCF6" w14:textId="330B727C" w:rsidR="003F33DB" w:rsidRDefault="009947A0">
      <w:pPr>
        <w:pStyle w:val="Odstavecseseznamem"/>
        <w:numPr>
          <w:ilvl w:val="1"/>
          <w:numId w:val="8"/>
        </w:numPr>
        <w:tabs>
          <w:tab w:val="left" w:pos="2128"/>
        </w:tabs>
        <w:spacing w:before="40" w:line="242" w:lineRule="auto"/>
        <w:ind w:left="2128" w:right="1260" w:hanging="356"/>
      </w:pPr>
      <w:r>
        <w:t>Výši</w:t>
      </w:r>
      <w:r>
        <w:rPr>
          <w:spacing w:val="40"/>
        </w:rPr>
        <w:t xml:space="preserve"> </w:t>
      </w:r>
      <w:r>
        <w:t>dosažených</w:t>
      </w:r>
      <w:r>
        <w:rPr>
          <w:spacing w:val="40"/>
        </w:rPr>
        <w:t xml:space="preserve"> </w:t>
      </w:r>
      <w:r>
        <w:t>úspor</w:t>
      </w:r>
      <w:r>
        <w:rPr>
          <w:spacing w:val="40"/>
        </w:rPr>
        <w:t xml:space="preserve"> </w:t>
      </w:r>
      <w:r>
        <w:t>paliv</w:t>
      </w:r>
      <w:r>
        <w:rPr>
          <w:spacing w:val="40"/>
        </w:rPr>
        <w:t xml:space="preserve"> </w:t>
      </w:r>
      <w:r>
        <w:t>a</w:t>
      </w:r>
      <w:r>
        <w:rPr>
          <w:spacing w:val="40"/>
        </w:rPr>
        <w:t xml:space="preserve"> </w:t>
      </w:r>
      <w:r>
        <w:t>energie</w:t>
      </w:r>
      <w:r>
        <w:rPr>
          <w:spacing w:val="40"/>
        </w:rPr>
        <w:t xml:space="preserve"> </w:t>
      </w:r>
      <w:r>
        <w:t>v technických</w:t>
      </w:r>
      <w:r>
        <w:rPr>
          <w:spacing w:val="40"/>
        </w:rPr>
        <w:t xml:space="preserve"> </w:t>
      </w:r>
      <w:r>
        <w:t>jednotkách</w:t>
      </w:r>
      <w:r>
        <w:rPr>
          <w:spacing w:val="40"/>
        </w:rPr>
        <w:t xml:space="preserve"> </w:t>
      </w:r>
      <w:r>
        <w:t>–</w:t>
      </w:r>
      <w:r>
        <w:rPr>
          <w:spacing w:val="40"/>
        </w:rPr>
        <w:t xml:space="preserve"> </w:t>
      </w:r>
      <w:r>
        <w:t>po</w:t>
      </w:r>
      <w:r>
        <w:rPr>
          <w:spacing w:val="40"/>
        </w:rPr>
        <w:t xml:space="preserve"> </w:t>
      </w:r>
      <w:r>
        <w:t xml:space="preserve">jednotlivých </w:t>
      </w:r>
      <w:r>
        <w:rPr>
          <w:spacing w:val="-2"/>
        </w:rPr>
        <w:t>areálech/objektech</w:t>
      </w:r>
    </w:p>
    <w:p w14:paraId="6CD6FCF7" w14:textId="77777777" w:rsidR="003F33DB" w:rsidRDefault="009947A0">
      <w:pPr>
        <w:pStyle w:val="Odstavecseseznamem"/>
        <w:numPr>
          <w:ilvl w:val="1"/>
          <w:numId w:val="8"/>
        </w:numPr>
        <w:tabs>
          <w:tab w:val="left" w:pos="2128"/>
        </w:tabs>
        <w:spacing w:before="38"/>
        <w:ind w:left="2128" w:hanging="356"/>
      </w:pPr>
      <w:r>
        <w:t>Výši</w:t>
      </w:r>
      <w:r>
        <w:rPr>
          <w:spacing w:val="-3"/>
        </w:rPr>
        <w:t xml:space="preserve"> </w:t>
      </w:r>
      <w:r>
        <w:t>dosažených</w:t>
      </w:r>
      <w:r>
        <w:rPr>
          <w:spacing w:val="-4"/>
        </w:rPr>
        <w:t xml:space="preserve"> </w:t>
      </w:r>
      <w:r>
        <w:t>úspor</w:t>
      </w:r>
      <w:r>
        <w:rPr>
          <w:spacing w:val="-2"/>
        </w:rPr>
        <w:t xml:space="preserve"> </w:t>
      </w:r>
      <w:r>
        <w:t>nákladů</w:t>
      </w:r>
      <w:r>
        <w:rPr>
          <w:spacing w:val="-3"/>
        </w:rPr>
        <w:t xml:space="preserve"> </w:t>
      </w:r>
      <w:r>
        <w:t>po</w:t>
      </w:r>
      <w:r>
        <w:rPr>
          <w:spacing w:val="-4"/>
        </w:rPr>
        <w:t xml:space="preserve"> </w:t>
      </w:r>
      <w:r>
        <w:t>jednotlivých</w:t>
      </w:r>
      <w:r>
        <w:rPr>
          <w:spacing w:val="-3"/>
        </w:rPr>
        <w:t xml:space="preserve"> </w:t>
      </w:r>
      <w:r>
        <w:rPr>
          <w:spacing w:val="-2"/>
        </w:rPr>
        <w:t>areálech/objektech;</w:t>
      </w:r>
    </w:p>
    <w:p w14:paraId="6CD6FCF8" w14:textId="77777777" w:rsidR="003F33DB" w:rsidRDefault="009947A0">
      <w:pPr>
        <w:pStyle w:val="Odstavecseseznamem"/>
        <w:numPr>
          <w:ilvl w:val="1"/>
          <w:numId w:val="8"/>
        </w:numPr>
        <w:tabs>
          <w:tab w:val="left" w:pos="2128"/>
        </w:tabs>
        <w:spacing w:before="39"/>
        <w:ind w:left="2128" w:hanging="356"/>
      </w:pPr>
      <w:r>
        <w:t>Porovnání</w:t>
      </w:r>
      <w:r>
        <w:rPr>
          <w:spacing w:val="-4"/>
        </w:rPr>
        <w:t xml:space="preserve"> </w:t>
      </w:r>
      <w:r>
        <w:t>dosažené</w:t>
      </w:r>
      <w:r>
        <w:rPr>
          <w:spacing w:val="-4"/>
        </w:rPr>
        <w:t xml:space="preserve"> </w:t>
      </w:r>
      <w:r>
        <w:t>a</w:t>
      </w:r>
      <w:r>
        <w:rPr>
          <w:spacing w:val="-8"/>
        </w:rPr>
        <w:t xml:space="preserve"> </w:t>
      </w:r>
      <w:r>
        <w:t>garantované</w:t>
      </w:r>
      <w:r>
        <w:rPr>
          <w:spacing w:val="-3"/>
        </w:rPr>
        <w:t xml:space="preserve"> </w:t>
      </w:r>
      <w:r>
        <w:rPr>
          <w:spacing w:val="-2"/>
        </w:rPr>
        <w:t>úspory;</w:t>
      </w:r>
    </w:p>
    <w:p w14:paraId="6CD6FCF9" w14:textId="77777777" w:rsidR="003F33DB" w:rsidRDefault="003F33DB">
      <w:pPr>
        <w:sectPr w:rsidR="003F33DB">
          <w:footerReference w:type="default" r:id="rId23"/>
          <w:pgSz w:w="11910" w:h="16840"/>
          <w:pgMar w:top="1060" w:right="160" w:bottom="280" w:left="0" w:header="870" w:footer="0" w:gutter="0"/>
          <w:cols w:space="708"/>
        </w:sectPr>
      </w:pPr>
    </w:p>
    <w:p w14:paraId="6CD6FCFA" w14:textId="77777777" w:rsidR="003F33DB" w:rsidRDefault="003F33DB">
      <w:pPr>
        <w:pStyle w:val="Zkladntext"/>
        <w:spacing w:before="76"/>
      </w:pPr>
    </w:p>
    <w:p w14:paraId="6CD6FCFB" w14:textId="77777777" w:rsidR="003F33DB" w:rsidRDefault="009947A0">
      <w:pPr>
        <w:pStyle w:val="Odstavecseseznamem"/>
        <w:numPr>
          <w:ilvl w:val="1"/>
          <w:numId w:val="8"/>
        </w:numPr>
        <w:tabs>
          <w:tab w:val="left" w:pos="2128"/>
        </w:tabs>
        <w:ind w:left="2128" w:right="1265" w:hanging="356"/>
      </w:pPr>
      <w:r>
        <w:t>Závěr,</w:t>
      </w:r>
      <w:r>
        <w:rPr>
          <w:spacing w:val="-3"/>
        </w:rPr>
        <w:t xml:space="preserve"> </w:t>
      </w:r>
      <w:r>
        <w:t>zda</w:t>
      </w:r>
      <w:r>
        <w:rPr>
          <w:spacing w:val="-5"/>
        </w:rPr>
        <w:t xml:space="preserve"> </w:t>
      </w:r>
      <w:r>
        <w:t>garantované</w:t>
      </w:r>
      <w:r>
        <w:rPr>
          <w:spacing w:val="-5"/>
        </w:rPr>
        <w:t xml:space="preserve"> </w:t>
      </w:r>
      <w:r>
        <w:t>úspory</w:t>
      </w:r>
      <w:r>
        <w:rPr>
          <w:spacing w:val="-4"/>
        </w:rPr>
        <w:t xml:space="preserve"> </w:t>
      </w:r>
      <w:r>
        <w:t>bylo</w:t>
      </w:r>
      <w:r>
        <w:rPr>
          <w:spacing w:val="-4"/>
        </w:rPr>
        <w:t xml:space="preserve"> </w:t>
      </w:r>
      <w:r>
        <w:t>dosaženo či</w:t>
      </w:r>
      <w:r>
        <w:rPr>
          <w:spacing w:val="-3"/>
        </w:rPr>
        <w:t xml:space="preserve"> </w:t>
      </w:r>
      <w:r>
        <w:t>ne, příp.</w:t>
      </w:r>
      <w:r>
        <w:rPr>
          <w:spacing w:val="-3"/>
        </w:rPr>
        <w:t xml:space="preserve"> </w:t>
      </w:r>
      <w:r>
        <w:t>zda</w:t>
      </w:r>
      <w:r>
        <w:rPr>
          <w:spacing w:val="-5"/>
        </w:rPr>
        <w:t xml:space="preserve"> </w:t>
      </w:r>
      <w:r>
        <w:t>Klientovi</w:t>
      </w:r>
      <w:r>
        <w:rPr>
          <w:spacing w:val="-2"/>
        </w:rPr>
        <w:t xml:space="preserve"> </w:t>
      </w:r>
      <w:r>
        <w:t>vzniklo</w:t>
      </w:r>
      <w:r>
        <w:rPr>
          <w:spacing w:val="-4"/>
        </w:rPr>
        <w:t xml:space="preserve"> </w:t>
      </w:r>
      <w:r>
        <w:t>právo</w:t>
      </w:r>
      <w:r>
        <w:rPr>
          <w:spacing w:val="-4"/>
        </w:rPr>
        <w:t xml:space="preserve"> </w:t>
      </w:r>
      <w:r>
        <w:t>na</w:t>
      </w:r>
      <w:r>
        <w:rPr>
          <w:spacing w:val="-1"/>
        </w:rPr>
        <w:t xml:space="preserve"> </w:t>
      </w:r>
      <w:r>
        <w:t>sankci nebo ESCO vzniklo právo na prémii.</w:t>
      </w:r>
    </w:p>
    <w:p w14:paraId="6CD6FCFC" w14:textId="77777777" w:rsidR="003F33DB" w:rsidRDefault="009947A0">
      <w:pPr>
        <w:pStyle w:val="Odstavecseseznamem"/>
        <w:numPr>
          <w:ilvl w:val="1"/>
          <w:numId w:val="8"/>
        </w:numPr>
        <w:tabs>
          <w:tab w:val="left" w:pos="2128"/>
        </w:tabs>
        <w:spacing w:before="43"/>
        <w:ind w:left="2128" w:hanging="356"/>
      </w:pPr>
      <w:r>
        <w:t>Jméno</w:t>
      </w:r>
      <w:r>
        <w:rPr>
          <w:spacing w:val="-5"/>
        </w:rPr>
        <w:t xml:space="preserve"> </w:t>
      </w:r>
      <w:r>
        <w:t>zpracovatele</w:t>
      </w:r>
      <w:r>
        <w:rPr>
          <w:spacing w:val="-6"/>
        </w:rPr>
        <w:t xml:space="preserve"> </w:t>
      </w:r>
      <w:r>
        <w:t>průběžné</w:t>
      </w:r>
      <w:r>
        <w:rPr>
          <w:spacing w:val="-2"/>
        </w:rPr>
        <w:t xml:space="preserve"> </w:t>
      </w:r>
      <w:r>
        <w:t>zprávy</w:t>
      </w:r>
      <w:r>
        <w:rPr>
          <w:spacing w:val="-5"/>
        </w:rPr>
        <w:t xml:space="preserve"> </w:t>
      </w:r>
      <w:r>
        <w:t>a</w:t>
      </w:r>
      <w:r>
        <w:rPr>
          <w:spacing w:val="-2"/>
        </w:rPr>
        <w:t xml:space="preserve"> </w:t>
      </w:r>
      <w:r>
        <w:t>kontakty</w:t>
      </w:r>
      <w:r>
        <w:rPr>
          <w:spacing w:val="-4"/>
        </w:rPr>
        <w:t xml:space="preserve"> </w:t>
      </w:r>
      <w:r>
        <w:t>na</w:t>
      </w:r>
      <w:r>
        <w:rPr>
          <w:spacing w:val="-5"/>
        </w:rPr>
        <w:t xml:space="preserve"> </w:t>
      </w:r>
      <w:r>
        <w:rPr>
          <w:spacing w:val="-4"/>
        </w:rPr>
        <w:t>něho</w:t>
      </w:r>
    </w:p>
    <w:p w14:paraId="6CD6FCFD" w14:textId="77777777" w:rsidR="003F33DB" w:rsidRDefault="009947A0">
      <w:pPr>
        <w:pStyle w:val="Odstavecseseznamem"/>
        <w:numPr>
          <w:ilvl w:val="1"/>
          <w:numId w:val="8"/>
        </w:numPr>
        <w:tabs>
          <w:tab w:val="left" w:pos="2128"/>
        </w:tabs>
        <w:spacing w:before="40"/>
        <w:ind w:left="2128" w:hanging="356"/>
      </w:pPr>
      <w:r>
        <w:t>Podpis</w:t>
      </w:r>
      <w:r>
        <w:rPr>
          <w:spacing w:val="-6"/>
        </w:rPr>
        <w:t xml:space="preserve"> </w:t>
      </w:r>
      <w:r>
        <w:t>oprávněné</w:t>
      </w:r>
      <w:r>
        <w:rPr>
          <w:spacing w:val="-6"/>
        </w:rPr>
        <w:t xml:space="preserve"> </w:t>
      </w:r>
      <w:r>
        <w:rPr>
          <w:spacing w:val="-4"/>
        </w:rPr>
        <w:t>osoby</w:t>
      </w:r>
    </w:p>
    <w:p w14:paraId="6CD6FCFE" w14:textId="77777777" w:rsidR="003F33DB" w:rsidRDefault="009947A0">
      <w:pPr>
        <w:pStyle w:val="Zkladntext"/>
        <w:spacing w:before="123" w:line="288" w:lineRule="auto"/>
        <w:ind w:left="1772" w:right="1255"/>
        <w:jc w:val="both"/>
      </w:pPr>
      <w:r>
        <w:t xml:space="preserve">Schválená průběžná zpráva s vyhodnocením dosažených úspor za příslušné zúčtovací období, zahrnující případně připomínky Klienta k ní, je podkladem pro schválení </w:t>
      </w:r>
      <w:r>
        <w:rPr>
          <w:b/>
        </w:rPr>
        <w:t xml:space="preserve">protokolu za příslušné zúčtovací období </w:t>
      </w:r>
      <w:r>
        <w:t>a je jeho povinnou přílohou spolu s dalšími informacemi, vyplývajícími z</w:t>
      </w:r>
      <w:r>
        <w:rPr>
          <w:spacing w:val="-4"/>
        </w:rPr>
        <w:t xml:space="preserve"> </w:t>
      </w:r>
      <w:r>
        <w:t xml:space="preserve">Článku </w:t>
      </w:r>
      <w:r>
        <w:rPr>
          <w:spacing w:val="-4"/>
        </w:rPr>
        <w:t>15.</w:t>
      </w:r>
    </w:p>
    <w:p w14:paraId="6CD6FCFF" w14:textId="77777777" w:rsidR="003F33DB" w:rsidRDefault="003F33DB">
      <w:pPr>
        <w:spacing w:line="288" w:lineRule="auto"/>
        <w:jc w:val="both"/>
        <w:sectPr w:rsidR="003F33DB">
          <w:footerReference w:type="default" r:id="rId24"/>
          <w:pgSz w:w="11910" w:h="16840"/>
          <w:pgMar w:top="1060" w:right="160" w:bottom="280" w:left="0" w:header="870" w:footer="0" w:gutter="0"/>
          <w:cols w:space="708"/>
        </w:sectPr>
      </w:pPr>
    </w:p>
    <w:p w14:paraId="6CD6FD00" w14:textId="77777777" w:rsidR="003F33DB" w:rsidRDefault="003F33DB">
      <w:pPr>
        <w:pStyle w:val="Zkladntext"/>
        <w:spacing w:before="52"/>
        <w:rPr>
          <w:sz w:val="24"/>
        </w:rPr>
      </w:pPr>
    </w:p>
    <w:p w14:paraId="6CD6FD01" w14:textId="77777777" w:rsidR="003F33DB" w:rsidRDefault="009947A0">
      <w:pPr>
        <w:pStyle w:val="Nadpis3"/>
        <w:ind w:right="797"/>
      </w:pPr>
      <w:r>
        <w:t>Příloha</w:t>
      </w:r>
      <w:r>
        <w:rPr>
          <w:spacing w:val="-3"/>
        </w:rPr>
        <w:t xml:space="preserve"> </w:t>
      </w:r>
      <w:r>
        <w:t>č.</w:t>
      </w:r>
      <w:r>
        <w:rPr>
          <w:spacing w:val="-3"/>
        </w:rPr>
        <w:t xml:space="preserve"> </w:t>
      </w:r>
      <w:r>
        <w:t>7:</w:t>
      </w:r>
      <w:r>
        <w:rPr>
          <w:spacing w:val="-2"/>
        </w:rPr>
        <w:t xml:space="preserve"> </w:t>
      </w:r>
      <w:r>
        <w:t>Energetický</w:t>
      </w:r>
      <w:r>
        <w:rPr>
          <w:spacing w:val="-4"/>
        </w:rPr>
        <w:t xml:space="preserve"> </w:t>
      </w:r>
      <w:r>
        <w:rPr>
          <w:spacing w:val="-2"/>
        </w:rPr>
        <w:t>management</w:t>
      </w:r>
    </w:p>
    <w:p w14:paraId="6CD6FD02" w14:textId="77777777" w:rsidR="003F33DB" w:rsidRDefault="009947A0">
      <w:pPr>
        <w:pStyle w:val="Zkladntext"/>
        <w:spacing w:before="182"/>
        <w:ind w:left="1416"/>
      </w:pPr>
      <w:r>
        <w:rPr>
          <w:color w:val="000000"/>
          <w:highlight w:val="yellow"/>
        </w:rPr>
        <w:t>Doplní</w:t>
      </w:r>
      <w:r>
        <w:rPr>
          <w:color w:val="000000"/>
          <w:spacing w:val="1"/>
          <w:highlight w:val="yellow"/>
        </w:rPr>
        <w:t xml:space="preserve"> </w:t>
      </w:r>
      <w:r>
        <w:rPr>
          <w:color w:val="000000"/>
          <w:spacing w:val="-4"/>
          <w:highlight w:val="yellow"/>
        </w:rPr>
        <w:t>ESCO</w:t>
      </w:r>
    </w:p>
    <w:p w14:paraId="6CD6FD03" w14:textId="77777777" w:rsidR="003F33DB" w:rsidRDefault="009947A0">
      <w:pPr>
        <w:pStyle w:val="Zkladntext"/>
        <w:spacing w:before="175" w:line="288" w:lineRule="auto"/>
        <w:ind w:left="1416" w:right="1261"/>
        <w:jc w:val="both"/>
      </w:pPr>
      <w:r>
        <w:t>Energetický management je nedílnou součástí služeb poskytovaných ESCO v rámci této smlouvy, je nezbytný pro dosažení garantované úspory, pro její prokázání a pro její vyhodnocení. Zahrnuje i doporučování dalších možností, jak zlepšit hospodaření s energií.</w:t>
      </w:r>
    </w:p>
    <w:p w14:paraId="6CD6FD04" w14:textId="77777777" w:rsidR="003F33DB" w:rsidRDefault="009947A0">
      <w:pPr>
        <w:pStyle w:val="Zkladntext"/>
        <w:spacing w:before="118"/>
        <w:ind w:left="1416"/>
        <w:jc w:val="both"/>
      </w:pPr>
      <w:r>
        <w:t>Energetický</w:t>
      </w:r>
      <w:r>
        <w:rPr>
          <w:spacing w:val="13"/>
        </w:rPr>
        <w:t xml:space="preserve"> </w:t>
      </w:r>
      <w:r>
        <w:t>management</w:t>
      </w:r>
      <w:r>
        <w:rPr>
          <w:spacing w:val="11"/>
        </w:rPr>
        <w:t xml:space="preserve"> </w:t>
      </w:r>
      <w:r>
        <w:t>není</w:t>
      </w:r>
      <w:r>
        <w:rPr>
          <w:spacing w:val="14"/>
        </w:rPr>
        <w:t xml:space="preserve"> </w:t>
      </w:r>
      <w:r>
        <w:t>možné</w:t>
      </w:r>
      <w:r>
        <w:rPr>
          <w:spacing w:val="12"/>
        </w:rPr>
        <w:t xml:space="preserve"> </w:t>
      </w:r>
      <w:r>
        <w:t>vykonávat</w:t>
      </w:r>
      <w:r>
        <w:rPr>
          <w:spacing w:val="15"/>
        </w:rPr>
        <w:t xml:space="preserve"> </w:t>
      </w:r>
      <w:r>
        <w:t>bez</w:t>
      </w:r>
      <w:r>
        <w:rPr>
          <w:spacing w:val="13"/>
        </w:rPr>
        <w:t xml:space="preserve"> </w:t>
      </w:r>
      <w:r>
        <w:t>náležité</w:t>
      </w:r>
      <w:r>
        <w:rPr>
          <w:spacing w:val="11"/>
        </w:rPr>
        <w:t xml:space="preserve"> </w:t>
      </w:r>
      <w:r>
        <w:t>smluvně</w:t>
      </w:r>
      <w:r>
        <w:rPr>
          <w:spacing w:val="12"/>
        </w:rPr>
        <w:t xml:space="preserve"> </w:t>
      </w:r>
      <w:r>
        <w:t>sjednané</w:t>
      </w:r>
      <w:r>
        <w:rPr>
          <w:spacing w:val="15"/>
        </w:rPr>
        <w:t xml:space="preserve"> </w:t>
      </w:r>
      <w:r>
        <w:t>součinnosti</w:t>
      </w:r>
      <w:r>
        <w:rPr>
          <w:spacing w:val="14"/>
        </w:rPr>
        <w:t xml:space="preserve"> </w:t>
      </w:r>
      <w:r>
        <w:rPr>
          <w:spacing w:val="-2"/>
        </w:rPr>
        <w:t>Klienta.</w:t>
      </w:r>
    </w:p>
    <w:p w14:paraId="6CD6FD05" w14:textId="77777777" w:rsidR="003F33DB" w:rsidRDefault="009947A0">
      <w:pPr>
        <w:pStyle w:val="Zkladntext"/>
        <w:spacing w:before="55"/>
        <w:ind w:left="1416"/>
        <w:jc w:val="both"/>
      </w:pPr>
      <w:r>
        <w:t>Proto</w:t>
      </w:r>
      <w:r>
        <w:rPr>
          <w:spacing w:val="-4"/>
        </w:rPr>
        <w:t xml:space="preserve"> </w:t>
      </w:r>
      <w:r>
        <w:t>bude</w:t>
      </w:r>
      <w:r>
        <w:rPr>
          <w:spacing w:val="-5"/>
        </w:rPr>
        <w:t xml:space="preserve"> </w:t>
      </w:r>
      <w:r>
        <w:t>v</w:t>
      </w:r>
      <w:r>
        <w:rPr>
          <w:spacing w:val="2"/>
        </w:rPr>
        <w:t xml:space="preserve"> </w:t>
      </w:r>
      <w:r>
        <w:t>této příloze</w:t>
      </w:r>
      <w:r>
        <w:rPr>
          <w:spacing w:val="-5"/>
        </w:rPr>
        <w:t xml:space="preserve"> </w:t>
      </w:r>
      <w:r>
        <w:rPr>
          <w:spacing w:val="-2"/>
        </w:rPr>
        <w:t>definován:</w:t>
      </w:r>
    </w:p>
    <w:p w14:paraId="6CD6FD06" w14:textId="77777777" w:rsidR="003F33DB" w:rsidRDefault="009947A0">
      <w:pPr>
        <w:pStyle w:val="Odstavecseseznamem"/>
        <w:numPr>
          <w:ilvl w:val="1"/>
          <w:numId w:val="8"/>
        </w:numPr>
        <w:tabs>
          <w:tab w:val="left" w:pos="2128"/>
        </w:tabs>
        <w:spacing w:before="172" w:line="268" w:lineRule="exact"/>
        <w:ind w:left="2128" w:hanging="356"/>
      </w:pPr>
      <w:r>
        <w:t>Energetický</w:t>
      </w:r>
      <w:r>
        <w:rPr>
          <w:spacing w:val="9"/>
        </w:rPr>
        <w:t xml:space="preserve"> </w:t>
      </w:r>
      <w:r>
        <w:t>management</w:t>
      </w:r>
      <w:r>
        <w:rPr>
          <w:spacing w:val="16"/>
        </w:rPr>
        <w:t xml:space="preserve"> </w:t>
      </w:r>
      <w:r>
        <w:t>–</w:t>
      </w:r>
      <w:r>
        <w:rPr>
          <w:spacing w:val="10"/>
        </w:rPr>
        <w:t xml:space="preserve"> </w:t>
      </w:r>
      <w:r>
        <w:t>činnosti</w:t>
      </w:r>
      <w:r>
        <w:rPr>
          <w:spacing w:val="12"/>
        </w:rPr>
        <w:t xml:space="preserve"> </w:t>
      </w:r>
      <w:r>
        <w:t>a</w:t>
      </w:r>
      <w:r>
        <w:rPr>
          <w:spacing w:val="14"/>
        </w:rPr>
        <w:t xml:space="preserve"> </w:t>
      </w:r>
      <w:r>
        <w:t>povinnosti</w:t>
      </w:r>
      <w:r>
        <w:rPr>
          <w:spacing w:val="13"/>
        </w:rPr>
        <w:t xml:space="preserve"> </w:t>
      </w:r>
      <w:proofErr w:type="gramStart"/>
      <w:r>
        <w:t>ESCO</w:t>
      </w:r>
      <w:r>
        <w:rPr>
          <w:spacing w:val="14"/>
        </w:rPr>
        <w:t xml:space="preserve"> </w:t>
      </w:r>
      <w:r>
        <w:t>-</w:t>
      </w:r>
      <w:r>
        <w:rPr>
          <w:spacing w:val="15"/>
        </w:rPr>
        <w:t xml:space="preserve"> </w:t>
      </w:r>
      <w:r>
        <w:t>zahrnuje</w:t>
      </w:r>
      <w:proofErr w:type="gramEnd"/>
      <w:r>
        <w:rPr>
          <w:spacing w:val="13"/>
        </w:rPr>
        <w:t xml:space="preserve"> </w:t>
      </w:r>
      <w:r>
        <w:t>zejména</w:t>
      </w:r>
      <w:r>
        <w:rPr>
          <w:spacing w:val="10"/>
        </w:rPr>
        <w:t xml:space="preserve"> </w:t>
      </w:r>
      <w:r>
        <w:t>činnosti</w:t>
      </w:r>
      <w:r>
        <w:rPr>
          <w:spacing w:val="13"/>
        </w:rPr>
        <w:t xml:space="preserve"> </w:t>
      </w:r>
      <w:r>
        <w:rPr>
          <w:spacing w:val="-2"/>
        </w:rPr>
        <w:t>uvedené</w:t>
      </w:r>
    </w:p>
    <w:p w14:paraId="6CD6FD07" w14:textId="77777777" w:rsidR="003F33DB" w:rsidRDefault="009947A0">
      <w:pPr>
        <w:pStyle w:val="Zkladntext"/>
        <w:spacing w:line="268" w:lineRule="exact"/>
        <w:ind w:left="2128"/>
      </w:pPr>
      <w:r>
        <w:t>v</w:t>
      </w:r>
      <w:r>
        <w:rPr>
          <w:spacing w:val="-5"/>
        </w:rPr>
        <w:t xml:space="preserve"> </w:t>
      </w:r>
      <w:r>
        <w:t>Článku</w:t>
      </w:r>
      <w:r>
        <w:rPr>
          <w:spacing w:val="-3"/>
        </w:rPr>
        <w:t xml:space="preserve"> </w:t>
      </w:r>
      <w:r>
        <w:t>11,</w:t>
      </w:r>
      <w:r>
        <w:rPr>
          <w:spacing w:val="-3"/>
        </w:rPr>
        <w:t xml:space="preserve"> </w:t>
      </w:r>
      <w:r>
        <w:t>které</w:t>
      </w:r>
      <w:r>
        <w:rPr>
          <w:spacing w:val="-5"/>
        </w:rPr>
        <w:t xml:space="preserve"> </w:t>
      </w:r>
      <w:r>
        <w:t>budou</w:t>
      </w:r>
      <w:r>
        <w:rPr>
          <w:spacing w:val="-2"/>
        </w:rPr>
        <w:t xml:space="preserve"> </w:t>
      </w:r>
      <w:r>
        <w:t>podrobně</w:t>
      </w:r>
      <w:r>
        <w:rPr>
          <w:spacing w:val="-5"/>
        </w:rPr>
        <w:t xml:space="preserve"> </w:t>
      </w:r>
      <w:r>
        <w:t>rozepsány</w:t>
      </w:r>
      <w:r>
        <w:rPr>
          <w:spacing w:val="-4"/>
        </w:rPr>
        <w:t xml:space="preserve"> </w:t>
      </w:r>
      <w:r>
        <w:t>v</w:t>
      </w:r>
      <w:r>
        <w:rPr>
          <w:spacing w:val="2"/>
        </w:rPr>
        <w:t xml:space="preserve"> </w:t>
      </w:r>
      <w:r>
        <w:t>této</w:t>
      </w:r>
      <w:r>
        <w:rPr>
          <w:spacing w:val="-3"/>
        </w:rPr>
        <w:t xml:space="preserve"> </w:t>
      </w:r>
      <w:r>
        <w:rPr>
          <w:spacing w:val="-2"/>
        </w:rPr>
        <w:t>příloze.</w:t>
      </w:r>
    </w:p>
    <w:p w14:paraId="6CD6FD08" w14:textId="77777777" w:rsidR="003F33DB" w:rsidRDefault="009947A0">
      <w:pPr>
        <w:pStyle w:val="Odstavecseseznamem"/>
        <w:numPr>
          <w:ilvl w:val="1"/>
          <w:numId w:val="8"/>
        </w:numPr>
        <w:tabs>
          <w:tab w:val="left" w:pos="2128"/>
        </w:tabs>
        <w:spacing w:before="119"/>
        <w:ind w:left="2128" w:hanging="356"/>
      </w:pPr>
      <w:r>
        <w:t>Energetický</w:t>
      </w:r>
      <w:r>
        <w:rPr>
          <w:spacing w:val="-5"/>
        </w:rPr>
        <w:t xml:space="preserve"> </w:t>
      </w:r>
      <w:r>
        <w:t>management</w:t>
      </w:r>
      <w:r>
        <w:rPr>
          <w:spacing w:val="-4"/>
        </w:rPr>
        <w:t xml:space="preserve"> </w:t>
      </w:r>
      <w:r>
        <w:t>–</w:t>
      </w:r>
      <w:r>
        <w:rPr>
          <w:spacing w:val="-2"/>
        </w:rPr>
        <w:t xml:space="preserve"> </w:t>
      </w:r>
      <w:r>
        <w:t>ostatní</w:t>
      </w:r>
      <w:r>
        <w:rPr>
          <w:spacing w:val="-2"/>
        </w:rPr>
        <w:t xml:space="preserve"> </w:t>
      </w:r>
      <w:r>
        <w:t>činnosti</w:t>
      </w:r>
      <w:r>
        <w:rPr>
          <w:spacing w:val="-3"/>
        </w:rPr>
        <w:t xml:space="preserve"> </w:t>
      </w:r>
      <w:r>
        <w:t>a</w:t>
      </w:r>
      <w:r>
        <w:rPr>
          <w:spacing w:val="-2"/>
        </w:rPr>
        <w:t xml:space="preserve"> </w:t>
      </w:r>
      <w:r>
        <w:t>povinnosti</w:t>
      </w:r>
      <w:r>
        <w:rPr>
          <w:spacing w:val="-3"/>
        </w:rPr>
        <w:t xml:space="preserve"> </w:t>
      </w:r>
      <w:r>
        <w:t>Klienta</w:t>
      </w:r>
      <w:r>
        <w:rPr>
          <w:spacing w:val="-6"/>
        </w:rPr>
        <w:t xml:space="preserve"> </w:t>
      </w:r>
      <w:r>
        <w:t>požadované</w:t>
      </w:r>
      <w:r>
        <w:rPr>
          <w:spacing w:val="-5"/>
        </w:rPr>
        <w:t xml:space="preserve"> </w:t>
      </w:r>
      <w:r>
        <w:t>se</w:t>
      </w:r>
      <w:r>
        <w:rPr>
          <w:spacing w:val="-6"/>
        </w:rPr>
        <w:t xml:space="preserve"> </w:t>
      </w:r>
      <w:r>
        <w:t>strany</w:t>
      </w:r>
      <w:r>
        <w:rPr>
          <w:spacing w:val="-4"/>
        </w:rPr>
        <w:t xml:space="preserve"> ESCO</w:t>
      </w:r>
    </w:p>
    <w:p w14:paraId="6CD6FD09" w14:textId="77777777" w:rsidR="003F33DB" w:rsidRDefault="003F33DB">
      <w:pPr>
        <w:sectPr w:rsidR="003F33DB">
          <w:footerReference w:type="default" r:id="rId25"/>
          <w:pgSz w:w="11910" w:h="16840"/>
          <w:pgMar w:top="1060" w:right="160" w:bottom="280" w:left="0" w:header="870" w:footer="0" w:gutter="0"/>
          <w:cols w:space="708"/>
        </w:sectPr>
      </w:pPr>
    </w:p>
    <w:p w14:paraId="6CD6FD0A" w14:textId="77777777" w:rsidR="003F33DB" w:rsidRDefault="003F33DB">
      <w:pPr>
        <w:pStyle w:val="Zkladntext"/>
        <w:spacing w:before="52"/>
        <w:rPr>
          <w:sz w:val="24"/>
        </w:rPr>
      </w:pPr>
    </w:p>
    <w:p w14:paraId="6CD6FD0B" w14:textId="77777777" w:rsidR="003F33DB" w:rsidRDefault="009947A0">
      <w:pPr>
        <w:pStyle w:val="Nadpis3"/>
        <w:ind w:right="802"/>
      </w:pPr>
      <w:r>
        <w:t>Příloha</w:t>
      </w:r>
      <w:r>
        <w:rPr>
          <w:spacing w:val="-2"/>
        </w:rPr>
        <w:t xml:space="preserve"> </w:t>
      </w:r>
      <w:r>
        <w:t>č.</w:t>
      </w:r>
      <w:r>
        <w:rPr>
          <w:spacing w:val="-3"/>
        </w:rPr>
        <w:t xml:space="preserve"> </w:t>
      </w:r>
      <w:r>
        <w:t>8:</w:t>
      </w:r>
      <w:r>
        <w:rPr>
          <w:spacing w:val="-5"/>
        </w:rPr>
        <w:t xml:space="preserve"> </w:t>
      </w:r>
      <w:r>
        <w:t>Oprávněné</w:t>
      </w:r>
      <w:r>
        <w:rPr>
          <w:spacing w:val="-3"/>
        </w:rPr>
        <w:t xml:space="preserve"> </w:t>
      </w:r>
      <w:r>
        <w:rPr>
          <w:spacing w:val="-4"/>
        </w:rPr>
        <w:t>osoby</w:t>
      </w:r>
    </w:p>
    <w:p w14:paraId="6CD6FD0D" w14:textId="77777777" w:rsidR="003F33DB" w:rsidRDefault="009947A0">
      <w:pPr>
        <w:pStyle w:val="Zkladntext"/>
        <w:spacing w:before="175"/>
        <w:ind w:left="1416"/>
      </w:pPr>
      <w:r>
        <w:t>Budou</w:t>
      </w:r>
      <w:r>
        <w:rPr>
          <w:spacing w:val="2"/>
        </w:rPr>
        <w:t xml:space="preserve"> </w:t>
      </w:r>
      <w:r>
        <w:t>uvedeny</w:t>
      </w:r>
      <w:r>
        <w:rPr>
          <w:spacing w:val="4"/>
        </w:rPr>
        <w:t xml:space="preserve"> </w:t>
      </w:r>
      <w:r>
        <w:t>oprávněné</w:t>
      </w:r>
      <w:r>
        <w:rPr>
          <w:spacing w:val="6"/>
        </w:rPr>
        <w:t xml:space="preserve"> </w:t>
      </w:r>
      <w:r>
        <w:t>osoby</w:t>
      </w:r>
      <w:r>
        <w:rPr>
          <w:spacing w:val="4"/>
        </w:rPr>
        <w:t xml:space="preserve"> </w:t>
      </w:r>
      <w:r>
        <w:t>ESCO,</w:t>
      </w:r>
      <w:r>
        <w:rPr>
          <w:spacing w:val="5"/>
        </w:rPr>
        <w:t xml:space="preserve"> </w:t>
      </w:r>
      <w:r>
        <w:t>které</w:t>
      </w:r>
      <w:r>
        <w:rPr>
          <w:spacing w:val="2"/>
        </w:rPr>
        <w:t xml:space="preserve"> </w:t>
      </w:r>
      <w:r>
        <w:t>odpovídají</w:t>
      </w:r>
      <w:r>
        <w:rPr>
          <w:spacing w:val="4"/>
        </w:rPr>
        <w:t xml:space="preserve"> </w:t>
      </w:r>
      <w:r>
        <w:t>za</w:t>
      </w:r>
      <w:r>
        <w:rPr>
          <w:spacing w:val="3"/>
        </w:rPr>
        <w:t xml:space="preserve"> </w:t>
      </w:r>
      <w:r>
        <w:t>jednotlivé</w:t>
      </w:r>
      <w:r>
        <w:rPr>
          <w:spacing w:val="3"/>
        </w:rPr>
        <w:t xml:space="preserve"> </w:t>
      </w:r>
      <w:r>
        <w:t>fáze</w:t>
      </w:r>
      <w:r>
        <w:rPr>
          <w:spacing w:val="6"/>
        </w:rPr>
        <w:t xml:space="preserve"> </w:t>
      </w:r>
      <w:r>
        <w:t>projektu</w:t>
      </w:r>
      <w:r>
        <w:rPr>
          <w:spacing w:val="4"/>
        </w:rPr>
        <w:t xml:space="preserve"> </w:t>
      </w:r>
      <w:r>
        <w:t>EPC</w:t>
      </w:r>
      <w:r>
        <w:rPr>
          <w:spacing w:val="6"/>
        </w:rPr>
        <w:t xml:space="preserve"> </w:t>
      </w:r>
      <w:r>
        <w:t>a</w:t>
      </w:r>
      <w:r>
        <w:rPr>
          <w:spacing w:val="2"/>
        </w:rPr>
        <w:t xml:space="preserve"> </w:t>
      </w:r>
      <w:r>
        <w:t>za</w:t>
      </w:r>
      <w:r>
        <w:rPr>
          <w:spacing w:val="3"/>
        </w:rPr>
        <w:t xml:space="preserve"> </w:t>
      </w:r>
      <w:r>
        <w:rPr>
          <w:spacing w:val="-2"/>
        </w:rPr>
        <w:t>projekt</w:t>
      </w:r>
    </w:p>
    <w:p w14:paraId="6CD6FD0E" w14:textId="77777777" w:rsidR="003F33DB" w:rsidRDefault="009947A0">
      <w:pPr>
        <w:pStyle w:val="Zkladntext"/>
        <w:spacing w:before="52"/>
        <w:ind w:left="1416"/>
      </w:pPr>
      <w:r>
        <w:t>jako</w:t>
      </w:r>
      <w:r>
        <w:rPr>
          <w:spacing w:val="-7"/>
        </w:rPr>
        <w:t xml:space="preserve"> </w:t>
      </w:r>
      <w:r>
        <w:rPr>
          <w:spacing w:val="-2"/>
        </w:rPr>
        <w:t>celek.</w:t>
      </w:r>
    </w:p>
    <w:p w14:paraId="6CD6FD0F" w14:textId="77777777" w:rsidR="003F33DB" w:rsidRDefault="009947A0">
      <w:pPr>
        <w:pStyle w:val="Zkladntext"/>
        <w:spacing w:before="175"/>
        <w:ind w:left="1416"/>
      </w:pPr>
      <w:r>
        <w:t>V</w:t>
      </w:r>
      <w:r>
        <w:rPr>
          <w:spacing w:val="-6"/>
        </w:rPr>
        <w:t xml:space="preserve"> </w:t>
      </w:r>
      <w:r>
        <w:t>této</w:t>
      </w:r>
      <w:r>
        <w:rPr>
          <w:spacing w:val="8"/>
        </w:rPr>
        <w:t xml:space="preserve"> </w:t>
      </w:r>
      <w:r>
        <w:t>příloze</w:t>
      </w:r>
      <w:r>
        <w:rPr>
          <w:spacing w:val="4"/>
        </w:rPr>
        <w:t xml:space="preserve"> </w:t>
      </w:r>
      <w:r>
        <w:t>uvede</w:t>
      </w:r>
      <w:r>
        <w:rPr>
          <w:spacing w:val="7"/>
        </w:rPr>
        <w:t xml:space="preserve"> </w:t>
      </w:r>
      <w:r>
        <w:t>před</w:t>
      </w:r>
      <w:r>
        <w:rPr>
          <w:spacing w:val="10"/>
        </w:rPr>
        <w:t xml:space="preserve"> </w:t>
      </w:r>
      <w:r>
        <w:t>uzavřením</w:t>
      </w:r>
      <w:r>
        <w:rPr>
          <w:spacing w:val="5"/>
        </w:rPr>
        <w:t xml:space="preserve"> </w:t>
      </w:r>
      <w:r>
        <w:t>smlouvy</w:t>
      </w:r>
      <w:r>
        <w:rPr>
          <w:spacing w:val="5"/>
        </w:rPr>
        <w:t xml:space="preserve"> </w:t>
      </w:r>
      <w:r>
        <w:t>také</w:t>
      </w:r>
      <w:r>
        <w:rPr>
          <w:spacing w:val="4"/>
        </w:rPr>
        <w:t xml:space="preserve"> </w:t>
      </w:r>
      <w:r>
        <w:t>Klient</w:t>
      </w:r>
      <w:r>
        <w:rPr>
          <w:spacing w:val="7"/>
        </w:rPr>
        <w:t xml:space="preserve"> </w:t>
      </w:r>
      <w:r>
        <w:t>pověřené</w:t>
      </w:r>
      <w:r>
        <w:rPr>
          <w:spacing w:val="4"/>
        </w:rPr>
        <w:t xml:space="preserve"> </w:t>
      </w:r>
      <w:r>
        <w:t>osoby</w:t>
      </w:r>
      <w:r>
        <w:rPr>
          <w:spacing w:val="5"/>
        </w:rPr>
        <w:t xml:space="preserve"> </w:t>
      </w:r>
      <w:r>
        <w:t>pro</w:t>
      </w:r>
      <w:r>
        <w:rPr>
          <w:spacing w:val="8"/>
        </w:rPr>
        <w:t xml:space="preserve"> </w:t>
      </w:r>
      <w:r>
        <w:t>jednotlivé</w:t>
      </w:r>
      <w:r>
        <w:rPr>
          <w:spacing w:val="5"/>
        </w:rPr>
        <w:t xml:space="preserve"> </w:t>
      </w:r>
      <w:r>
        <w:t>objekty</w:t>
      </w:r>
      <w:r>
        <w:rPr>
          <w:spacing w:val="9"/>
        </w:rPr>
        <w:t xml:space="preserve"> </w:t>
      </w:r>
      <w:r>
        <w:t>a</w:t>
      </w:r>
      <w:r>
        <w:rPr>
          <w:spacing w:val="4"/>
        </w:rPr>
        <w:t xml:space="preserve"> </w:t>
      </w:r>
      <w:r>
        <w:rPr>
          <w:spacing w:val="-5"/>
        </w:rPr>
        <w:t>za</w:t>
      </w:r>
    </w:p>
    <w:p w14:paraId="6CD6FD10" w14:textId="77777777" w:rsidR="003F33DB" w:rsidRDefault="009947A0">
      <w:pPr>
        <w:pStyle w:val="Zkladntext"/>
        <w:spacing w:before="52"/>
        <w:ind w:left="1416"/>
      </w:pPr>
      <w:r>
        <w:t>Klienta</w:t>
      </w:r>
      <w:r>
        <w:rPr>
          <w:spacing w:val="-7"/>
        </w:rPr>
        <w:t xml:space="preserve"> </w:t>
      </w:r>
      <w:r>
        <w:rPr>
          <w:spacing w:val="-2"/>
        </w:rPr>
        <w:t>celkem.</w:t>
      </w:r>
    </w:p>
    <w:p w14:paraId="6CD6FD11" w14:textId="77777777" w:rsidR="003F33DB" w:rsidRDefault="003F33DB">
      <w:pPr>
        <w:sectPr w:rsidR="003F33DB">
          <w:footerReference w:type="default" r:id="rId26"/>
          <w:pgSz w:w="11910" w:h="16840"/>
          <w:pgMar w:top="1060" w:right="160" w:bottom="280" w:left="0" w:header="870" w:footer="0" w:gutter="0"/>
          <w:cols w:space="708"/>
        </w:sectPr>
      </w:pPr>
    </w:p>
    <w:p w14:paraId="6CD6FD12" w14:textId="77777777" w:rsidR="003F33DB" w:rsidRDefault="003F33DB">
      <w:pPr>
        <w:pStyle w:val="Zkladntext"/>
        <w:spacing w:before="52"/>
        <w:rPr>
          <w:sz w:val="24"/>
        </w:rPr>
      </w:pPr>
    </w:p>
    <w:p w14:paraId="6CD6FD13" w14:textId="77777777" w:rsidR="003F33DB" w:rsidRDefault="009947A0">
      <w:pPr>
        <w:pStyle w:val="Nadpis3"/>
      </w:pPr>
      <w:r>
        <w:t>Příloha</w:t>
      </w:r>
      <w:r>
        <w:rPr>
          <w:spacing w:val="-1"/>
        </w:rPr>
        <w:t xml:space="preserve"> </w:t>
      </w:r>
      <w:r>
        <w:t>č.</w:t>
      </w:r>
      <w:r>
        <w:rPr>
          <w:spacing w:val="-2"/>
        </w:rPr>
        <w:t xml:space="preserve"> </w:t>
      </w:r>
      <w:r>
        <w:t>9:</w:t>
      </w:r>
      <w:r>
        <w:rPr>
          <w:spacing w:val="-1"/>
        </w:rPr>
        <w:t xml:space="preserve"> </w:t>
      </w:r>
      <w:r>
        <w:t>Seznam</w:t>
      </w:r>
      <w:r>
        <w:rPr>
          <w:spacing w:val="-4"/>
        </w:rPr>
        <w:t xml:space="preserve"> </w:t>
      </w:r>
      <w:r>
        <w:rPr>
          <w:spacing w:val="-2"/>
        </w:rPr>
        <w:t>poddodavatelů</w:t>
      </w:r>
    </w:p>
    <w:p w14:paraId="6CD6FD14" w14:textId="77777777" w:rsidR="003F33DB" w:rsidRDefault="009947A0">
      <w:pPr>
        <w:pStyle w:val="Zkladntext"/>
        <w:spacing w:before="182"/>
        <w:ind w:left="1416"/>
      </w:pPr>
      <w:r>
        <w:rPr>
          <w:color w:val="000000"/>
          <w:highlight w:val="yellow"/>
        </w:rPr>
        <w:t>Doplní</w:t>
      </w:r>
      <w:r>
        <w:rPr>
          <w:color w:val="000000"/>
          <w:spacing w:val="1"/>
          <w:highlight w:val="yellow"/>
        </w:rPr>
        <w:t xml:space="preserve"> </w:t>
      </w:r>
      <w:r>
        <w:rPr>
          <w:color w:val="000000"/>
          <w:spacing w:val="-4"/>
          <w:highlight w:val="yellow"/>
        </w:rPr>
        <w:t>ESCO</w:t>
      </w:r>
    </w:p>
    <w:p w14:paraId="6CD6FD15" w14:textId="745DD10A" w:rsidR="00130F7F" w:rsidRDefault="009947A0" w:rsidP="00130F7F">
      <w:pPr>
        <w:pStyle w:val="Zkladntext"/>
        <w:spacing w:before="175" w:line="288" w:lineRule="auto"/>
        <w:ind w:left="1416" w:right="1259"/>
        <w:jc w:val="both"/>
        <w:rPr>
          <w:color w:val="C00000"/>
          <w:sz w:val="20"/>
        </w:rPr>
      </w:pPr>
      <w:r>
        <w:t>V</w:t>
      </w:r>
      <w:r>
        <w:rPr>
          <w:spacing w:val="-13"/>
        </w:rPr>
        <w:t xml:space="preserve"> </w:t>
      </w:r>
      <w:r>
        <w:t>této</w:t>
      </w:r>
      <w:r>
        <w:rPr>
          <w:spacing w:val="-12"/>
        </w:rPr>
        <w:t xml:space="preserve"> </w:t>
      </w:r>
      <w:r>
        <w:t>příloze</w:t>
      </w:r>
      <w:r>
        <w:rPr>
          <w:spacing w:val="-13"/>
        </w:rPr>
        <w:t xml:space="preserve"> </w:t>
      </w:r>
      <w:r>
        <w:t>uvede</w:t>
      </w:r>
      <w:r>
        <w:rPr>
          <w:spacing w:val="-12"/>
        </w:rPr>
        <w:t xml:space="preserve"> </w:t>
      </w:r>
      <w:r>
        <w:t>ESCO</w:t>
      </w:r>
      <w:r>
        <w:rPr>
          <w:spacing w:val="-13"/>
        </w:rPr>
        <w:t xml:space="preserve"> </w:t>
      </w:r>
      <w:r>
        <w:t>všechny</w:t>
      </w:r>
      <w:r>
        <w:rPr>
          <w:spacing w:val="-12"/>
        </w:rPr>
        <w:t xml:space="preserve"> </w:t>
      </w:r>
      <w:r>
        <w:t>poddodavatele</w:t>
      </w:r>
      <w:r>
        <w:rPr>
          <w:spacing w:val="-13"/>
        </w:rPr>
        <w:t xml:space="preserve"> </w:t>
      </w:r>
      <w:r>
        <w:t>(jméno,</w:t>
      </w:r>
      <w:r>
        <w:rPr>
          <w:spacing w:val="-12"/>
        </w:rPr>
        <w:t xml:space="preserve"> </w:t>
      </w:r>
      <w:r>
        <w:t>IČO,</w:t>
      </w:r>
      <w:r>
        <w:rPr>
          <w:spacing w:val="-12"/>
        </w:rPr>
        <w:t xml:space="preserve"> </w:t>
      </w:r>
      <w:r>
        <w:t>předmět</w:t>
      </w:r>
      <w:r>
        <w:rPr>
          <w:spacing w:val="-13"/>
        </w:rPr>
        <w:t xml:space="preserve"> </w:t>
      </w:r>
      <w:r>
        <w:t>plnění),</w:t>
      </w:r>
      <w:r>
        <w:rPr>
          <w:spacing w:val="-12"/>
        </w:rPr>
        <w:t xml:space="preserve"> </w:t>
      </w:r>
      <w:r>
        <w:t>kteří</w:t>
      </w:r>
      <w:r>
        <w:rPr>
          <w:spacing w:val="-13"/>
        </w:rPr>
        <w:t xml:space="preserve"> </w:t>
      </w:r>
      <w:r>
        <w:t>se</w:t>
      </w:r>
      <w:r>
        <w:rPr>
          <w:spacing w:val="-12"/>
        </w:rPr>
        <w:t xml:space="preserve"> </w:t>
      </w:r>
      <w:r>
        <w:t>budou</w:t>
      </w:r>
      <w:r>
        <w:rPr>
          <w:spacing w:val="-13"/>
        </w:rPr>
        <w:t xml:space="preserve"> </w:t>
      </w:r>
      <w:r>
        <w:t>podílet na plnění předmětu smlouvy podílem větším než 10 % z objemu ceny základních opatření (z ceny</w:t>
      </w:r>
    </w:p>
    <w:p w14:paraId="6CD6FE4C" w14:textId="6596C7CB" w:rsidR="003F33DB" w:rsidRDefault="009947A0">
      <w:pPr>
        <w:spacing w:before="60"/>
        <w:ind w:left="1416" w:right="1262"/>
        <w:jc w:val="both"/>
        <w:rPr>
          <w:sz w:val="20"/>
        </w:rPr>
      </w:pPr>
      <w:r>
        <w:rPr>
          <w:color w:val="C00000"/>
          <w:sz w:val="20"/>
        </w:rPr>
        <w:t>.</w:t>
      </w:r>
    </w:p>
    <w:p w14:paraId="6CD6FEFE" w14:textId="77777777" w:rsidR="003F33DB" w:rsidRDefault="003F33DB">
      <w:pPr>
        <w:pStyle w:val="Zkladntext"/>
      </w:pPr>
    </w:p>
    <w:p w14:paraId="6CD6FEFF" w14:textId="77777777" w:rsidR="003F33DB" w:rsidRDefault="003F33DB">
      <w:pPr>
        <w:pStyle w:val="Zkladntext"/>
      </w:pPr>
    </w:p>
    <w:p w14:paraId="6CD6FF00" w14:textId="77777777" w:rsidR="003F33DB" w:rsidRDefault="003F33DB">
      <w:pPr>
        <w:pStyle w:val="Zkladntext"/>
      </w:pPr>
    </w:p>
    <w:p w14:paraId="6CD6FF01" w14:textId="77777777" w:rsidR="003F33DB" w:rsidRDefault="003F33DB">
      <w:pPr>
        <w:pStyle w:val="Zkladntext"/>
      </w:pPr>
    </w:p>
    <w:p w14:paraId="6CD6FF02" w14:textId="77777777" w:rsidR="003F33DB" w:rsidRDefault="003F33DB">
      <w:pPr>
        <w:pStyle w:val="Zkladntext"/>
      </w:pPr>
    </w:p>
    <w:p w14:paraId="6CD6FF03" w14:textId="77777777" w:rsidR="003F33DB" w:rsidRDefault="003F33DB">
      <w:pPr>
        <w:pStyle w:val="Zkladntext"/>
      </w:pPr>
    </w:p>
    <w:p w14:paraId="6CD6FF04" w14:textId="77777777" w:rsidR="003F33DB" w:rsidRDefault="003F33DB">
      <w:pPr>
        <w:pStyle w:val="Zkladntext"/>
      </w:pPr>
    </w:p>
    <w:p w14:paraId="6CD6FF05" w14:textId="77777777" w:rsidR="003F33DB" w:rsidRDefault="003F33DB">
      <w:pPr>
        <w:pStyle w:val="Zkladntext"/>
      </w:pPr>
    </w:p>
    <w:p w14:paraId="6CD6FF06" w14:textId="77777777" w:rsidR="003F33DB" w:rsidRDefault="003F33DB">
      <w:pPr>
        <w:pStyle w:val="Zkladntext"/>
      </w:pPr>
    </w:p>
    <w:p w14:paraId="6CD6FF07" w14:textId="77777777" w:rsidR="003F33DB" w:rsidRDefault="003F33DB">
      <w:pPr>
        <w:pStyle w:val="Zkladntext"/>
      </w:pPr>
    </w:p>
    <w:p w14:paraId="6CD6FF08" w14:textId="77777777" w:rsidR="003F33DB" w:rsidRDefault="003F33DB">
      <w:pPr>
        <w:pStyle w:val="Zkladntext"/>
      </w:pPr>
    </w:p>
    <w:p w14:paraId="6CD6FF09" w14:textId="77777777" w:rsidR="003F33DB" w:rsidRDefault="003F33DB">
      <w:pPr>
        <w:pStyle w:val="Zkladntext"/>
      </w:pPr>
    </w:p>
    <w:p w14:paraId="6CD6FF0A" w14:textId="77777777" w:rsidR="003F33DB" w:rsidRDefault="003F33DB">
      <w:pPr>
        <w:pStyle w:val="Zkladntext"/>
      </w:pPr>
    </w:p>
    <w:p w14:paraId="6CD6FF0B" w14:textId="77777777" w:rsidR="003F33DB" w:rsidRDefault="003F33DB">
      <w:pPr>
        <w:pStyle w:val="Zkladntext"/>
        <w:spacing w:before="2"/>
      </w:pPr>
    </w:p>
    <w:p w14:paraId="6CD6FF0C" w14:textId="524754E9" w:rsidR="003F33DB" w:rsidRDefault="003F33DB">
      <w:pPr>
        <w:pStyle w:val="Zkladntext"/>
        <w:ind w:right="1106"/>
        <w:jc w:val="right"/>
        <w:rPr>
          <w:rFonts w:ascii="Arial MT"/>
        </w:rPr>
      </w:pPr>
    </w:p>
    <w:sectPr w:rsidR="003F33DB">
      <w:headerReference w:type="default" r:id="rId27"/>
      <w:footerReference w:type="default" r:id="rId28"/>
      <w:type w:val="continuous"/>
      <w:pgSz w:w="11910" w:h="16840"/>
      <w:pgMar w:top="1060" w:right="160" w:bottom="280" w:left="0" w:header="67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4B3A5" w14:textId="77777777" w:rsidR="00F75756" w:rsidRDefault="00F75756">
      <w:r>
        <w:separator/>
      </w:r>
    </w:p>
  </w:endnote>
  <w:endnote w:type="continuationSeparator" w:id="0">
    <w:p w14:paraId="12168CAF" w14:textId="77777777" w:rsidR="00F75756" w:rsidRDefault="00F75756">
      <w:r>
        <w:continuationSeparator/>
      </w:r>
    </w:p>
  </w:endnote>
  <w:endnote w:type="continuationNotice" w:id="1">
    <w:p w14:paraId="0C6549EA" w14:textId="77777777" w:rsidR="00F75756" w:rsidRDefault="00F75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736D9993" w14:textId="77777777" w:rsidTr="0061038D">
      <w:trPr>
        <w:trHeight w:val="300"/>
      </w:trPr>
      <w:tc>
        <w:tcPr>
          <w:tcW w:w="3915" w:type="dxa"/>
        </w:tcPr>
        <w:p w14:paraId="09B1564F" w14:textId="1A8BAFC1" w:rsidR="11E7C238" w:rsidRDefault="11E7C238" w:rsidP="0061038D">
          <w:pPr>
            <w:pStyle w:val="Zhlav"/>
            <w:ind w:left="-115"/>
          </w:pPr>
        </w:p>
      </w:tc>
      <w:tc>
        <w:tcPr>
          <w:tcW w:w="3915" w:type="dxa"/>
        </w:tcPr>
        <w:p w14:paraId="22E68290" w14:textId="1150C998" w:rsidR="11E7C238" w:rsidRDefault="11E7C238" w:rsidP="0061038D">
          <w:pPr>
            <w:pStyle w:val="Zhlav"/>
            <w:jc w:val="center"/>
          </w:pPr>
        </w:p>
      </w:tc>
      <w:tc>
        <w:tcPr>
          <w:tcW w:w="3915" w:type="dxa"/>
        </w:tcPr>
        <w:p w14:paraId="699B3026" w14:textId="3204A060" w:rsidR="11E7C238" w:rsidRDefault="11E7C238" w:rsidP="0061038D">
          <w:pPr>
            <w:pStyle w:val="Zhlav"/>
            <w:ind w:right="-115"/>
            <w:jc w:val="right"/>
          </w:pPr>
        </w:p>
      </w:tc>
    </w:tr>
  </w:tbl>
  <w:p w14:paraId="1D8E3082" w14:textId="107B9DC6" w:rsidR="11E7C238" w:rsidRDefault="11E7C238" w:rsidP="0061038D">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33DE19C8" w14:textId="77777777" w:rsidTr="0061038D">
      <w:trPr>
        <w:trHeight w:val="300"/>
      </w:trPr>
      <w:tc>
        <w:tcPr>
          <w:tcW w:w="3915" w:type="dxa"/>
        </w:tcPr>
        <w:p w14:paraId="4AAD008C" w14:textId="59832642" w:rsidR="11E7C238" w:rsidRDefault="11E7C238" w:rsidP="0061038D">
          <w:pPr>
            <w:pStyle w:val="Zhlav"/>
            <w:ind w:left="-115"/>
          </w:pPr>
        </w:p>
      </w:tc>
      <w:tc>
        <w:tcPr>
          <w:tcW w:w="3915" w:type="dxa"/>
        </w:tcPr>
        <w:p w14:paraId="6230C595" w14:textId="7D869EDD" w:rsidR="11E7C238" w:rsidRDefault="11E7C238" w:rsidP="0061038D">
          <w:pPr>
            <w:pStyle w:val="Zhlav"/>
            <w:jc w:val="center"/>
          </w:pPr>
        </w:p>
      </w:tc>
      <w:tc>
        <w:tcPr>
          <w:tcW w:w="3915" w:type="dxa"/>
        </w:tcPr>
        <w:p w14:paraId="50553C63" w14:textId="346838F1" w:rsidR="11E7C238" w:rsidRDefault="11E7C238" w:rsidP="0061038D">
          <w:pPr>
            <w:pStyle w:val="Zhlav"/>
            <w:ind w:right="-115"/>
            <w:jc w:val="right"/>
          </w:pPr>
        </w:p>
      </w:tc>
    </w:tr>
  </w:tbl>
  <w:p w14:paraId="37C27691" w14:textId="640F7630" w:rsidR="11E7C238" w:rsidRDefault="11E7C238" w:rsidP="0061038D">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11723B0A" w14:textId="77777777" w:rsidTr="0061038D">
      <w:trPr>
        <w:trHeight w:val="300"/>
      </w:trPr>
      <w:tc>
        <w:tcPr>
          <w:tcW w:w="3915" w:type="dxa"/>
        </w:tcPr>
        <w:p w14:paraId="2A3F1C95" w14:textId="65BDA5BE" w:rsidR="11E7C238" w:rsidRDefault="11E7C238" w:rsidP="0061038D">
          <w:pPr>
            <w:pStyle w:val="Zhlav"/>
            <w:ind w:left="-115"/>
          </w:pPr>
        </w:p>
      </w:tc>
      <w:tc>
        <w:tcPr>
          <w:tcW w:w="3915" w:type="dxa"/>
        </w:tcPr>
        <w:p w14:paraId="0863433E" w14:textId="5FAD1849" w:rsidR="11E7C238" w:rsidRDefault="11E7C238" w:rsidP="0061038D">
          <w:pPr>
            <w:pStyle w:val="Zhlav"/>
            <w:jc w:val="center"/>
          </w:pPr>
        </w:p>
      </w:tc>
      <w:tc>
        <w:tcPr>
          <w:tcW w:w="3915" w:type="dxa"/>
        </w:tcPr>
        <w:p w14:paraId="54FEDF0D" w14:textId="14BBEB9C" w:rsidR="11E7C238" w:rsidRDefault="11E7C238" w:rsidP="0061038D">
          <w:pPr>
            <w:pStyle w:val="Zhlav"/>
            <w:ind w:right="-115"/>
            <w:jc w:val="right"/>
          </w:pPr>
        </w:p>
      </w:tc>
    </w:tr>
  </w:tbl>
  <w:p w14:paraId="779BA88B" w14:textId="5EE6141F" w:rsidR="11E7C238" w:rsidRDefault="11E7C238" w:rsidP="0061038D">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7D4BC2DE" w14:textId="77777777" w:rsidTr="0061038D">
      <w:trPr>
        <w:trHeight w:val="300"/>
      </w:trPr>
      <w:tc>
        <w:tcPr>
          <w:tcW w:w="3915" w:type="dxa"/>
        </w:tcPr>
        <w:p w14:paraId="569D49CE" w14:textId="062AA05C" w:rsidR="11E7C238" w:rsidRDefault="11E7C238" w:rsidP="0061038D">
          <w:pPr>
            <w:pStyle w:val="Zhlav"/>
            <w:ind w:left="-115"/>
          </w:pPr>
        </w:p>
      </w:tc>
      <w:tc>
        <w:tcPr>
          <w:tcW w:w="3915" w:type="dxa"/>
        </w:tcPr>
        <w:p w14:paraId="7BFBEDC5" w14:textId="0E5B07D6" w:rsidR="11E7C238" w:rsidRDefault="11E7C238" w:rsidP="0061038D">
          <w:pPr>
            <w:pStyle w:val="Zhlav"/>
            <w:jc w:val="center"/>
          </w:pPr>
        </w:p>
      </w:tc>
      <w:tc>
        <w:tcPr>
          <w:tcW w:w="3915" w:type="dxa"/>
        </w:tcPr>
        <w:p w14:paraId="163CAD5B" w14:textId="2AA76613" w:rsidR="11E7C238" w:rsidRDefault="11E7C238" w:rsidP="0061038D">
          <w:pPr>
            <w:pStyle w:val="Zhlav"/>
            <w:ind w:right="-115"/>
            <w:jc w:val="right"/>
          </w:pPr>
        </w:p>
      </w:tc>
    </w:tr>
  </w:tbl>
  <w:p w14:paraId="70183E53" w14:textId="7DAB35FD" w:rsidR="11E7C238" w:rsidRDefault="11E7C238" w:rsidP="0061038D">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420CC240" w14:textId="77777777" w:rsidTr="0061038D">
      <w:trPr>
        <w:trHeight w:val="300"/>
      </w:trPr>
      <w:tc>
        <w:tcPr>
          <w:tcW w:w="3915" w:type="dxa"/>
        </w:tcPr>
        <w:p w14:paraId="75C9A22F" w14:textId="0F359C72" w:rsidR="11E7C238" w:rsidRDefault="11E7C238" w:rsidP="0061038D">
          <w:pPr>
            <w:pStyle w:val="Zhlav"/>
            <w:ind w:left="-115"/>
          </w:pPr>
        </w:p>
      </w:tc>
      <w:tc>
        <w:tcPr>
          <w:tcW w:w="3915" w:type="dxa"/>
        </w:tcPr>
        <w:p w14:paraId="2DB98037" w14:textId="0986253B" w:rsidR="11E7C238" w:rsidRDefault="11E7C238" w:rsidP="0061038D">
          <w:pPr>
            <w:pStyle w:val="Zhlav"/>
            <w:jc w:val="center"/>
          </w:pPr>
        </w:p>
      </w:tc>
      <w:tc>
        <w:tcPr>
          <w:tcW w:w="3915" w:type="dxa"/>
        </w:tcPr>
        <w:p w14:paraId="65533619" w14:textId="60D0B6CB" w:rsidR="11E7C238" w:rsidRDefault="11E7C238" w:rsidP="0061038D">
          <w:pPr>
            <w:pStyle w:val="Zhlav"/>
            <w:ind w:right="-115"/>
            <w:jc w:val="right"/>
          </w:pPr>
        </w:p>
      </w:tc>
    </w:tr>
  </w:tbl>
  <w:p w14:paraId="52FCA4F2" w14:textId="73E612D7" w:rsidR="11E7C238" w:rsidRDefault="11E7C238" w:rsidP="0061038D">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4D1F6A2F" w14:textId="77777777" w:rsidTr="0061038D">
      <w:trPr>
        <w:trHeight w:val="300"/>
      </w:trPr>
      <w:tc>
        <w:tcPr>
          <w:tcW w:w="3915" w:type="dxa"/>
        </w:tcPr>
        <w:p w14:paraId="70D6BD2A" w14:textId="0BF1516D" w:rsidR="11E7C238" w:rsidRDefault="11E7C238" w:rsidP="0061038D">
          <w:pPr>
            <w:pStyle w:val="Zhlav"/>
            <w:ind w:left="-115"/>
          </w:pPr>
        </w:p>
      </w:tc>
      <w:tc>
        <w:tcPr>
          <w:tcW w:w="3915" w:type="dxa"/>
        </w:tcPr>
        <w:p w14:paraId="719D495E" w14:textId="15664A64" w:rsidR="11E7C238" w:rsidRDefault="11E7C238" w:rsidP="0061038D">
          <w:pPr>
            <w:pStyle w:val="Zhlav"/>
            <w:jc w:val="center"/>
          </w:pPr>
        </w:p>
      </w:tc>
      <w:tc>
        <w:tcPr>
          <w:tcW w:w="3915" w:type="dxa"/>
        </w:tcPr>
        <w:p w14:paraId="64C79D68" w14:textId="53BF5425" w:rsidR="11E7C238" w:rsidRDefault="11E7C238" w:rsidP="0061038D">
          <w:pPr>
            <w:pStyle w:val="Zhlav"/>
            <w:ind w:right="-115"/>
            <w:jc w:val="right"/>
          </w:pPr>
        </w:p>
      </w:tc>
    </w:tr>
  </w:tbl>
  <w:p w14:paraId="455A211A" w14:textId="1C69A686" w:rsidR="11E7C238" w:rsidRDefault="11E7C238" w:rsidP="0061038D">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7FF9FE3B" w14:textId="77777777" w:rsidTr="0061038D">
      <w:trPr>
        <w:trHeight w:val="300"/>
      </w:trPr>
      <w:tc>
        <w:tcPr>
          <w:tcW w:w="3915" w:type="dxa"/>
        </w:tcPr>
        <w:p w14:paraId="3C5FA87C" w14:textId="6DD983D7" w:rsidR="11E7C238" w:rsidRDefault="11E7C238" w:rsidP="0061038D">
          <w:pPr>
            <w:pStyle w:val="Zhlav"/>
            <w:ind w:left="-115"/>
          </w:pPr>
        </w:p>
      </w:tc>
      <w:tc>
        <w:tcPr>
          <w:tcW w:w="3915" w:type="dxa"/>
        </w:tcPr>
        <w:p w14:paraId="18DD75C4" w14:textId="72C48B60" w:rsidR="11E7C238" w:rsidRDefault="11E7C238" w:rsidP="0061038D">
          <w:pPr>
            <w:pStyle w:val="Zhlav"/>
            <w:jc w:val="center"/>
          </w:pPr>
        </w:p>
      </w:tc>
      <w:tc>
        <w:tcPr>
          <w:tcW w:w="3915" w:type="dxa"/>
        </w:tcPr>
        <w:p w14:paraId="0CAED902" w14:textId="4CA3CFFB" w:rsidR="11E7C238" w:rsidRDefault="0031731B" w:rsidP="0061038D">
          <w:pPr>
            <w:pStyle w:val="Zhlav"/>
            <w:ind w:right="-115"/>
            <w:jc w:val="right"/>
          </w:pPr>
          <w:r w:rsidRPr="00770CDA">
            <w:rPr>
              <w:rFonts w:cs="Arial"/>
              <w:noProof/>
              <w:lang w:eastAsia="cs-CZ"/>
            </w:rPr>
            <w:drawing>
              <wp:anchor distT="0" distB="0" distL="114300" distR="114300" simplePos="0" relativeHeight="251661312" behindDoc="0" locked="0" layoutInCell="1" allowOverlap="1" wp14:anchorId="4E1CC2FE" wp14:editId="1EDC5A90">
                <wp:simplePos x="0" y="0"/>
                <wp:positionH relativeFrom="column">
                  <wp:posOffset>-68580</wp:posOffset>
                </wp:positionH>
                <wp:positionV relativeFrom="paragraph">
                  <wp:posOffset>146050</wp:posOffset>
                </wp:positionV>
                <wp:extent cx="2487295" cy="647700"/>
                <wp:effectExtent l="0" t="0" r="1905" b="0"/>
                <wp:wrapSquare wrapText="bothSides"/>
                <wp:docPr id="281584774" name="Obrázek 281584774" descr="Obsah obrázku Písmo, text, Grafika, logo&#10;&#10;Popis byl vytvořen automaticky"/>
                <wp:cNvGraphicFramePr/>
                <a:graphic xmlns:a="http://schemas.openxmlformats.org/drawingml/2006/main">
                  <a:graphicData uri="http://schemas.openxmlformats.org/drawingml/2006/picture">
                    <pic:pic xmlns:pic="http://schemas.openxmlformats.org/drawingml/2006/picture">
                      <pic:nvPicPr>
                        <pic:cNvPr id="281584774" name="Obrázek 281584774" descr="Obsah obrázku Písmo, text, Grafika, log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14:sizeRelH relativeFrom="margin">
                  <wp14:pctWidth>0</wp14:pctWidth>
                </wp14:sizeRelH>
              </wp:anchor>
            </w:drawing>
          </w:r>
        </w:p>
      </w:tc>
    </w:tr>
  </w:tbl>
  <w:p w14:paraId="73C29FD7" w14:textId="46173C8B" w:rsidR="11E7C238" w:rsidRDefault="11E7C238" w:rsidP="0061038D">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0A966FFC" w14:textId="77777777" w:rsidTr="0061038D">
      <w:trPr>
        <w:trHeight w:val="300"/>
      </w:trPr>
      <w:tc>
        <w:tcPr>
          <w:tcW w:w="3915" w:type="dxa"/>
        </w:tcPr>
        <w:p w14:paraId="101977DF" w14:textId="1E148E09" w:rsidR="11E7C238" w:rsidRDefault="11E7C238" w:rsidP="0061038D">
          <w:pPr>
            <w:pStyle w:val="Zhlav"/>
            <w:ind w:left="-115"/>
          </w:pPr>
        </w:p>
      </w:tc>
      <w:tc>
        <w:tcPr>
          <w:tcW w:w="3915" w:type="dxa"/>
        </w:tcPr>
        <w:p w14:paraId="2632B5E6" w14:textId="58BABF69" w:rsidR="11E7C238" w:rsidRDefault="11E7C238" w:rsidP="0061038D">
          <w:pPr>
            <w:pStyle w:val="Zhlav"/>
            <w:jc w:val="center"/>
          </w:pPr>
        </w:p>
      </w:tc>
      <w:tc>
        <w:tcPr>
          <w:tcW w:w="3915" w:type="dxa"/>
        </w:tcPr>
        <w:p w14:paraId="3D05C4B8" w14:textId="34A95E70" w:rsidR="11E7C238" w:rsidRDefault="11E7C238" w:rsidP="0061038D">
          <w:pPr>
            <w:pStyle w:val="Zhlav"/>
            <w:ind w:right="-115"/>
            <w:jc w:val="right"/>
          </w:pPr>
        </w:p>
      </w:tc>
    </w:tr>
  </w:tbl>
  <w:p w14:paraId="2C6D29E5" w14:textId="7B9DB87A" w:rsidR="11E7C238" w:rsidRDefault="11E7C238" w:rsidP="006103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163553E5" w14:textId="77777777" w:rsidTr="0061038D">
      <w:trPr>
        <w:trHeight w:val="300"/>
      </w:trPr>
      <w:tc>
        <w:tcPr>
          <w:tcW w:w="3915" w:type="dxa"/>
        </w:tcPr>
        <w:p w14:paraId="73398522" w14:textId="7221B82E" w:rsidR="11E7C238" w:rsidRDefault="11E7C238" w:rsidP="0061038D">
          <w:pPr>
            <w:pStyle w:val="Zhlav"/>
            <w:ind w:left="-115"/>
          </w:pPr>
        </w:p>
      </w:tc>
      <w:tc>
        <w:tcPr>
          <w:tcW w:w="3915" w:type="dxa"/>
        </w:tcPr>
        <w:p w14:paraId="5A9F27A7" w14:textId="49881BD0" w:rsidR="11E7C238" w:rsidRDefault="11E7C238" w:rsidP="0061038D">
          <w:pPr>
            <w:pStyle w:val="Zhlav"/>
            <w:jc w:val="center"/>
          </w:pPr>
        </w:p>
      </w:tc>
      <w:tc>
        <w:tcPr>
          <w:tcW w:w="3915" w:type="dxa"/>
        </w:tcPr>
        <w:p w14:paraId="38DB2F54" w14:textId="20CD9582" w:rsidR="11E7C238" w:rsidRDefault="11E7C238" w:rsidP="0061038D">
          <w:pPr>
            <w:pStyle w:val="Zhlav"/>
            <w:ind w:right="-115"/>
            <w:jc w:val="right"/>
          </w:pPr>
        </w:p>
      </w:tc>
    </w:tr>
  </w:tbl>
  <w:p w14:paraId="585F3D39" w14:textId="0310F980" w:rsidR="11E7C238" w:rsidRDefault="11E7C238" w:rsidP="0061038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11FD0EC7" w14:textId="77777777" w:rsidTr="0061038D">
      <w:trPr>
        <w:trHeight w:val="300"/>
      </w:trPr>
      <w:tc>
        <w:tcPr>
          <w:tcW w:w="3915" w:type="dxa"/>
        </w:tcPr>
        <w:p w14:paraId="2B07EB97" w14:textId="21963737" w:rsidR="11E7C238" w:rsidRDefault="11E7C238" w:rsidP="0061038D">
          <w:pPr>
            <w:pStyle w:val="Zhlav"/>
            <w:ind w:left="-115"/>
          </w:pPr>
        </w:p>
      </w:tc>
      <w:tc>
        <w:tcPr>
          <w:tcW w:w="3915" w:type="dxa"/>
        </w:tcPr>
        <w:p w14:paraId="71EBEAB5" w14:textId="02296EF4" w:rsidR="11E7C238" w:rsidRDefault="11E7C238" w:rsidP="0061038D">
          <w:pPr>
            <w:pStyle w:val="Zhlav"/>
            <w:jc w:val="center"/>
          </w:pPr>
        </w:p>
      </w:tc>
      <w:tc>
        <w:tcPr>
          <w:tcW w:w="3915" w:type="dxa"/>
        </w:tcPr>
        <w:p w14:paraId="28397F85" w14:textId="4937A012" w:rsidR="11E7C238" w:rsidRDefault="11E7C238" w:rsidP="0061038D">
          <w:pPr>
            <w:pStyle w:val="Zhlav"/>
            <w:ind w:right="-115"/>
            <w:jc w:val="right"/>
          </w:pPr>
        </w:p>
      </w:tc>
    </w:tr>
  </w:tbl>
  <w:p w14:paraId="2905A73C" w14:textId="70AC1349" w:rsidR="11E7C238" w:rsidRDefault="11E7C238" w:rsidP="0061038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36339E4F" w14:textId="77777777" w:rsidTr="0061038D">
      <w:trPr>
        <w:trHeight w:val="300"/>
      </w:trPr>
      <w:tc>
        <w:tcPr>
          <w:tcW w:w="3915" w:type="dxa"/>
        </w:tcPr>
        <w:p w14:paraId="39C23ADC" w14:textId="78D277EE" w:rsidR="11E7C238" w:rsidRDefault="11E7C238" w:rsidP="0061038D">
          <w:pPr>
            <w:pStyle w:val="Zhlav"/>
            <w:ind w:left="-115"/>
          </w:pPr>
        </w:p>
      </w:tc>
      <w:tc>
        <w:tcPr>
          <w:tcW w:w="3915" w:type="dxa"/>
        </w:tcPr>
        <w:p w14:paraId="682F0470" w14:textId="2E0FBEC2" w:rsidR="11E7C238" w:rsidRDefault="11E7C238" w:rsidP="0061038D">
          <w:pPr>
            <w:pStyle w:val="Zhlav"/>
            <w:jc w:val="center"/>
          </w:pPr>
        </w:p>
      </w:tc>
      <w:tc>
        <w:tcPr>
          <w:tcW w:w="3915" w:type="dxa"/>
        </w:tcPr>
        <w:p w14:paraId="0AA04778" w14:textId="448519A2" w:rsidR="11E7C238" w:rsidRDefault="11E7C238" w:rsidP="0061038D">
          <w:pPr>
            <w:pStyle w:val="Zhlav"/>
            <w:ind w:right="-115"/>
            <w:jc w:val="right"/>
          </w:pPr>
        </w:p>
      </w:tc>
    </w:tr>
  </w:tbl>
  <w:p w14:paraId="332E3624" w14:textId="33466FC9" w:rsidR="11E7C238" w:rsidRDefault="11E7C238" w:rsidP="0061038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53F55A79" w14:textId="77777777" w:rsidTr="0061038D">
      <w:trPr>
        <w:trHeight w:val="300"/>
      </w:trPr>
      <w:tc>
        <w:tcPr>
          <w:tcW w:w="3915" w:type="dxa"/>
        </w:tcPr>
        <w:p w14:paraId="6442E6D6" w14:textId="5718B9C1" w:rsidR="11E7C238" w:rsidRDefault="11E7C238" w:rsidP="0061038D">
          <w:pPr>
            <w:pStyle w:val="Zhlav"/>
            <w:ind w:left="-115"/>
          </w:pPr>
        </w:p>
      </w:tc>
      <w:tc>
        <w:tcPr>
          <w:tcW w:w="3915" w:type="dxa"/>
        </w:tcPr>
        <w:p w14:paraId="55A2B915" w14:textId="57AEE014" w:rsidR="11E7C238" w:rsidRDefault="11E7C238" w:rsidP="0061038D">
          <w:pPr>
            <w:pStyle w:val="Zhlav"/>
            <w:jc w:val="center"/>
          </w:pPr>
        </w:p>
      </w:tc>
      <w:tc>
        <w:tcPr>
          <w:tcW w:w="3915" w:type="dxa"/>
        </w:tcPr>
        <w:p w14:paraId="239416CA" w14:textId="28DCAB37" w:rsidR="11E7C238" w:rsidRDefault="11E7C238" w:rsidP="0061038D">
          <w:pPr>
            <w:pStyle w:val="Zhlav"/>
            <w:ind w:right="-115"/>
            <w:jc w:val="right"/>
          </w:pPr>
        </w:p>
      </w:tc>
    </w:tr>
  </w:tbl>
  <w:p w14:paraId="375F320F" w14:textId="32CDEE3B" w:rsidR="11E7C238" w:rsidRDefault="11E7C238" w:rsidP="0061038D">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4B9F9877" w14:textId="77777777" w:rsidTr="0061038D">
      <w:trPr>
        <w:trHeight w:val="300"/>
      </w:trPr>
      <w:tc>
        <w:tcPr>
          <w:tcW w:w="3915" w:type="dxa"/>
        </w:tcPr>
        <w:p w14:paraId="43161E95" w14:textId="4EC9408C" w:rsidR="11E7C238" w:rsidRDefault="11E7C238" w:rsidP="0061038D">
          <w:pPr>
            <w:pStyle w:val="Zhlav"/>
            <w:ind w:left="-115"/>
          </w:pPr>
        </w:p>
      </w:tc>
      <w:tc>
        <w:tcPr>
          <w:tcW w:w="3915" w:type="dxa"/>
        </w:tcPr>
        <w:p w14:paraId="6191FE58" w14:textId="499F0956" w:rsidR="11E7C238" w:rsidRDefault="11E7C238" w:rsidP="0061038D">
          <w:pPr>
            <w:pStyle w:val="Zhlav"/>
            <w:jc w:val="center"/>
          </w:pPr>
        </w:p>
      </w:tc>
      <w:tc>
        <w:tcPr>
          <w:tcW w:w="3915" w:type="dxa"/>
        </w:tcPr>
        <w:p w14:paraId="70BA4D94" w14:textId="3E4F467C" w:rsidR="11E7C238" w:rsidRDefault="11E7C238" w:rsidP="0061038D">
          <w:pPr>
            <w:pStyle w:val="Zhlav"/>
            <w:ind w:right="-115"/>
            <w:jc w:val="right"/>
          </w:pPr>
        </w:p>
      </w:tc>
    </w:tr>
  </w:tbl>
  <w:p w14:paraId="5C10521E" w14:textId="742E8689" w:rsidR="11E7C238" w:rsidRDefault="11E7C238" w:rsidP="0061038D">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3B0F34F5" w14:textId="77777777" w:rsidTr="0061038D">
      <w:trPr>
        <w:trHeight w:val="300"/>
      </w:trPr>
      <w:tc>
        <w:tcPr>
          <w:tcW w:w="3915" w:type="dxa"/>
        </w:tcPr>
        <w:p w14:paraId="6CD023C4" w14:textId="4CB0CB37" w:rsidR="11E7C238" w:rsidRDefault="11E7C238" w:rsidP="0061038D">
          <w:pPr>
            <w:pStyle w:val="Zhlav"/>
            <w:ind w:left="-115"/>
          </w:pPr>
        </w:p>
      </w:tc>
      <w:tc>
        <w:tcPr>
          <w:tcW w:w="3915" w:type="dxa"/>
        </w:tcPr>
        <w:p w14:paraId="0D1DF689" w14:textId="7F8D99EE" w:rsidR="11E7C238" w:rsidRDefault="11E7C238" w:rsidP="0061038D">
          <w:pPr>
            <w:pStyle w:val="Zhlav"/>
            <w:jc w:val="center"/>
          </w:pPr>
        </w:p>
      </w:tc>
      <w:tc>
        <w:tcPr>
          <w:tcW w:w="3915" w:type="dxa"/>
        </w:tcPr>
        <w:p w14:paraId="72BE4A93" w14:textId="4154CFEE" w:rsidR="11E7C238" w:rsidRDefault="11E7C238" w:rsidP="0061038D">
          <w:pPr>
            <w:pStyle w:val="Zhlav"/>
            <w:ind w:right="-115"/>
            <w:jc w:val="right"/>
          </w:pPr>
        </w:p>
      </w:tc>
    </w:tr>
  </w:tbl>
  <w:p w14:paraId="68F9E7EF" w14:textId="03C2B26B" w:rsidR="11E7C238" w:rsidRDefault="11E7C238" w:rsidP="0061038D">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29398993" w14:textId="77777777" w:rsidTr="0061038D">
      <w:trPr>
        <w:trHeight w:val="300"/>
      </w:trPr>
      <w:tc>
        <w:tcPr>
          <w:tcW w:w="3915" w:type="dxa"/>
        </w:tcPr>
        <w:p w14:paraId="41467317" w14:textId="52D35E75" w:rsidR="11E7C238" w:rsidRDefault="11E7C238" w:rsidP="0061038D">
          <w:pPr>
            <w:pStyle w:val="Zhlav"/>
            <w:ind w:left="-115"/>
          </w:pPr>
        </w:p>
      </w:tc>
      <w:tc>
        <w:tcPr>
          <w:tcW w:w="3915" w:type="dxa"/>
        </w:tcPr>
        <w:p w14:paraId="4EE2D450" w14:textId="622D4731" w:rsidR="11E7C238" w:rsidRDefault="11E7C238" w:rsidP="0061038D">
          <w:pPr>
            <w:pStyle w:val="Zhlav"/>
            <w:jc w:val="center"/>
          </w:pPr>
        </w:p>
      </w:tc>
      <w:tc>
        <w:tcPr>
          <w:tcW w:w="3915" w:type="dxa"/>
        </w:tcPr>
        <w:p w14:paraId="24E87CC4" w14:textId="2356F442" w:rsidR="11E7C238" w:rsidRDefault="11E7C238" w:rsidP="0061038D">
          <w:pPr>
            <w:pStyle w:val="Zhlav"/>
            <w:ind w:right="-115"/>
            <w:jc w:val="right"/>
          </w:pPr>
        </w:p>
      </w:tc>
    </w:tr>
  </w:tbl>
  <w:p w14:paraId="63164619" w14:textId="35A33B35" w:rsidR="11E7C238" w:rsidRDefault="11E7C238" w:rsidP="0061038D">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15"/>
      <w:gridCol w:w="3915"/>
      <w:gridCol w:w="3915"/>
    </w:tblGrid>
    <w:tr w:rsidR="11E7C238" w14:paraId="41FD6D8E" w14:textId="77777777" w:rsidTr="0061038D">
      <w:trPr>
        <w:trHeight w:val="300"/>
      </w:trPr>
      <w:tc>
        <w:tcPr>
          <w:tcW w:w="3915" w:type="dxa"/>
        </w:tcPr>
        <w:p w14:paraId="2179A1A4" w14:textId="68393011" w:rsidR="11E7C238" w:rsidRDefault="11E7C238" w:rsidP="0061038D">
          <w:pPr>
            <w:pStyle w:val="Zhlav"/>
            <w:ind w:left="-115"/>
          </w:pPr>
        </w:p>
      </w:tc>
      <w:tc>
        <w:tcPr>
          <w:tcW w:w="3915" w:type="dxa"/>
        </w:tcPr>
        <w:p w14:paraId="29C1ACE8" w14:textId="3230BB5C" w:rsidR="11E7C238" w:rsidRDefault="11E7C238" w:rsidP="0061038D">
          <w:pPr>
            <w:pStyle w:val="Zhlav"/>
            <w:jc w:val="center"/>
          </w:pPr>
        </w:p>
      </w:tc>
      <w:tc>
        <w:tcPr>
          <w:tcW w:w="3915" w:type="dxa"/>
        </w:tcPr>
        <w:p w14:paraId="1DB18DF2" w14:textId="2C3CB2CE" w:rsidR="11E7C238" w:rsidRDefault="11E7C238" w:rsidP="0061038D">
          <w:pPr>
            <w:pStyle w:val="Zhlav"/>
            <w:ind w:right="-115"/>
            <w:jc w:val="right"/>
          </w:pPr>
        </w:p>
      </w:tc>
    </w:tr>
  </w:tbl>
  <w:p w14:paraId="3EE78EEB" w14:textId="6B7D3548" w:rsidR="11E7C238" w:rsidRDefault="11E7C238" w:rsidP="006103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DEFE5" w14:textId="77777777" w:rsidR="00F75756" w:rsidRDefault="00F75756">
      <w:r>
        <w:separator/>
      </w:r>
    </w:p>
  </w:footnote>
  <w:footnote w:type="continuationSeparator" w:id="0">
    <w:p w14:paraId="5964DFD8" w14:textId="77777777" w:rsidR="00F75756" w:rsidRDefault="00F75756">
      <w:r>
        <w:continuationSeparator/>
      </w:r>
    </w:p>
  </w:footnote>
  <w:footnote w:type="continuationNotice" w:id="1">
    <w:p w14:paraId="3B167296" w14:textId="77777777" w:rsidR="00F75756" w:rsidRDefault="00F75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6FF29" w14:textId="5BC7192E" w:rsidR="003F33DB" w:rsidRDefault="00C16563" w:rsidP="11E7C238">
    <w:pPr>
      <w:spacing w:line="14" w:lineRule="auto"/>
    </w:pPr>
    <w:r>
      <w:rPr>
        <w:noProof/>
        <w:lang w:eastAsia="cs-CZ"/>
      </w:rPr>
      <w:drawing>
        <wp:anchor distT="0" distB="0" distL="114300" distR="114300" simplePos="0" relativeHeight="251659264" behindDoc="1" locked="0" layoutInCell="1" allowOverlap="1" wp14:anchorId="001DEC5B" wp14:editId="21AF37D5">
          <wp:simplePos x="0" y="0"/>
          <wp:positionH relativeFrom="column">
            <wp:posOffset>840944</wp:posOffset>
          </wp:positionH>
          <wp:positionV relativeFrom="paragraph">
            <wp:posOffset>-424438</wp:posOffset>
          </wp:positionV>
          <wp:extent cx="5719445" cy="463364"/>
          <wp:effectExtent l="0" t="0" r="0" b="0"/>
          <wp:wrapTight wrapText="bothSides">
            <wp:wrapPolygon edited="0">
              <wp:start x="0" y="0"/>
              <wp:lineTo x="0" y="20741"/>
              <wp:lineTo x="21535" y="20741"/>
              <wp:lineTo x="21535" y="0"/>
              <wp:lineTo x="0" y="0"/>
            </wp:wrapPolygon>
          </wp:wrapTight>
          <wp:docPr id="48806506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633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6FF2A" w14:textId="77777777" w:rsidR="003F33DB" w:rsidRDefault="009947A0">
    <w:pPr>
      <w:pStyle w:val="Zkladntext"/>
      <w:spacing w:line="14" w:lineRule="auto"/>
      <w:rPr>
        <w:sz w:val="20"/>
      </w:rPr>
    </w:pPr>
    <w:r>
      <w:rPr>
        <w:noProof/>
      </w:rPr>
      <mc:AlternateContent>
        <mc:Choice Requires="wps">
          <w:drawing>
            <wp:anchor distT="0" distB="0" distL="0" distR="0" simplePos="0" relativeHeight="251658240" behindDoc="1" locked="0" layoutInCell="1" allowOverlap="1" wp14:anchorId="6CD6FF2D" wp14:editId="6CD6FF2E">
              <wp:simplePos x="0" y="0"/>
              <wp:positionH relativeFrom="page">
                <wp:posOffset>2225675</wp:posOffset>
              </wp:positionH>
              <wp:positionV relativeFrom="page">
                <wp:posOffset>441424</wp:posOffset>
              </wp:positionV>
              <wp:extent cx="3339465"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9465" cy="139065"/>
                      </a:xfrm>
                      <a:prstGeom prst="rect">
                        <a:avLst/>
                      </a:prstGeom>
                    </wps:spPr>
                    <wps:txbx>
                      <w:txbxContent>
                        <w:p w14:paraId="6CD6FF32" w14:textId="20F00607" w:rsidR="003F33DB" w:rsidRDefault="009947A0">
                          <w:pPr>
                            <w:spacing w:before="14"/>
                            <w:ind w:left="20"/>
                            <w:rPr>
                              <w:rFonts w:ascii="Arial MT" w:hAnsi="Arial MT"/>
                              <w:sz w:val="16"/>
                            </w:rPr>
                          </w:pPr>
                          <w:r>
                            <w:rPr>
                              <w:rFonts w:ascii="Arial MT" w:hAnsi="Arial MT"/>
                              <w:w w:val="90"/>
                              <w:sz w:val="16"/>
                            </w:rPr>
                            <w:t>Přílohy</w:t>
                          </w:r>
                          <w:r>
                            <w:rPr>
                              <w:rFonts w:ascii="Arial MT" w:hAnsi="Arial MT"/>
                              <w:spacing w:val="6"/>
                              <w:sz w:val="16"/>
                            </w:rPr>
                            <w:t xml:space="preserve"> </w:t>
                          </w:r>
                          <w:r>
                            <w:rPr>
                              <w:rFonts w:ascii="Arial MT" w:hAnsi="Arial MT"/>
                              <w:w w:val="90"/>
                              <w:sz w:val="16"/>
                            </w:rPr>
                            <w:t>smlouvy</w:t>
                          </w:r>
                          <w:r>
                            <w:rPr>
                              <w:rFonts w:ascii="Arial MT" w:hAnsi="Arial MT"/>
                              <w:spacing w:val="13"/>
                              <w:sz w:val="16"/>
                            </w:rPr>
                            <w:t xml:space="preserve"> </w:t>
                          </w:r>
                          <w:r>
                            <w:rPr>
                              <w:rFonts w:ascii="Arial MT" w:hAnsi="Arial MT"/>
                              <w:w w:val="90"/>
                              <w:sz w:val="16"/>
                            </w:rPr>
                            <w:t>o</w:t>
                          </w:r>
                          <w:r>
                            <w:rPr>
                              <w:rFonts w:ascii="Arial MT" w:hAnsi="Arial MT"/>
                              <w:spacing w:val="7"/>
                              <w:sz w:val="16"/>
                            </w:rPr>
                            <w:t xml:space="preserve"> </w:t>
                          </w:r>
                          <w:r>
                            <w:rPr>
                              <w:rFonts w:ascii="Arial MT" w:hAnsi="Arial MT"/>
                              <w:w w:val="90"/>
                              <w:sz w:val="16"/>
                            </w:rPr>
                            <w:t>energetických</w:t>
                          </w:r>
                          <w:r>
                            <w:rPr>
                              <w:rFonts w:ascii="Arial MT" w:hAnsi="Arial MT"/>
                              <w:spacing w:val="7"/>
                              <w:sz w:val="16"/>
                            </w:rPr>
                            <w:t xml:space="preserve"> </w:t>
                          </w:r>
                          <w:r>
                            <w:rPr>
                              <w:rFonts w:ascii="Arial MT" w:hAnsi="Arial MT"/>
                              <w:w w:val="90"/>
                              <w:sz w:val="16"/>
                            </w:rPr>
                            <w:t>službách</w:t>
                          </w:r>
                          <w:r>
                            <w:rPr>
                              <w:rFonts w:ascii="Arial MT" w:hAnsi="Arial MT"/>
                              <w:spacing w:val="7"/>
                              <w:sz w:val="16"/>
                            </w:rPr>
                            <w:t xml:space="preserve"> </w:t>
                          </w:r>
                          <w:r>
                            <w:rPr>
                              <w:rFonts w:ascii="Arial MT" w:hAnsi="Arial MT"/>
                              <w:w w:val="90"/>
                              <w:sz w:val="16"/>
                            </w:rPr>
                            <w:t>určených</w:t>
                          </w:r>
                          <w:r>
                            <w:rPr>
                              <w:rFonts w:ascii="Arial MT" w:hAnsi="Arial MT"/>
                              <w:spacing w:val="7"/>
                              <w:sz w:val="16"/>
                            </w:rPr>
                            <w:t xml:space="preserve"> </w:t>
                          </w:r>
                          <w:r>
                            <w:rPr>
                              <w:rFonts w:ascii="Arial MT" w:hAnsi="Arial MT"/>
                              <w:w w:val="90"/>
                              <w:sz w:val="16"/>
                            </w:rPr>
                            <w:t>veřejném</w:t>
                          </w:r>
                          <w:r>
                            <w:rPr>
                              <w:rFonts w:ascii="Arial MT" w:hAnsi="Arial MT"/>
                              <w:spacing w:val="7"/>
                              <w:sz w:val="16"/>
                            </w:rPr>
                            <w:t xml:space="preserve"> </w:t>
                          </w:r>
                          <w:r>
                            <w:rPr>
                              <w:rFonts w:ascii="Arial MT" w:hAnsi="Arial MT"/>
                              <w:spacing w:val="-2"/>
                              <w:w w:val="90"/>
                              <w:sz w:val="16"/>
                            </w:rPr>
                            <w:t>zadavateli</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6CD6FF2D">
              <v:stroke joinstyle="miter"/>
              <v:path gradientshapeok="t" o:connecttype="rect"/>
            </v:shapetype>
            <v:shape id="Textbox 17" style="position:absolute;margin-left:175.25pt;margin-top:34.75pt;width:262.9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">
              <v:textbox inset="0,0,0,0">
                <w:txbxContent>
                  <w:p w:rsidR="003F33DB" w:rsidRDefault="009947A0" w14:paraId="6CD6FF32" w14:textId="20F00607">
                    <w:pPr>
                      <w:spacing w:before="14"/>
                      <w:ind w:left="20"/>
                      <w:rPr>
                        <w:rFonts w:ascii="Arial MT" w:hAnsi="Arial MT"/>
                        <w:sz w:val="16"/>
                      </w:rPr>
                    </w:pPr>
                    <w:r>
                      <w:rPr>
                        <w:rFonts w:ascii="Arial MT" w:hAnsi="Arial MT"/>
                        <w:w w:val="90"/>
                        <w:sz w:val="16"/>
                      </w:rPr>
                      <w:t>Přílohy</w:t>
                    </w:r>
                    <w:r>
                      <w:rPr>
                        <w:rFonts w:ascii="Arial MT" w:hAnsi="Arial MT"/>
                        <w:spacing w:val="6"/>
                        <w:sz w:val="16"/>
                      </w:rPr>
                      <w:t xml:space="preserve"> </w:t>
                    </w:r>
                    <w:r>
                      <w:rPr>
                        <w:rFonts w:ascii="Arial MT" w:hAnsi="Arial MT"/>
                        <w:w w:val="90"/>
                        <w:sz w:val="16"/>
                      </w:rPr>
                      <w:t>smlouvy</w:t>
                    </w:r>
                    <w:r>
                      <w:rPr>
                        <w:rFonts w:ascii="Arial MT" w:hAnsi="Arial MT"/>
                        <w:spacing w:val="13"/>
                        <w:sz w:val="16"/>
                      </w:rPr>
                      <w:t xml:space="preserve"> </w:t>
                    </w:r>
                    <w:r>
                      <w:rPr>
                        <w:rFonts w:ascii="Arial MT" w:hAnsi="Arial MT"/>
                        <w:w w:val="90"/>
                        <w:sz w:val="16"/>
                      </w:rPr>
                      <w:t>o</w:t>
                    </w:r>
                    <w:r>
                      <w:rPr>
                        <w:rFonts w:ascii="Arial MT" w:hAnsi="Arial MT"/>
                        <w:spacing w:val="7"/>
                        <w:sz w:val="16"/>
                      </w:rPr>
                      <w:t xml:space="preserve"> </w:t>
                    </w:r>
                    <w:r>
                      <w:rPr>
                        <w:rFonts w:ascii="Arial MT" w:hAnsi="Arial MT"/>
                        <w:w w:val="90"/>
                        <w:sz w:val="16"/>
                      </w:rPr>
                      <w:t>energetických</w:t>
                    </w:r>
                    <w:r>
                      <w:rPr>
                        <w:rFonts w:ascii="Arial MT" w:hAnsi="Arial MT"/>
                        <w:spacing w:val="7"/>
                        <w:sz w:val="16"/>
                      </w:rPr>
                      <w:t xml:space="preserve"> </w:t>
                    </w:r>
                    <w:r>
                      <w:rPr>
                        <w:rFonts w:ascii="Arial MT" w:hAnsi="Arial MT"/>
                        <w:w w:val="90"/>
                        <w:sz w:val="16"/>
                      </w:rPr>
                      <w:t>službách</w:t>
                    </w:r>
                    <w:r>
                      <w:rPr>
                        <w:rFonts w:ascii="Arial MT" w:hAnsi="Arial MT"/>
                        <w:spacing w:val="7"/>
                        <w:sz w:val="16"/>
                      </w:rPr>
                      <w:t xml:space="preserve"> </w:t>
                    </w:r>
                    <w:r>
                      <w:rPr>
                        <w:rFonts w:ascii="Arial MT" w:hAnsi="Arial MT"/>
                        <w:w w:val="90"/>
                        <w:sz w:val="16"/>
                      </w:rPr>
                      <w:t>určených</w:t>
                    </w:r>
                    <w:r>
                      <w:rPr>
                        <w:rFonts w:ascii="Arial MT" w:hAnsi="Arial MT"/>
                        <w:spacing w:val="7"/>
                        <w:sz w:val="16"/>
                      </w:rPr>
                      <w:t xml:space="preserve"> </w:t>
                    </w:r>
                    <w:r>
                      <w:rPr>
                        <w:rFonts w:ascii="Arial MT" w:hAnsi="Arial MT"/>
                        <w:w w:val="90"/>
                        <w:sz w:val="16"/>
                      </w:rPr>
                      <w:t>veřejném</w:t>
                    </w:r>
                    <w:r>
                      <w:rPr>
                        <w:rFonts w:ascii="Arial MT" w:hAnsi="Arial MT"/>
                        <w:spacing w:val="7"/>
                        <w:sz w:val="16"/>
                      </w:rPr>
                      <w:t xml:space="preserve"> </w:t>
                    </w:r>
                    <w:r>
                      <w:rPr>
                        <w:rFonts w:ascii="Arial MT" w:hAnsi="Arial MT"/>
                        <w:spacing w:val="-2"/>
                        <w:w w:val="90"/>
                        <w:sz w:val="16"/>
                      </w:rPr>
                      <w:t>zadavateli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4ECB"/>
    <w:multiLevelType w:val="hybridMultilevel"/>
    <w:tmpl w:val="F312B796"/>
    <w:lvl w:ilvl="0" w:tplc="712E7E56">
      <w:numFmt w:val="bullet"/>
      <w:lvlText w:val="•"/>
      <w:lvlJc w:val="left"/>
      <w:pPr>
        <w:ind w:left="3217"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5096EA30">
      <w:numFmt w:val="bullet"/>
      <w:lvlText w:val="•"/>
      <w:lvlJc w:val="left"/>
      <w:pPr>
        <w:ind w:left="4072" w:hanging="360"/>
      </w:pPr>
      <w:rPr>
        <w:rFonts w:hint="default"/>
        <w:lang w:val="cs-CZ" w:eastAsia="en-US" w:bidi="ar-SA"/>
      </w:rPr>
    </w:lvl>
    <w:lvl w:ilvl="2" w:tplc="D304F65A">
      <w:numFmt w:val="bullet"/>
      <w:lvlText w:val="•"/>
      <w:lvlJc w:val="left"/>
      <w:pPr>
        <w:ind w:left="4925" w:hanging="360"/>
      </w:pPr>
      <w:rPr>
        <w:rFonts w:hint="default"/>
        <w:lang w:val="cs-CZ" w:eastAsia="en-US" w:bidi="ar-SA"/>
      </w:rPr>
    </w:lvl>
    <w:lvl w:ilvl="3" w:tplc="9CD63772">
      <w:numFmt w:val="bullet"/>
      <w:lvlText w:val="•"/>
      <w:lvlJc w:val="left"/>
      <w:pPr>
        <w:ind w:left="5778" w:hanging="360"/>
      </w:pPr>
      <w:rPr>
        <w:rFonts w:hint="default"/>
        <w:lang w:val="cs-CZ" w:eastAsia="en-US" w:bidi="ar-SA"/>
      </w:rPr>
    </w:lvl>
    <w:lvl w:ilvl="4" w:tplc="6CF43942">
      <w:numFmt w:val="bullet"/>
      <w:lvlText w:val="•"/>
      <w:lvlJc w:val="left"/>
      <w:pPr>
        <w:ind w:left="6631" w:hanging="360"/>
      </w:pPr>
      <w:rPr>
        <w:rFonts w:hint="default"/>
        <w:lang w:val="cs-CZ" w:eastAsia="en-US" w:bidi="ar-SA"/>
      </w:rPr>
    </w:lvl>
    <w:lvl w:ilvl="5" w:tplc="249499F0">
      <w:numFmt w:val="bullet"/>
      <w:lvlText w:val="•"/>
      <w:lvlJc w:val="left"/>
      <w:pPr>
        <w:ind w:left="7484" w:hanging="360"/>
      </w:pPr>
      <w:rPr>
        <w:rFonts w:hint="default"/>
        <w:lang w:val="cs-CZ" w:eastAsia="en-US" w:bidi="ar-SA"/>
      </w:rPr>
    </w:lvl>
    <w:lvl w:ilvl="6" w:tplc="0988FE9C">
      <w:numFmt w:val="bullet"/>
      <w:lvlText w:val="•"/>
      <w:lvlJc w:val="left"/>
      <w:pPr>
        <w:ind w:left="8336" w:hanging="360"/>
      </w:pPr>
      <w:rPr>
        <w:rFonts w:hint="default"/>
        <w:lang w:val="cs-CZ" w:eastAsia="en-US" w:bidi="ar-SA"/>
      </w:rPr>
    </w:lvl>
    <w:lvl w:ilvl="7" w:tplc="5900DF62">
      <w:numFmt w:val="bullet"/>
      <w:lvlText w:val="•"/>
      <w:lvlJc w:val="left"/>
      <w:pPr>
        <w:ind w:left="9189" w:hanging="360"/>
      </w:pPr>
      <w:rPr>
        <w:rFonts w:hint="default"/>
        <w:lang w:val="cs-CZ" w:eastAsia="en-US" w:bidi="ar-SA"/>
      </w:rPr>
    </w:lvl>
    <w:lvl w:ilvl="8" w:tplc="5EDEE71C">
      <w:numFmt w:val="bullet"/>
      <w:lvlText w:val="•"/>
      <w:lvlJc w:val="left"/>
      <w:pPr>
        <w:ind w:left="10042" w:hanging="360"/>
      </w:pPr>
      <w:rPr>
        <w:rFonts w:hint="default"/>
        <w:lang w:val="cs-CZ" w:eastAsia="en-US" w:bidi="ar-SA"/>
      </w:rPr>
    </w:lvl>
  </w:abstractNum>
  <w:abstractNum w:abstractNumId="1" w15:restartNumberingAfterBreak="0">
    <w:nsid w:val="0E6F6067"/>
    <w:multiLevelType w:val="multilevel"/>
    <w:tmpl w:val="45009F22"/>
    <w:lvl w:ilvl="0">
      <w:start w:val="1"/>
      <w:numFmt w:val="upperLetter"/>
      <w:lvlText w:val="%1."/>
      <w:lvlJc w:val="left"/>
      <w:pPr>
        <w:ind w:left="2136" w:hanging="361"/>
        <w:jc w:val="left"/>
      </w:pPr>
      <w:rPr>
        <w:rFonts w:ascii="Calibri" w:eastAsia="Calibri" w:hAnsi="Calibri" w:cs="Calibri" w:hint="default"/>
        <w:b w:val="0"/>
        <w:bCs w:val="0"/>
        <w:i w:val="0"/>
        <w:iCs w:val="0"/>
        <w:spacing w:val="0"/>
        <w:w w:val="100"/>
        <w:sz w:val="22"/>
        <w:szCs w:val="22"/>
        <w:lang w:val="cs-CZ" w:eastAsia="en-US" w:bidi="ar-SA"/>
      </w:rPr>
    </w:lvl>
    <w:lvl w:ilvl="1">
      <w:start w:val="1"/>
      <w:numFmt w:val="decimal"/>
      <w:lvlText w:val="%2."/>
      <w:lvlJc w:val="left"/>
      <w:pPr>
        <w:ind w:left="4901" w:hanging="360"/>
        <w:jc w:val="right"/>
      </w:pPr>
      <w:rPr>
        <w:rFonts w:ascii="Calibri" w:eastAsia="Calibri" w:hAnsi="Calibri" w:cs="Calibri" w:hint="default"/>
        <w:b/>
        <w:bCs/>
        <w:i w:val="0"/>
        <w:iCs w:val="0"/>
        <w:spacing w:val="0"/>
        <w:w w:val="100"/>
        <w:sz w:val="22"/>
        <w:szCs w:val="22"/>
        <w:lang w:val="cs-CZ" w:eastAsia="en-US" w:bidi="ar-SA"/>
      </w:rPr>
    </w:lvl>
    <w:lvl w:ilvl="2">
      <w:start w:val="1"/>
      <w:numFmt w:val="decimal"/>
      <w:lvlText w:val="%2.%3."/>
      <w:lvlJc w:val="left"/>
      <w:pPr>
        <w:ind w:left="2208" w:hanging="433"/>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5756" w:hanging="433"/>
      </w:pPr>
      <w:rPr>
        <w:rFonts w:hint="default"/>
        <w:lang w:val="cs-CZ" w:eastAsia="en-US" w:bidi="ar-SA"/>
      </w:rPr>
    </w:lvl>
    <w:lvl w:ilvl="4">
      <w:numFmt w:val="bullet"/>
      <w:lvlText w:val="•"/>
      <w:lvlJc w:val="left"/>
      <w:pPr>
        <w:ind w:left="6612" w:hanging="433"/>
      </w:pPr>
      <w:rPr>
        <w:rFonts w:hint="default"/>
        <w:lang w:val="cs-CZ" w:eastAsia="en-US" w:bidi="ar-SA"/>
      </w:rPr>
    </w:lvl>
    <w:lvl w:ilvl="5">
      <w:numFmt w:val="bullet"/>
      <w:lvlText w:val="•"/>
      <w:lvlJc w:val="left"/>
      <w:pPr>
        <w:ind w:left="7468" w:hanging="433"/>
      </w:pPr>
      <w:rPr>
        <w:rFonts w:hint="default"/>
        <w:lang w:val="cs-CZ" w:eastAsia="en-US" w:bidi="ar-SA"/>
      </w:rPr>
    </w:lvl>
    <w:lvl w:ilvl="6">
      <w:numFmt w:val="bullet"/>
      <w:lvlText w:val="•"/>
      <w:lvlJc w:val="left"/>
      <w:pPr>
        <w:ind w:left="8324" w:hanging="433"/>
      </w:pPr>
      <w:rPr>
        <w:rFonts w:hint="default"/>
        <w:lang w:val="cs-CZ" w:eastAsia="en-US" w:bidi="ar-SA"/>
      </w:rPr>
    </w:lvl>
    <w:lvl w:ilvl="7">
      <w:numFmt w:val="bullet"/>
      <w:lvlText w:val="•"/>
      <w:lvlJc w:val="left"/>
      <w:pPr>
        <w:ind w:left="9180" w:hanging="433"/>
      </w:pPr>
      <w:rPr>
        <w:rFonts w:hint="default"/>
        <w:lang w:val="cs-CZ" w:eastAsia="en-US" w:bidi="ar-SA"/>
      </w:rPr>
    </w:lvl>
    <w:lvl w:ilvl="8">
      <w:numFmt w:val="bullet"/>
      <w:lvlText w:val="•"/>
      <w:lvlJc w:val="left"/>
      <w:pPr>
        <w:ind w:left="10036" w:hanging="433"/>
      </w:pPr>
      <w:rPr>
        <w:rFonts w:hint="default"/>
        <w:lang w:val="cs-CZ" w:eastAsia="en-US" w:bidi="ar-SA"/>
      </w:rPr>
    </w:lvl>
  </w:abstractNum>
  <w:abstractNum w:abstractNumId="2" w15:restartNumberingAfterBreak="0">
    <w:nsid w:val="10647D42"/>
    <w:multiLevelType w:val="hybridMultilevel"/>
    <w:tmpl w:val="3258DB04"/>
    <w:lvl w:ilvl="0" w:tplc="B914E55C">
      <w:numFmt w:val="bullet"/>
      <w:lvlText w:val=""/>
      <w:lvlJc w:val="left"/>
      <w:pPr>
        <w:ind w:left="1416" w:hanging="356"/>
      </w:pPr>
      <w:rPr>
        <w:rFonts w:ascii="Symbol" w:eastAsia="Symbol" w:hAnsi="Symbol" w:cs="Symbol" w:hint="default"/>
        <w:b w:val="0"/>
        <w:bCs w:val="0"/>
        <w:i w:val="0"/>
        <w:iCs w:val="0"/>
        <w:spacing w:val="0"/>
        <w:w w:val="100"/>
        <w:sz w:val="20"/>
        <w:szCs w:val="20"/>
        <w:lang w:val="cs-CZ" w:eastAsia="en-US" w:bidi="ar-SA"/>
      </w:rPr>
    </w:lvl>
    <w:lvl w:ilvl="1" w:tplc="BF76ABEE">
      <w:numFmt w:val="bullet"/>
      <w:lvlText w:val=""/>
      <w:lvlJc w:val="left"/>
      <w:pPr>
        <w:ind w:left="2136" w:hanging="361"/>
      </w:pPr>
      <w:rPr>
        <w:rFonts w:ascii="Symbol" w:eastAsia="Symbol" w:hAnsi="Symbol" w:cs="Symbol" w:hint="default"/>
        <w:b w:val="0"/>
        <w:bCs w:val="0"/>
        <w:i w:val="0"/>
        <w:iCs w:val="0"/>
        <w:spacing w:val="0"/>
        <w:w w:val="100"/>
        <w:sz w:val="20"/>
        <w:szCs w:val="20"/>
        <w:lang w:val="cs-CZ" w:eastAsia="en-US" w:bidi="ar-SA"/>
      </w:rPr>
    </w:lvl>
    <w:lvl w:ilvl="2" w:tplc="6D2CB6A4">
      <w:numFmt w:val="bullet"/>
      <w:lvlText w:val="•"/>
      <w:lvlJc w:val="left"/>
      <w:pPr>
        <w:ind w:left="3207" w:hanging="361"/>
      </w:pPr>
      <w:rPr>
        <w:rFonts w:hint="default"/>
        <w:lang w:val="cs-CZ" w:eastAsia="en-US" w:bidi="ar-SA"/>
      </w:rPr>
    </w:lvl>
    <w:lvl w:ilvl="3" w:tplc="1FFC5294">
      <w:numFmt w:val="bullet"/>
      <w:lvlText w:val="•"/>
      <w:lvlJc w:val="left"/>
      <w:pPr>
        <w:ind w:left="4275" w:hanging="361"/>
      </w:pPr>
      <w:rPr>
        <w:rFonts w:hint="default"/>
        <w:lang w:val="cs-CZ" w:eastAsia="en-US" w:bidi="ar-SA"/>
      </w:rPr>
    </w:lvl>
    <w:lvl w:ilvl="4" w:tplc="8D78BE92">
      <w:numFmt w:val="bullet"/>
      <w:lvlText w:val="•"/>
      <w:lvlJc w:val="left"/>
      <w:pPr>
        <w:ind w:left="5342" w:hanging="361"/>
      </w:pPr>
      <w:rPr>
        <w:rFonts w:hint="default"/>
        <w:lang w:val="cs-CZ" w:eastAsia="en-US" w:bidi="ar-SA"/>
      </w:rPr>
    </w:lvl>
    <w:lvl w:ilvl="5" w:tplc="5E101794">
      <w:numFmt w:val="bullet"/>
      <w:lvlText w:val="•"/>
      <w:lvlJc w:val="left"/>
      <w:pPr>
        <w:ind w:left="6410" w:hanging="361"/>
      </w:pPr>
      <w:rPr>
        <w:rFonts w:hint="default"/>
        <w:lang w:val="cs-CZ" w:eastAsia="en-US" w:bidi="ar-SA"/>
      </w:rPr>
    </w:lvl>
    <w:lvl w:ilvl="6" w:tplc="E844067C">
      <w:numFmt w:val="bullet"/>
      <w:lvlText w:val="•"/>
      <w:lvlJc w:val="left"/>
      <w:pPr>
        <w:ind w:left="7477" w:hanging="361"/>
      </w:pPr>
      <w:rPr>
        <w:rFonts w:hint="default"/>
        <w:lang w:val="cs-CZ" w:eastAsia="en-US" w:bidi="ar-SA"/>
      </w:rPr>
    </w:lvl>
    <w:lvl w:ilvl="7" w:tplc="09BEFF32">
      <w:numFmt w:val="bullet"/>
      <w:lvlText w:val="•"/>
      <w:lvlJc w:val="left"/>
      <w:pPr>
        <w:ind w:left="8545" w:hanging="361"/>
      </w:pPr>
      <w:rPr>
        <w:rFonts w:hint="default"/>
        <w:lang w:val="cs-CZ" w:eastAsia="en-US" w:bidi="ar-SA"/>
      </w:rPr>
    </w:lvl>
    <w:lvl w:ilvl="8" w:tplc="D1FC39A2">
      <w:numFmt w:val="bullet"/>
      <w:lvlText w:val="•"/>
      <w:lvlJc w:val="left"/>
      <w:pPr>
        <w:ind w:left="9612" w:hanging="361"/>
      </w:pPr>
      <w:rPr>
        <w:rFonts w:hint="default"/>
        <w:lang w:val="cs-CZ" w:eastAsia="en-US" w:bidi="ar-SA"/>
      </w:rPr>
    </w:lvl>
  </w:abstractNum>
  <w:abstractNum w:abstractNumId="3" w15:restartNumberingAfterBreak="0">
    <w:nsid w:val="11547765"/>
    <w:multiLevelType w:val="hybridMultilevel"/>
    <w:tmpl w:val="49547E88"/>
    <w:lvl w:ilvl="0" w:tplc="AB1843C6">
      <w:numFmt w:val="bullet"/>
      <w:lvlText w:val="-"/>
      <w:lvlJc w:val="left"/>
      <w:pPr>
        <w:ind w:left="2136" w:hanging="361"/>
      </w:pPr>
      <w:rPr>
        <w:rFonts w:ascii="Arial MT" w:eastAsia="Arial MT" w:hAnsi="Arial MT" w:cs="Arial MT" w:hint="default"/>
        <w:b w:val="0"/>
        <w:bCs w:val="0"/>
        <w:i w:val="0"/>
        <w:iCs w:val="0"/>
        <w:spacing w:val="0"/>
        <w:w w:val="99"/>
        <w:sz w:val="22"/>
        <w:szCs w:val="22"/>
        <w:lang w:val="cs-CZ" w:eastAsia="en-US" w:bidi="ar-SA"/>
      </w:rPr>
    </w:lvl>
    <w:lvl w:ilvl="1" w:tplc="5B265292">
      <w:numFmt w:val="bullet"/>
      <w:lvlText w:val="•"/>
      <w:lvlJc w:val="left"/>
      <w:pPr>
        <w:ind w:left="3100" w:hanging="361"/>
      </w:pPr>
      <w:rPr>
        <w:rFonts w:hint="default"/>
        <w:lang w:val="cs-CZ" w:eastAsia="en-US" w:bidi="ar-SA"/>
      </w:rPr>
    </w:lvl>
    <w:lvl w:ilvl="2" w:tplc="07D490D0">
      <w:numFmt w:val="bullet"/>
      <w:lvlText w:val="•"/>
      <w:lvlJc w:val="left"/>
      <w:pPr>
        <w:ind w:left="4061" w:hanging="361"/>
      </w:pPr>
      <w:rPr>
        <w:rFonts w:hint="default"/>
        <w:lang w:val="cs-CZ" w:eastAsia="en-US" w:bidi="ar-SA"/>
      </w:rPr>
    </w:lvl>
    <w:lvl w:ilvl="3" w:tplc="1AA46AC2">
      <w:numFmt w:val="bullet"/>
      <w:lvlText w:val="•"/>
      <w:lvlJc w:val="left"/>
      <w:pPr>
        <w:ind w:left="5022" w:hanging="361"/>
      </w:pPr>
      <w:rPr>
        <w:rFonts w:hint="default"/>
        <w:lang w:val="cs-CZ" w:eastAsia="en-US" w:bidi="ar-SA"/>
      </w:rPr>
    </w:lvl>
    <w:lvl w:ilvl="4" w:tplc="28EA006E">
      <w:numFmt w:val="bullet"/>
      <w:lvlText w:val="•"/>
      <w:lvlJc w:val="left"/>
      <w:pPr>
        <w:ind w:left="5983" w:hanging="361"/>
      </w:pPr>
      <w:rPr>
        <w:rFonts w:hint="default"/>
        <w:lang w:val="cs-CZ" w:eastAsia="en-US" w:bidi="ar-SA"/>
      </w:rPr>
    </w:lvl>
    <w:lvl w:ilvl="5" w:tplc="EA6E44C6">
      <w:numFmt w:val="bullet"/>
      <w:lvlText w:val="•"/>
      <w:lvlJc w:val="left"/>
      <w:pPr>
        <w:ind w:left="6944" w:hanging="361"/>
      </w:pPr>
      <w:rPr>
        <w:rFonts w:hint="default"/>
        <w:lang w:val="cs-CZ" w:eastAsia="en-US" w:bidi="ar-SA"/>
      </w:rPr>
    </w:lvl>
    <w:lvl w:ilvl="6" w:tplc="C9E86A0E">
      <w:numFmt w:val="bullet"/>
      <w:lvlText w:val="•"/>
      <w:lvlJc w:val="left"/>
      <w:pPr>
        <w:ind w:left="7904" w:hanging="361"/>
      </w:pPr>
      <w:rPr>
        <w:rFonts w:hint="default"/>
        <w:lang w:val="cs-CZ" w:eastAsia="en-US" w:bidi="ar-SA"/>
      </w:rPr>
    </w:lvl>
    <w:lvl w:ilvl="7" w:tplc="12BAB4A6">
      <w:numFmt w:val="bullet"/>
      <w:lvlText w:val="•"/>
      <w:lvlJc w:val="left"/>
      <w:pPr>
        <w:ind w:left="8865" w:hanging="361"/>
      </w:pPr>
      <w:rPr>
        <w:rFonts w:hint="default"/>
        <w:lang w:val="cs-CZ" w:eastAsia="en-US" w:bidi="ar-SA"/>
      </w:rPr>
    </w:lvl>
    <w:lvl w:ilvl="8" w:tplc="B52E57F4">
      <w:numFmt w:val="bullet"/>
      <w:lvlText w:val="•"/>
      <w:lvlJc w:val="left"/>
      <w:pPr>
        <w:ind w:left="9826" w:hanging="361"/>
      </w:pPr>
      <w:rPr>
        <w:rFonts w:hint="default"/>
        <w:lang w:val="cs-CZ" w:eastAsia="en-US" w:bidi="ar-SA"/>
      </w:rPr>
    </w:lvl>
  </w:abstractNum>
  <w:abstractNum w:abstractNumId="4" w15:restartNumberingAfterBreak="0">
    <w:nsid w:val="208D6C7F"/>
    <w:multiLevelType w:val="hybridMultilevel"/>
    <w:tmpl w:val="0DE6A15E"/>
    <w:lvl w:ilvl="0" w:tplc="16CAB412">
      <w:numFmt w:val="bullet"/>
      <w:lvlText w:val=""/>
      <w:lvlJc w:val="left"/>
      <w:pPr>
        <w:ind w:left="2136" w:hanging="361"/>
      </w:pPr>
      <w:rPr>
        <w:rFonts w:ascii="Symbol" w:eastAsia="Symbol" w:hAnsi="Symbol" w:cs="Symbol" w:hint="default"/>
        <w:b w:val="0"/>
        <w:bCs w:val="0"/>
        <w:i w:val="0"/>
        <w:iCs w:val="0"/>
        <w:spacing w:val="0"/>
        <w:w w:val="100"/>
        <w:sz w:val="20"/>
        <w:szCs w:val="20"/>
        <w:lang w:val="cs-CZ" w:eastAsia="en-US" w:bidi="ar-SA"/>
      </w:rPr>
    </w:lvl>
    <w:lvl w:ilvl="1" w:tplc="A61E4510">
      <w:numFmt w:val="bullet"/>
      <w:lvlText w:val="•"/>
      <w:lvlJc w:val="left"/>
      <w:pPr>
        <w:ind w:left="3100" w:hanging="361"/>
      </w:pPr>
      <w:rPr>
        <w:rFonts w:hint="default"/>
        <w:lang w:val="cs-CZ" w:eastAsia="en-US" w:bidi="ar-SA"/>
      </w:rPr>
    </w:lvl>
    <w:lvl w:ilvl="2" w:tplc="CDB2B0D6">
      <w:numFmt w:val="bullet"/>
      <w:lvlText w:val="•"/>
      <w:lvlJc w:val="left"/>
      <w:pPr>
        <w:ind w:left="4061" w:hanging="361"/>
      </w:pPr>
      <w:rPr>
        <w:rFonts w:hint="default"/>
        <w:lang w:val="cs-CZ" w:eastAsia="en-US" w:bidi="ar-SA"/>
      </w:rPr>
    </w:lvl>
    <w:lvl w:ilvl="3" w:tplc="9B661BAA">
      <w:numFmt w:val="bullet"/>
      <w:lvlText w:val="•"/>
      <w:lvlJc w:val="left"/>
      <w:pPr>
        <w:ind w:left="5022" w:hanging="361"/>
      </w:pPr>
      <w:rPr>
        <w:rFonts w:hint="default"/>
        <w:lang w:val="cs-CZ" w:eastAsia="en-US" w:bidi="ar-SA"/>
      </w:rPr>
    </w:lvl>
    <w:lvl w:ilvl="4" w:tplc="89483A8A">
      <w:numFmt w:val="bullet"/>
      <w:lvlText w:val="•"/>
      <w:lvlJc w:val="left"/>
      <w:pPr>
        <w:ind w:left="5983" w:hanging="361"/>
      </w:pPr>
      <w:rPr>
        <w:rFonts w:hint="default"/>
        <w:lang w:val="cs-CZ" w:eastAsia="en-US" w:bidi="ar-SA"/>
      </w:rPr>
    </w:lvl>
    <w:lvl w:ilvl="5" w:tplc="391C6770">
      <w:numFmt w:val="bullet"/>
      <w:lvlText w:val="•"/>
      <w:lvlJc w:val="left"/>
      <w:pPr>
        <w:ind w:left="6944" w:hanging="361"/>
      </w:pPr>
      <w:rPr>
        <w:rFonts w:hint="default"/>
        <w:lang w:val="cs-CZ" w:eastAsia="en-US" w:bidi="ar-SA"/>
      </w:rPr>
    </w:lvl>
    <w:lvl w:ilvl="6" w:tplc="93F230E0">
      <w:numFmt w:val="bullet"/>
      <w:lvlText w:val="•"/>
      <w:lvlJc w:val="left"/>
      <w:pPr>
        <w:ind w:left="7904" w:hanging="361"/>
      </w:pPr>
      <w:rPr>
        <w:rFonts w:hint="default"/>
        <w:lang w:val="cs-CZ" w:eastAsia="en-US" w:bidi="ar-SA"/>
      </w:rPr>
    </w:lvl>
    <w:lvl w:ilvl="7" w:tplc="4866FC26">
      <w:numFmt w:val="bullet"/>
      <w:lvlText w:val="•"/>
      <w:lvlJc w:val="left"/>
      <w:pPr>
        <w:ind w:left="8865" w:hanging="361"/>
      </w:pPr>
      <w:rPr>
        <w:rFonts w:hint="default"/>
        <w:lang w:val="cs-CZ" w:eastAsia="en-US" w:bidi="ar-SA"/>
      </w:rPr>
    </w:lvl>
    <w:lvl w:ilvl="8" w:tplc="FF8643A0">
      <w:numFmt w:val="bullet"/>
      <w:lvlText w:val="•"/>
      <w:lvlJc w:val="left"/>
      <w:pPr>
        <w:ind w:left="9826" w:hanging="361"/>
      </w:pPr>
      <w:rPr>
        <w:rFonts w:hint="default"/>
        <w:lang w:val="cs-CZ" w:eastAsia="en-US" w:bidi="ar-SA"/>
      </w:rPr>
    </w:lvl>
  </w:abstractNum>
  <w:abstractNum w:abstractNumId="5" w15:restartNumberingAfterBreak="0">
    <w:nsid w:val="27214C32"/>
    <w:multiLevelType w:val="hybridMultilevel"/>
    <w:tmpl w:val="A63E2F04"/>
    <w:lvl w:ilvl="0" w:tplc="06F2C204">
      <w:start w:val="1"/>
      <w:numFmt w:val="lowerLetter"/>
      <w:lvlText w:val="%1)"/>
      <w:lvlJc w:val="left"/>
      <w:pPr>
        <w:ind w:left="1772" w:hanging="356"/>
        <w:jc w:val="left"/>
      </w:pPr>
      <w:rPr>
        <w:rFonts w:ascii="Calibri" w:eastAsia="Calibri" w:hAnsi="Calibri" w:cs="Calibri" w:hint="default"/>
        <w:b w:val="0"/>
        <w:bCs w:val="0"/>
        <w:i w:val="0"/>
        <w:iCs w:val="0"/>
        <w:spacing w:val="-2"/>
        <w:w w:val="100"/>
        <w:sz w:val="22"/>
        <w:szCs w:val="22"/>
        <w:lang w:val="cs-CZ" w:eastAsia="en-US" w:bidi="ar-SA"/>
      </w:rPr>
    </w:lvl>
    <w:lvl w:ilvl="1" w:tplc="B07CF948">
      <w:numFmt w:val="bullet"/>
      <w:lvlText w:val="•"/>
      <w:lvlJc w:val="left"/>
      <w:pPr>
        <w:ind w:left="2776" w:hanging="356"/>
      </w:pPr>
      <w:rPr>
        <w:rFonts w:hint="default"/>
        <w:lang w:val="cs-CZ" w:eastAsia="en-US" w:bidi="ar-SA"/>
      </w:rPr>
    </w:lvl>
    <w:lvl w:ilvl="2" w:tplc="C03097A6">
      <w:numFmt w:val="bullet"/>
      <w:lvlText w:val="•"/>
      <w:lvlJc w:val="left"/>
      <w:pPr>
        <w:ind w:left="3773" w:hanging="356"/>
      </w:pPr>
      <w:rPr>
        <w:rFonts w:hint="default"/>
        <w:lang w:val="cs-CZ" w:eastAsia="en-US" w:bidi="ar-SA"/>
      </w:rPr>
    </w:lvl>
    <w:lvl w:ilvl="3" w:tplc="69DA4914">
      <w:numFmt w:val="bullet"/>
      <w:lvlText w:val="•"/>
      <w:lvlJc w:val="left"/>
      <w:pPr>
        <w:ind w:left="4770" w:hanging="356"/>
      </w:pPr>
      <w:rPr>
        <w:rFonts w:hint="default"/>
        <w:lang w:val="cs-CZ" w:eastAsia="en-US" w:bidi="ar-SA"/>
      </w:rPr>
    </w:lvl>
    <w:lvl w:ilvl="4" w:tplc="0C2094A0">
      <w:numFmt w:val="bullet"/>
      <w:lvlText w:val="•"/>
      <w:lvlJc w:val="left"/>
      <w:pPr>
        <w:ind w:left="5767" w:hanging="356"/>
      </w:pPr>
      <w:rPr>
        <w:rFonts w:hint="default"/>
        <w:lang w:val="cs-CZ" w:eastAsia="en-US" w:bidi="ar-SA"/>
      </w:rPr>
    </w:lvl>
    <w:lvl w:ilvl="5" w:tplc="513243F8">
      <w:numFmt w:val="bullet"/>
      <w:lvlText w:val="•"/>
      <w:lvlJc w:val="left"/>
      <w:pPr>
        <w:ind w:left="6764" w:hanging="356"/>
      </w:pPr>
      <w:rPr>
        <w:rFonts w:hint="default"/>
        <w:lang w:val="cs-CZ" w:eastAsia="en-US" w:bidi="ar-SA"/>
      </w:rPr>
    </w:lvl>
    <w:lvl w:ilvl="6" w:tplc="E636235E">
      <w:numFmt w:val="bullet"/>
      <w:lvlText w:val="•"/>
      <w:lvlJc w:val="left"/>
      <w:pPr>
        <w:ind w:left="7760" w:hanging="356"/>
      </w:pPr>
      <w:rPr>
        <w:rFonts w:hint="default"/>
        <w:lang w:val="cs-CZ" w:eastAsia="en-US" w:bidi="ar-SA"/>
      </w:rPr>
    </w:lvl>
    <w:lvl w:ilvl="7" w:tplc="43662802">
      <w:numFmt w:val="bullet"/>
      <w:lvlText w:val="•"/>
      <w:lvlJc w:val="left"/>
      <w:pPr>
        <w:ind w:left="8757" w:hanging="356"/>
      </w:pPr>
      <w:rPr>
        <w:rFonts w:hint="default"/>
        <w:lang w:val="cs-CZ" w:eastAsia="en-US" w:bidi="ar-SA"/>
      </w:rPr>
    </w:lvl>
    <w:lvl w:ilvl="8" w:tplc="610EB602">
      <w:numFmt w:val="bullet"/>
      <w:lvlText w:val="•"/>
      <w:lvlJc w:val="left"/>
      <w:pPr>
        <w:ind w:left="9754" w:hanging="356"/>
      </w:pPr>
      <w:rPr>
        <w:rFonts w:hint="default"/>
        <w:lang w:val="cs-CZ" w:eastAsia="en-US" w:bidi="ar-SA"/>
      </w:rPr>
    </w:lvl>
  </w:abstractNum>
  <w:abstractNum w:abstractNumId="6" w15:restartNumberingAfterBreak="0">
    <w:nsid w:val="311B0BB1"/>
    <w:multiLevelType w:val="hybridMultilevel"/>
    <w:tmpl w:val="81C6138A"/>
    <w:lvl w:ilvl="0" w:tplc="0672880E">
      <w:start w:val="1"/>
      <w:numFmt w:val="decimal"/>
      <w:lvlText w:val="%1."/>
      <w:lvlJc w:val="left"/>
      <w:pPr>
        <w:ind w:left="1776" w:hanging="360"/>
        <w:jc w:val="left"/>
      </w:pPr>
      <w:rPr>
        <w:rFonts w:ascii="Arial" w:eastAsia="Arial" w:hAnsi="Arial" w:cs="Arial" w:hint="default"/>
        <w:b/>
        <w:bCs/>
        <w:i w:val="0"/>
        <w:iCs w:val="0"/>
        <w:spacing w:val="0"/>
        <w:w w:val="100"/>
        <w:sz w:val="20"/>
        <w:szCs w:val="20"/>
        <w:lang w:val="cs-CZ" w:eastAsia="en-US" w:bidi="ar-SA"/>
      </w:rPr>
    </w:lvl>
    <w:lvl w:ilvl="1" w:tplc="E49E1870">
      <w:numFmt w:val="bullet"/>
      <w:lvlText w:val="•"/>
      <w:lvlJc w:val="left"/>
      <w:pPr>
        <w:ind w:left="2493" w:hanging="361"/>
      </w:pPr>
      <w:rPr>
        <w:rFonts w:ascii="Times New Roman" w:eastAsia="Times New Roman" w:hAnsi="Times New Roman" w:cs="Times New Roman" w:hint="default"/>
        <w:b w:val="0"/>
        <w:bCs w:val="0"/>
        <w:i w:val="0"/>
        <w:iCs w:val="0"/>
        <w:spacing w:val="0"/>
        <w:w w:val="100"/>
        <w:sz w:val="22"/>
        <w:szCs w:val="22"/>
        <w:lang w:val="cs-CZ" w:eastAsia="en-US" w:bidi="ar-SA"/>
      </w:rPr>
    </w:lvl>
    <w:lvl w:ilvl="2" w:tplc="C8C24B62">
      <w:numFmt w:val="bullet"/>
      <w:lvlText w:val="•"/>
      <w:lvlJc w:val="left"/>
      <w:pPr>
        <w:ind w:left="2497" w:hanging="361"/>
      </w:pPr>
      <w:rPr>
        <w:rFonts w:ascii="Times New Roman" w:eastAsia="Times New Roman" w:hAnsi="Times New Roman" w:cs="Times New Roman" w:hint="default"/>
        <w:b w:val="0"/>
        <w:bCs w:val="0"/>
        <w:i w:val="0"/>
        <w:iCs w:val="0"/>
        <w:spacing w:val="0"/>
        <w:w w:val="100"/>
        <w:sz w:val="22"/>
        <w:szCs w:val="22"/>
        <w:lang w:val="cs-CZ" w:eastAsia="en-US" w:bidi="ar-SA"/>
      </w:rPr>
    </w:lvl>
    <w:lvl w:ilvl="3" w:tplc="73CA662C">
      <w:numFmt w:val="bullet"/>
      <w:lvlText w:val="•"/>
      <w:lvlJc w:val="left"/>
      <w:pPr>
        <w:ind w:left="2500" w:hanging="361"/>
      </w:pPr>
      <w:rPr>
        <w:rFonts w:hint="default"/>
        <w:lang w:val="cs-CZ" w:eastAsia="en-US" w:bidi="ar-SA"/>
      </w:rPr>
    </w:lvl>
    <w:lvl w:ilvl="4" w:tplc="07000820">
      <w:numFmt w:val="bullet"/>
      <w:lvlText w:val="•"/>
      <w:lvlJc w:val="left"/>
      <w:pPr>
        <w:ind w:left="3821" w:hanging="361"/>
      </w:pPr>
      <w:rPr>
        <w:rFonts w:hint="default"/>
        <w:lang w:val="cs-CZ" w:eastAsia="en-US" w:bidi="ar-SA"/>
      </w:rPr>
    </w:lvl>
    <w:lvl w:ilvl="5" w:tplc="2CB0B52E">
      <w:numFmt w:val="bullet"/>
      <w:lvlText w:val="•"/>
      <w:lvlJc w:val="left"/>
      <w:pPr>
        <w:ind w:left="5142" w:hanging="361"/>
      </w:pPr>
      <w:rPr>
        <w:rFonts w:hint="default"/>
        <w:lang w:val="cs-CZ" w:eastAsia="en-US" w:bidi="ar-SA"/>
      </w:rPr>
    </w:lvl>
    <w:lvl w:ilvl="6" w:tplc="1A72FB08">
      <w:numFmt w:val="bullet"/>
      <w:lvlText w:val="•"/>
      <w:lvlJc w:val="left"/>
      <w:pPr>
        <w:ind w:left="6463" w:hanging="361"/>
      </w:pPr>
      <w:rPr>
        <w:rFonts w:hint="default"/>
        <w:lang w:val="cs-CZ" w:eastAsia="en-US" w:bidi="ar-SA"/>
      </w:rPr>
    </w:lvl>
    <w:lvl w:ilvl="7" w:tplc="F21C9CFA">
      <w:numFmt w:val="bullet"/>
      <w:lvlText w:val="•"/>
      <w:lvlJc w:val="left"/>
      <w:pPr>
        <w:ind w:left="7784" w:hanging="361"/>
      </w:pPr>
      <w:rPr>
        <w:rFonts w:hint="default"/>
        <w:lang w:val="cs-CZ" w:eastAsia="en-US" w:bidi="ar-SA"/>
      </w:rPr>
    </w:lvl>
    <w:lvl w:ilvl="8" w:tplc="A7D40F48">
      <w:numFmt w:val="bullet"/>
      <w:lvlText w:val="•"/>
      <w:lvlJc w:val="left"/>
      <w:pPr>
        <w:ind w:left="9105" w:hanging="361"/>
      </w:pPr>
      <w:rPr>
        <w:rFonts w:hint="default"/>
        <w:lang w:val="cs-CZ" w:eastAsia="en-US" w:bidi="ar-SA"/>
      </w:rPr>
    </w:lvl>
  </w:abstractNum>
  <w:abstractNum w:abstractNumId="7" w15:restartNumberingAfterBreak="0">
    <w:nsid w:val="315B3A9C"/>
    <w:multiLevelType w:val="hybridMultilevel"/>
    <w:tmpl w:val="5AC21DE8"/>
    <w:lvl w:ilvl="0" w:tplc="C4BE4822">
      <w:numFmt w:val="bullet"/>
      <w:lvlText w:val="-"/>
      <w:lvlJc w:val="left"/>
      <w:pPr>
        <w:ind w:left="2569" w:hanging="409"/>
      </w:pPr>
      <w:rPr>
        <w:rFonts w:ascii="Ebrima" w:eastAsia="Ebrima" w:hAnsi="Ebrima" w:cs="Ebrima" w:hint="default"/>
        <w:b w:val="0"/>
        <w:bCs w:val="0"/>
        <w:i w:val="0"/>
        <w:iCs w:val="0"/>
        <w:spacing w:val="0"/>
        <w:w w:val="100"/>
        <w:sz w:val="22"/>
        <w:szCs w:val="22"/>
        <w:lang w:val="cs-CZ" w:eastAsia="en-US" w:bidi="ar-SA"/>
      </w:rPr>
    </w:lvl>
    <w:lvl w:ilvl="1" w:tplc="BC8CF160">
      <w:numFmt w:val="bullet"/>
      <w:lvlText w:val="•"/>
      <w:lvlJc w:val="left"/>
      <w:pPr>
        <w:ind w:left="3478" w:hanging="409"/>
      </w:pPr>
      <w:rPr>
        <w:rFonts w:hint="default"/>
        <w:lang w:val="cs-CZ" w:eastAsia="en-US" w:bidi="ar-SA"/>
      </w:rPr>
    </w:lvl>
    <w:lvl w:ilvl="2" w:tplc="8E9EB8FE">
      <w:numFmt w:val="bullet"/>
      <w:lvlText w:val="•"/>
      <w:lvlJc w:val="left"/>
      <w:pPr>
        <w:ind w:left="4397" w:hanging="409"/>
      </w:pPr>
      <w:rPr>
        <w:rFonts w:hint="default"/>
        <w:lang w:val="cs-CZ" w:eastAsia="en-US" w:bidi="ar-SA"/>
      </w:rPr>
    </w:lvl>
    <w:lvl w:ilvl="3" w:tplc="67860698">
      <w:numFmt w:val="bullet"/>
      <w:lvlText w:val="•"/>
      <w:lvlJc w:val="left"/>
      <w:pPr>
        <w:ind w:left="5316" w:hanging="409"/>
      </w:pPr>
      <w:rPr>
        <w:rFonts w:hint="default"/>
        <w:lang w:val="cs-CZ" w:eastAsia="en-US" w:bidi="ar-SA"/>
      </w:rPr>
    </w:lvl>
    <w:lvl w:ilvl="4" w:tplc="38CE9C08">
      <w:numFmt w:val="bullet"/>
      <w:lvlText w:val="•"/>
      <w:lvlJc w:val="left"/>
      <w:pPr>
        <w:ind w:left="6235" w:hanging="409"/>
      </w:pPr>
      <w:rPr>
        <w:rFonts w:hint="default"/>
        <w:lang w:val="cs-CZ" w:eastAsia="en-US" w:bidi="ar-SA"/>
      </w:rPr>
    </w:lvl>
    <w:lvl w:ilvl="5" w:tplc="6A329520">
      <w:numFmt w:val="bullet"/>
      <w:lvlText w:val="•"/>
      <w:lvlJc w:val="left"/>
      <w:pPr>
        <w:ind w:left="7154" w:hanging="409"/>
      </w:pPr>
      <w:rPr>
        <w:rFonts w:hint="default"/>
        <w:lang w:val="cs-CZ" w:eastAsia="en-US" w:bidi="ar-SA"/>
      </w:rPr>
    </w:lvl>
    <w:lvl w:ilvl="6" w:tplc="80C6B56C">
      <w:numFmt w:val="bullet"/>
      <w:lvlText w:val="•"/>
      <w:lvlJc w:val="left"/>
      <w:pPr>
        <w:ind w:left="8072" w:hanging="409"/>
      </w:pPr>
      <w:rPr>
        <w:rFonts w:hint="default"/>
        <w:lang w:val="cs-CZ" w:eastAsia="en-US" w:bidi="ar-SA"/>
      </w:rPr>
    </w:lvl>
    <w:lvl w:ilvl="7" w:tplc="6F9E8838">
      <w:numFmt w:val="bullet"/>
      <w:lvlText w:val="•"/>
      <w:lvlJc w:val="left"/>
      <w:pPr>
        <w:ind w:left="8991" w:hanging="409"/>
      </w:pPr>
      <w:rPr>
        <w:rFonts w:hint="default"/>
        <w:lang w:val="cs-CZ" w:eastAsia="en-US" w:bidi="ar-SA"/>
      </w:rPr>
    </w:lvl>
    <w:lvl w:ilvl="8" w:tplc="70CA92A2">
      <w:numFmt w:val="bullet"/>
      <w:lvlText w:val="•"/>
      <w:lvlJc w:val="left"/>
      <w:pPr>
        <w:ind w:left="9910" w:hanging="409"/>
      </w:pPr>
      <w:rPr>
        <w:rFonts w:hint="default"/>
        <w:lang w:val="cs-CZ" w:eastAsia="en-US" w:bidi="ar-SA"/>
      </w:rPr>
    </w:lvl>
  </w:abstractNum>
  <w:abstractNum w:abstractNumId="8" w15:restartNumberingAfterBreak="0">
    <w:nsid w:val="3F0C6E7F"/>
    <w:multiLevelType w:val="hybridMultilevel"/>
    <w:tmpl w:val="7E0ACB96"/>
    <w:lvl w:ilvl="0" w:tplc="E6AA8D58">
      <w:numFmt w:val="bullet"/>
      <w:lvlText w:val="•"/>
      <w:lvlJc w:val="left"/>
      <w:pPr>
        <w:ind w:left="2136" w:hanging="361"/>
      </w:pPr>
      <w:rPr>
        <w:rFonts w:ascii="Times New Roman" w:eastAsia="Times New Roman" w:hAnsi="Times New Roman" w:cs="Times New Roman" w:hint="default"/>
        <w:b w:val="0"/>
        <w:bCs w:val="0"/>
        <w:i w:val="0"/>
        <w:iCs w:val="0"/>
        <w:spacing w:val="0"/>
        <w:w w:val="100"/>
        <w:sz w:val="22"/>
        <w:szCs w:val="22"/>
        <w:lang w:val="cs-CZ" w:eastAsia="en-US" w:bidi="ar-SA"/>
      </w:rPr>
    </w:lvl>
    <w:lvl w:ilvl="1" w:tplc="F0023A4E">
      <w:numFmt w:val="bullet"/>
      <w:lvlText w:val="•"/>
      <w:lvlJc w:val="left"/>
      <w:pPr>
        <w:ind w:left="3100" w:hanging="361"/>
      </w:pPr>
      <w:rPr>
        <w:rFonts w:hint="default"/>
        <w:lang w:val="cs-CZ" w:eastAsia="en-US" w:bidi="ar-SA"/>
      </w:rPr>
    </w:lvl>
    <w:lvl w:ilvl="2" w:tplc="45704AEE">
      <w:numFmt w:val="bullet"/>
      <w:lvlText w:val="•"/>
      <w:lvlJc w:val="left"/>
      <w:pPr>
        <w:ind w:left="4061" w:hanging="361"/>
      </w:pPr>
      <w:rPr>
        <w:rFonts w:hint="default"/>
        <w:lang w:val="cs-CZ" w:eastAsia="en-US" w:bidi="ar-SA"/>
      </w:rPr>
    </w:lvl>
    <w:lvl w:ilvl="3" w:tplc="DF2402B4">
      <w:numFmt w:val="bullet"/>
      <w:lvlText w:val="•"/>
      <w:lvlJc w:val="left"/>
      <w:pPr>
        <w:ind w:left="5022" w:hanging="361"/>
      </w:pPr>
      <w:rPr>
        <w:rFonts w:hint="default"/>
        <w:lang w:val="cs-CZ" w:eastAsia="en-US" w:bidi="ar-SA"/>
      </w:rPr>
    </w:lvl>
    <w:lvl w:ilvl="4" w:tplc="2F5AEECC">
      <w:numFmt w:val="bullet"/>
      <w:lvlText w:val="•"/>
      <w:lvlJc w:val="left"/>
      <w:pPr>
        <w:ind w:left="5983" w:hanging="361"/>
      </w:pPr>
      <w:rPr>
        <w:rFonts w:hint="default"/>
        <w:lang w:val="cs-CZ" w:eastAsia="en-US" w:bidi="ar-SA"/>
      </w:rPr>
    </w:lvl>
    <w:lvl w:ilvl="5" w:tplc="CB64448C">
      <w:numFmt w:val="bullet"/>
      <w:lvlText w:val="•"/>
      <w:lvlJc w:val="left"/>
      <w:pPr>
        <w:ind w:left="6944" w:hanging="361"/>
      </w:pPr>
      <w:rPr>
        <w:rFonts w:hint="default"/>
        <w:lang w:val="cs-CZ" w:eastAsia="en-US" w:bidi="ar-SA"/>
      </w:rPr>
    </w:lvl>
    <w:lvl w:ilvl="6" w:tplc="FF5AAE66">
      <w:numFmt w:val="bullet"/>
      <w:lvlText w:val="•"/>
      <w:lvlJc w:val="left"/>
      <w:pPr>
        <w:ind w:left="7904" w:hanging="361"/>
      </w:pPr>
      <w:rPr>
        <w:rFonts w:hint="default"/>
        <w:lang w:val="cs-CZ" w:eastAsia="en-US" w:bidi="ar-SA"/>
      </w:rPr>
    </w:lvl>
    <w:lvl w:ilvl="7" w:tplc="F5043D00">
      <w:numFmt w:val="bullet"/>
      <w:lvlText w:val="•"/>
      <w:lvlJc w:val="left"/>
      <w:pPr>
        <w:ind w:left="8865" w:hanging="361"/>
      </w:pPr>
      <w:rPr>
        <w:rFonts w:hint="default"/>
        <w:lang w:val="cs-CZ" w:eastAsia="en-US" w:bidi="ar-SA"/>
      </w:rPr>
    </w:lvl>
    <w:lvl w:ilvl="8" w:tplc="B65EB5B6">
      <w:numFmt w:val="bullet"/>
      <w:lvlText w:val="•"/>
      <w:lvlJc w:val="left"/>
      <w:pPr>
        <w:ind w:left="9826" w:hanging="361"/>
      </w:pPr>
      <w:rPr>
        <w:rFonts w:hint="default"/>
        <w:lang w:val="cs-CZ" w:eastAsia="en-US" w:bidi="ar-SA"/>
      </w:rPr>
    </w:lvl>
  </w:abstractNum>
  <w:abstractNum w:abstractNumId="9" w15:restartNumberingAfterBreak="0">
    <w:nsid w:val="45F164B2"/>
    <w:multiLevelType w:val="hybridMultilevel"/>
    <w:tmpl w:val="A9E08F0A"/>
    <w:lvl w:ilvl="0" w:tplc="DBC26248">
      <w:numFmt w:val="bullet"/>
      <w:lvlText w:val="•"/>
      <w:lvlJc w:val="left"/>
      <w:pPr>
        <w:ind w:left="2136" w:hanging="361"/>
      </w:pPr>
      <w:rPr>
        <w:rFonts w:ascii="Times New Roman" w:eastAsia="Times New Roman" w:hAnsi="Times New Roman" w:cs="Times New Roman" w:hint="default"/>
        <w:b w:val="0"/>
        <w:bCs w:val="0"/>
        <w:i w:val="0"/>
        <w:iCs w:val="0"/>
        <w:spacing w:val="0"/>
        <w:w w:val="100"/>
        <w:sz w:val="22"/>
        <w:szCs w:val="22"/>
        <w:lang w:val="cs-CZ" w:eastAsia="en-US" w:bidi="ar-SA"/>
      </w:rPr>
    </w:lvl>
    <w:lvl w:ilvl="1" w:tplc="F1E0CD02">
      <w:numFmt w:val="bullet"/>
      <w:lvlText w:val="•"/>
      <w:lvlJc w:val="left"/>
      <w:pPr>
        <w:ind w:left="3100" w:hanging="361"/>
      </w:pPr>
      <w:rPr>
        <w:rFonts w:hint="default"/>
        <w:lang w:val="cs-CZ" w:eastAsia="en-US" w:bidi="ar-SA"/>
      </w:rPr>
    </w:lvl>
    <w:lvl w:ilvl="2" w:tplc="77A42EA2">
      <w:numFmt w:val="bullet"/>
      <w:lvlText w:val="•"/>
      <w:lvlJc w:val="left"/>
      <w:pPr>
        <w:ind w:left="4061" w:hanging="361"/>
      </w:pPr>
      <w:rPr>
        <w:rFonts w:hint="default"/>
        <w:lang w:val="cs-CZ" w:eastAsia="en-US" w:bidi="ar-SA"/>
      </w:rPr>
    </w:lvl>
    <w:lvl w:ilvl="3" w:tplc="609E1918">
      <w:numFmt w:val="bullet"/>
      <w:lvlText w:val="•"/>
      <w:lvlJc w:val="left"/>
      <w:pPr>
        <w:ind w:left="5022" w:hanging="361"/>
      </w:pPr>
      <w:rPr>
        <w:rFonts w:hint="default"/>
        <w:lang w:val="cs-CZ" w:eastAsia="en-US" w:bidi="ar-SA"/>
      </w:rPr>
    </w:lvl>
    <w:lvl w:ilvl="4" w:tplc="09C65750">
      <w:numFmt w:val="bullet"/>
      <w:lvlText w:val="•"/>
      <w:lvlJc w:val="left"/>
      <w:pPr>
        <w:ind w:left="5983" w:hanging="361"/>
      </w:pPr>
      <w:rPr>
        <w:rFonts w:hint="default"/>
        <w:lang w:val="cs-CZ" w:eastAsia="en-US" w:bidi="ar-SA"/>
      </w:rPr>
    </w:lvl>
    <w:lvl w:ilvl="5" w:tplc="FF5E60C8">
      <w:numFmt w:val="bullet"/>
      <w:lvlText w:val="•"/>
      <w:lvlJc w:val="left"/>
      <w:pPr>
        <w:ind w:left="6944" w:hanging="361"/>
      </w:pPr>
      <w:rPr>
        <w:rFonts w:hint="default"/>
        <w:lang w:val="cs-CZ" w:eastAsia="en-US" w:bidi="ar-SA"/>
      </w:rPr>
    </w:lvl>
    <w:lvl w:ilvl="6" w:tplc="3460C7F8">
      <w:numFmt w:val="bullet"/>
      <w:lvlText w:val="•"/>
      <w:lvlJc w:val="left"/>
      <w:pPr>
        <w:ind w:left="7904" w:hanging="361"/>
      </w:pPr>
      <w:rPr>
        <w:rFonts w:hint="default"/>
        <w:lang w:val="cs-CZ" w:eastAsia="en-US" w:bidi="ar-SA"/>
      </w:rPr>
    </w:lvl>
    <w:lvl w:ilvl="7" w:tplc="3216EF2A">
      <w:numFmt w:val="bullet"/>
      <w:lvlText w:val="•"/>
      <w:lvlJc w:val="left"/>
      <w:pPr>
        <w:ind w:left="8865" w:hanging="361"/>
      </w:pPr>
      <w:rPr>
        <w:rFonts w:hint="default"/>
        <w:lang w:val="cs-CZ" w:eastAsia="en-US" w:bidi="ar-SA"/>
      </w:rPr>
    </w:lvl>
    <w:lvl w:ilvl="8" w:tplc="B98842D0">
      <w:numFmt w:val="bullet"/>
      <w:lvlText w:val="•"/>
      <w:lvlJc w:val="left"/>
      <w:pPr>
        <w:ind w:left="9826" w:hanging="361"/>
      </w:pPr>
      <w:rPr>
        <w:rFonts w:hint="default"/>
        <w:lang w:val="cs-CZ" w:eastAsia="en-US" w:bidi="ar-SA"/>
      </w:rPr>
    </w:lvl>
  </w:abstractNum>
  <w:abstractNum w:abstractNumId="10" w15:restartNumberingAfterBreak="0">
    <w:nsid w:val="700072A1"/>
    <w:multiLevelType w:val="hybridMultilevel"/>
    <w:tmpl w:val="CF1E29D8"/>
    <w:lvl w:ilvl="0" w:tplc="A6742C68">
      <w:start w:val="1"/>
      <w:numFmt w:val="decimal"/>
      <w:lvlText w:val="%1."/>
      <w:lvlJc w:val="left"/>
      <w:pPr>
        <w:ind w:left="1772" w:hanging="356"/>
        <w:jc w:val="left"/>
      </w:pPr>
      <w:rPr>
        <w:rFonts w:ascii="Calibri" w:eastAsia="Calibri" w:hAnsi="Calibri" w:cs="Calibri" w:hint="default"/>
        <w:b w:val="0"/>
        <w:bCs w:val="0"/>
        <w:i w:val="0"/>
        <w:iCs w:val="0"/>
        <w:spacing w:val="0"/>
        <w:w w:val="100"/>
        <w:sz w:val="22"/>
        <w:szCs w:val="22"/>
        <w:lang w:val="cs-CZ" w:eastAsia="en-US" w:bidi="ar-SA"/>
      </w:rPr>
    </w:lvl>
    <w:lvl w:ilvl="1" w:tplc="06821BF0">
      <w:start w:val="1"/>
      <w:numFmt w:val="lowerLetter"/>
      <w:lvlText w:val="%2."/>
      <w:lvlJc w:val="left"/>
      <w:pPr>
        <w:ind w:left="2497" w:hanging="361"/>
        <w:jc w:val="left"/>
      </w:pPr>
      <w:rPr>
        <w:rFonts w:ascii="Calibri" w:eastAsia="Calibri" w:hAnsi="Calibri" w:cs="Calibri" w:hint="default"/>
        <w:b w:val="0"/>
        <w:bCs w:val="0"/>
        <w:i w:val="0"/>
        <w:iCs w:val="0"/>
        <w:spacing w:val="-2"/>
        <w:w w:val="100"/>
        <w:sz w:val="22"/>
        <w:szCs w:val="22"/>
        <w:lang w:val="cs-CZ" w:eastAsia="en-US" w:bidi="ar-SA"/>
      </w:rPr>
    </w:lvl>
    <w:lvl w:ilvl="2" w:tplc="4C863646">
      <w:numFmt w:val="bullet"/>
      <w:lvlText w:val="•"/>
      <w:lvlJc w:val="left"/>
      <w:pPr>
        <w:ind w:left="3527" w:hanging="361"/>
      </w:pPr>
      <w:rPr>
        <w:rFonts w:hint="default"/>
        <w:lang w:val="cs-CZ" w:eastAsia="en-US" w:bidi="ar-SA"/>
      </w:rPr>
    </w:lvl>
    <w:lvl w:ilvl="3" w:tplc="A36E1A66">
      <w:numFmt w:val="bullet"/>
      <w:lvlText w:val="•"/>
      <w:lvlJc w:val="left"/>
      <w:pPr>
        <w:ind w:left="4555" w:hanging="361"/>
      </w:pPr>
      <w:rPr>
        <w:rFonts w:hint="default"/>
        <w:lang w:val="cs-CZ" w:eastAsia="en-US" w:bidi="ar-SA"/>
      </w:rPr>
    </w:lvl>
    <w:lvl w:ilvl="4" w:tplc="35BE3F7C">
      <w:numFmt w:val="bullet"/>
      <w:lvlText w:val="•"/>
      <w:lvlJc w:val="left"/>
      <w:pPr>
        <w:ind w:left="5582" w:hanging="361"/>
      </w:pPr>
      <w:rPr>
        <w:rFonts w:hint="default"/>
        <w:lang w:val="cs-CZ" w:eastAsia="en-US" w:bidi="ar-SA"/>
      </w:rPr>
    </w:lvl>
    <w:lvl w:ilvl="5" w:tplc="FFD2C3B4">
      <w:numFmt w:val="bullet"/>
      <w:lvlText w:val="•"/>
      <w:lvlJc w:val="left"/>
      <w:pPr>
        <w:ind w:left="6610" w:hanging="361"/>
      </w:pPr>
      <w:rPr>
        <w:rFonts w:hint="default"/>
        <w:lang w:val="cs-CZ" w:eastAsia="en-US" w:bidi="ar-SA"/>
      </w:rPr>
    </w:lvl>
    <w:lvl w:ilvl="6" w:tplc="52261386">
      <w:numFmt w:val="bullet"/>
      <w:lvlText w:val="•"/>
      <w:lvlJc w:val="left"/>
      <w:pPr>
        <w:ind w:left="7637" w:hanging="361"/>
      </w:pPr>
      <w:rPr>
        <w:rFonts w:hint="default"/>
        <w:lang w:val="cs-CZ" w:eastAsia="en-US" w:bidi="ar-SA"/>
      </w:rPr>
    </w:lvl>
    <w:lvl w:ilvl="7" w:tplc="3B9E9BC4">
      <w:numFmt w:val="bullet"/>
      <w:lvlText w:val="•"/>
      <w:lvlJc w:val="left"/>
      <w:pPr>
        <w:ind w:left="8665" w:hanging="361"/>
      </w:pPr>
      <w:rPr>
        <w:rFonts w:hint="default"/>
        <w:lang w:val="cs-CZ" w:eastAsia="en-US" w:bidi="ar-SA"/>
      </w:rPr>
    </w:lvl>
    <w:lvl w:ilvl="8" w:tplc="2C2842D8">
      <w:numFmt w:val="bullet"/>
      <w:lvlText w:val="•"/>
      <w:lvlJc w:val="left"/>
      <w:pPr>
        <w:ind w:left="9692" w:hanging="361"/>
      </w:pPr>
      <w:rPr>
        <w:rFonts w:hint="default"/>
        <w:lang w:val="cs-CZ" w:eastAsia="en-US" w:bidi="ar-SA"/>
      </w:rPr>
    </w:lvl>
  </w:abstractNum>
  <w:num w:numId="1" w16cid:durableId="1080172873">
    <w:abstractNumId w:val="1"/>
  </w:num>
  <w:num w:numId="2" w16cid:durableId="1298071676">
    <w:abstractNumId w:val="9"/>
  </w:num>
  <w:num w:numId="3" w16cid:durableId="2030597961">
    <w:abstractNumId w:val="10"/>
  </w:num>
  <w:num w:numId="4" w16cid:durableId="873693134">
    <w:abstractNumId w:val="2"/>
  </w:num>
  <w:num w:numId="5" w16cid:durableId="795947535">
    <w:abstractNumId w:val="4"/>
  </w:num>
  <w:num w:numId="6" w16cid:durableId="777794164">
    <w:abstractNumId w:val="7"/>
  </w:num>
  <w:num w:numId="7" w16cid:durableId="447312587">
    <w:abstractNumId w:val="0"/>
  </w:num>
  <w:num w:numId="8" w16cid:durableId="261381105">
    <w:abstractNumId w:val="6"/>
  </w:num>
  <w:num w:numId="9" w16cid:durableId="1749232789">
    <w:abstractNumId w:val="5"/>
  </w:num>
  <w:num w:numId="10" w16cid:durableId="808133161">
    <w:abstractNumId w:val="3"/>
  </w:num>
  <w:num w:numId="11" w16cid:durableId="64493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F33DB"/>
    <w:rsid w:val="00113404"/>
    <w:rsid w:val="001258F4"/>
    <w:rsid w:val="00130F7F"/>
    <w:rsid w:val="001C7527"/>
    <w:rsid w:val="0031731B"/>
    <w:rsid w:val="00317A1B"/>
    <w:rsid w:val="00322A46"/>
    <w:rsid w:val="00336C6A"/>
    <w:rsid w:val="00345134"/>
    <w:rsid w:val="00347ECB"/>
    <w:rsid w:val="003F33DB"/>
    <w:rsid w:val="0048301B"/>
    <w:rsid w:val="0050753B"/>
    <w:rsid w:val="00543F84"/>
    <w:rsid w:val="00583CA6"/>
    <w:rsid w:val="005E7178"/>
    <w:rsid w:val="00607BCF"/>
    <w:rsid w:val="0061038D"/>
    <w:rsid w:val="006213E1"/>
    <w:rsid w:val="0065099F"/>
    <w:rsid w:val="006E2855"/>
    <w:rsid w:val="00744DAA"/>
    <w:rsid w:val="00776BDD"/>
    <w:rsid w:val="00887454"/>
    <w:rsid w:val="008B299D"/>
    <w:rsid w:val="008E4F38"/>
    <w:rsid w:val="00903465"/>
    <w:rsid w:val="009947A0"/>
    <w:rsid w:val="009A20CE"/>
    <w:rsid w:val="009E2AA1"/>
    <w:rsid w:val="00B50D2E"/>
    <w:rsid w:val="00BC4016"/>
    <w:rsid w:val="00BE111B"/>
    <w:rsid w:val="00C0021F"/>
    <w:rsid w:val="00C069DE"/>
    <w:rsid w:val="00C16563"/>
    <w:rsid w:val="00C56B65"/>
    <w:rsid w:val="00C634EA"/>
    <w:rsid w:val="00CA58ED"/>
    <w:rsid w:val="00DE2D4A"/>
    <w:rsid w:val="00E424B9"/>
    <w:rsid w:val="00EB7350"/>
    <w:rsid w:val="00F75756"/>
    <w:rsid w:val="00FD6444"/>
    <w:rsid w:val="11E7C238"/>
    <w:rsid w:val="13F3C90E"/>
    <w:rsid w:val="23BAD186"/>
    <w:rsid w:val="24950922"/>
    <w:rsid w:val="2805C7CE"/>
    <w:rsid w:val="28F2913B"/>
    <w:rsid w:val="36D8553D"/>
    <w:rsid w:val="3DFF0C6F"/>
    <w:rsid w:val="56BC3562"/>
    <w:rsid w:val="6DE70077"/>
    <w:rsid w:val="782C5BB0"/>
    <w:rsid w:val="7ACC6256"/>
    <w:rsid w:val="7D6CE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6FB30"/>
  <w15:docId w15:val="{E8F765E1-E3C8-FD41-A202-6211CCB2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952" w:right="791"/>
      <w:jc w:val="center"/>
      <w:outlineLvl w:val="0"/>
    </w:pPr>
    <w:rPr>
      <w:b/>
      <w:bCs/>
      <w:sz w:val="32"/>
      <w:szCs w:val="32"/>
    </w:rPr>
  </w:style>
  <w:style w:type="paragraph" w:styleId="Nadpis2">
    <w:name w:val="heading 2"/>
    <w:basedOn w:val="Normln"/>
    <w:uiPriority w:val="9"/>
    <w:unhideWhenUsed/>
    <w:qFormat/>
    <w:pPr>
      <w:ind w:left="1416"/>
      <w:outlineLvl w:val="1"/>
    </w:pPr>
    <w:rPr>
      <w:b/>
      <w:bCs/>
      <w:sz w:val="28"/>
      <w:szCs w:val="28"/>
    </w:rPr>
  </w:style>
  <w:style w:type="paragraph" w:styleId="Nadpis3">
    <w:name w:val="heading 3"/>
    <w:basedOn w:val="Normln"/>
    <w:uiPriority w:val="9"/>
    <w:unhideWhenUsed/>
    <w:qFormat/>
    <w:pPr>
      <w:spacing w:before="1"/>
      <w:ind w:left="952" w:right="800"/>
      <w:jc w:val="center"/>
      <w:outlineLvl w:val="2"/>
    </w:pPr>
    <w:rPr>
      <w:b/>
      <w:bCs/>
      <w:sz w:val="24"/>
      <w:szCs w:val="24"/>
    </w:rPr>
  </w:style>
  <w:style w:type="paragraph" w:styleId="Nadpis4">
    <w:name w:val="heading 4"/>
    <w:basedOn w:val="Normln"/>
    <w:uiPriority w:val="9"/>
    <w:unhideWhenUsed/>
    <w:qFormat/>
    <w:pPr>
      <w:ind w:left="1774"/>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2136" w:hanging="360"/>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347ECB"/>
    <w:pPr>
      <w:tabs>
        <w:tab w:val="center" w:pos="4536"/>
        <w:tab w:val="right" w:pos="9072"/>
      </w:tabs>
    </w:pPr>
  </w:style>
  <w:style w:type="character" w:customStyle="1" w:styleId="ZhlavChar">
    <w:name w:val="Záhlaví Char"/>
    <w:basedOn w:val="Standardnpsmoodstavce"/>
    <w:link w:val="Zhlav"/>
    <w:uiPriority w:val="99"/>
    <w:rsid w:val="00347ECB"/>
    <w:rPr>
      <w:rFonts w:ascii="Calibri" w:eastAsia="Calibri" w:hAnsi="Calibri" w:cs="Calibri"/>
      <w:lang w:val="cs-CZ"/>
    </w:rPr>
  </w:style>
  <w:style w:type="paragraph" w:styleId="Zpat">
    <w:name w:val="footer"/>
    <w:basedOn w:val="Normln"/>
    <w:link w:val="ZpatChar"/>
    <w:uiPriority w:val="99"/>
    <w:unhideWhenUsed/>
    <w:rsid w:val="00347ECB"/>
    <w:pPr>
      <w:tabs>
        <w:tab w:val="center" w:pos="4536"/>
        <w:tab w:val="right" w:pos="9072"/>
      </w:tabs>
    </w:pPr>
  </w:style>
  <w:style w:type="character" w:customStyle="1" w:styleId="ZpatChar">
    <w:name w:val="Zápatí Char"/>
    <w:basedOn w:val="Standardnpsmoodstavce"/>
    <w:link w:val="Zpat"/>
    <w:uiPriority w:val="99"/>
    <w:rsid w:val="00347ECB"/>
    <w:rPr>
      <w:rFonts w:ascii="Calibri" w:eastAsia="Calibri" w:hAnsi="Calibri" w:cs="Calibri"/>
      <w:lang w:val="cs-CZ"/>
    </w:rPr>
  </w:style>
  <w:style w:type="character" w:styleId="Odkaznakoment">
    <w:name w:val="annotation reference"/>
    <w:basedOn w:val="Standardnpsmoodstavce"/>
    <w:uiPriority w:val="99"/>
    <w:semiHidden/>
    <w:unhideWhenUsed/>
    <w:rsid w:val="00903465"/>
    <w:rPr>
      <w:sz w:val="16"/>
      <w:szCs w:val="16"/>
    </w:rPr>
  </w:style>
  <w:style w:type="paragraph" w:styleId="Textkomente">
    <w:name w:val="annotation text"/>
    <w:basedOn w:val="Normln"/>
    <w:link w:val="TextkomenteChar"/>
    <w:uiPriority w:val="99"/>
    <w:semiHidden/>
    <w:unhideWhenUsed/>
    <w:rsid w:val="00903465"/>
    <w:rPr>
      <w:sz w:val="20"/>
      <w:szCs w:val="20"/>
    </w:rPr>
  </w:style>
  <w:style w:type="character" w:customStyle="1" w:styleId="TextkomenteChar">
    <w:name w:val="Text komentáře Char"/>
    <w:basedOn w:val="Standardnpsmoodstavce"/>
    <w:link w:val="Textkomente"/>
    <w:uiPriority w:val="99"/>
    <w:semiHidden/>
    <w:rsid w:val="00903465"/>
    <w:rPr>
      <w:rFonts w:ascii="Calibri" w:eastAsia="Calibri" w:hAnsi="Calibri" w:cs="Calibri"/>
      <w:sz w:val="20"/>
      <w:szCs w:val="20"/>
      <w:lang w:val="cs-CZ"/>
    </w:rPr>
  </w:style>
  <w:style w:type="paragraph" w:styleId="Pedmtkomente">
    <w:name w:val="annotation subject"/>
    <w:basedOn w:val="Textkomente"/>
    <w:next w:val="Textkomente"/>
    <w:link w:val="PedmtkomenteChar"/>
    <w:uiPriority w:val="99"/>
    <w:semiHidden/>
    <w:unhideWhenUsed/>
    <w:rsid w:val="00903465"/>
    <w:rPr>
      <w:b/>
      <w:bCs/>
    </w:rPr>
  </w:style>
  <w:style w:type="character" w:customStyle="1" w:styleId="PedmtkomenteChar">
    <w:name w:val="Předmět komentáře Char"/>
    <w:basedOn w:val="TextkomenteChar"/>
    <w:link w:val="Pedmtkomente"/>
    <w:uiPriority w:val="99"/>
    <w:semiHidden/>
    <w:rsid w:val="00903465"/>
    <w:rPr>
      <w:rFonts w:ascii="Calibri" w:eastAsia="Calibri" w:hAnsi="Calibri" w:cs="Calibri"/>
      <w:b/>
      <w:bCs/>
      <w:sz w:val="20"/>
      <w:szCs w:val="20"/>
      <w:lang w:val="cs-CZ"/>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e">
    <w:name w:val="Revision"/>
    <w:hidden/>
    <w:uiPriority w:val="99"/>
    <w:semiHidden/>
    <w:rsid w:val="00BC4016"/>
    <w:pPr>
      <w:widowControl/>
      <w:autoSpaceDE/>
      <w:autoSpaceDN/>
    </w:pPr>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vo-world.org/" TargetMode="Externa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footer" Target="footer1.xml"/><Relationship Id="rId19" Type="http://schemas.openxmlformats.org/officeDocument/2006/relationships/hyperlink" Target="http://www.evo-world.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header" Target="header2.xml"/><Relationship Id="rId30" Type="http://schemas.openxmlformats.org/officeDocument/2006/relationships/theme" Target="theme/theme1.xml"/></Relationships>
</file>

<file path=word/_rels/footer1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1DCD36A42AD4BB64855198E77A60C" ma:contentTypeVersion="14" ma:contentTypeDescription="Vytvoří nový dokument" ma:contentTypeScope="" ma:versionID="e6930c2206561e4f77463337a61636d7">
  <xsd:schema xmlns:xsd="http://www.w3.org/2001/XMLSchema" xmlns:xs="http://www.w3.org/2001/XMLSchema" xmlns:p="http://schemas.microsoft.com/office/2006/metadata/properties" xmlns:ns2="b62ef7ad-0fe1-434a-b157-95ad4251137d" xmlns:ns3="55467fa8-9de5-4ffa-ba0a-d6242fddfdea" targetNamespace="http://schemas.microsoft.com/office/2006/metadata/properties" ma:root="true" ma:fieldsID="413be989d551ee4d2c5c26e75be200bc" ns2:_="" ns3:_="">
    <xsd:import namespace="b62ef7ad-0fe1-434a-b157-95ad4251137d"/>
    <xsd:import namespace="55467fa8-9de5-4ffa-ba0a-d6242fddf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f7ad-0fe1-434a-b157-95ad42511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1c53cae-e4da-45ce-b4ef-9b2964d9ce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467fa8-9de5-4ffa-ba0a-d6242fddfdea"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F997A-FD79-4C2B-B172-DDBBB7B53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f7ad-0fe1-434a-b157-95ad4251137d"/>
    <ds:schemaRef ds:uri="55467fa8-9de5-4ffa-ba0a-d6242fdd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8FAF0-A8FF-454C-9201-69B351DAD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3158</Words>
  <Characters>18634</Characters>
  <Application>Microsoft Office Word</Application>
  <DocSecurity>0</DocSecurity>
  <Lines>155</Lines>
  <Paragraphs>43</Paragraphs>
  <ScaleCrop>false</ScaleCrop>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 Kohoutek</dc:creator>
  <cp:lastModifiedBy>Kateřina Fialová</cp:lastModifiedBy>
  <cp:revision>30</cp:revision>
  <dcterms:created xsi:type="dcterms:W3CDTF">2024-10-21T10:34:00Z</dcterms:created>
  <dcterms:modified xsi:type="dcterms:W3CDTF">2025-06-12T13:18:00Z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Microsoft® Word pro Microsoft 365</vt:lpwstr>
  </property>
  <property fmtid="{D5CDD505-2E9C-101B-9397-08002B2CF9AE}" pid="4" name="LastSaved">
    <vt:filetime>2024-10-21T00:00:00Z</vt:filetime>
  </property>
  <property fmtid="{D5CDD505-2E9C-101B-9397-08002B2CF9AE}" pid="5" name="MSIP_Label_54570717-7b74-484b-adeb-8b2205ebbe76_ActionId">
    <vt:lpwstr>2efb596a-9fae-4e76-8aeb-3ab91804a884</vt:lpwstr>
  </property>
  <property fmtid="{D5CDD505-2E9C-101B-9397-08002B2CF9AE}" pid="6" name="MSIP_Label_54570717-7b74-484b-adeb-8b2205ebbe76_ContentBits">
    <vt:lpwstr>1</vt:lpwstr>
  </property>
  <property fmtid="{D5CDD505-2E9C-101B-9397-08002B2CF9AE}" pid="7" name="MSIP_Label_54570717-7b74-484b-adeb-8b2205ebbe76_Enabled">
    <vt:lpwstr>true</vt:lpwstr>
  </property>
  <property fmtid="{D5CDD505-2E9C-101B-9397-08002B2CF9AE}" pid="8" name="MSIP_Label_54570717-7b74-484b-adeb-8b2205ebbe76_Method">
    <vt:lpwstr>Privileged</vt:lpwstr>
  </property>
  <property fmtid="{D5CDD505-2E9C-101B-9397-08002B2CF9AE}" pid="9" name="MSIP_Label_54570717-7b74-484b-adeb-8b2205ebbe76_Name">
    <vt:lpwstr>Veřejné</vt:lpwstr>
  </property>
  <property fmtid="{D5CDD505-2E9C-101B-9397-08002B2CF9AE}" pid="10" name="MSIP_Label_54570717-7b74-484b-adeb-8b2205ebbe76_SetDate">
    <vt:lpwstr>2022-07-29T08:05:02Z</vt:lpwstr>
  </property>
  <property fmtid="{D5CDD505-2E9C-101B-9397-08002B2CF9AE}" pid="11" name="MSIP_Label_54570717-7b74-484b-adeb-8b2205ebbe76_SiteId">
    <vt:lpwstr>65afc824-f110-42ab-8a83-247c89d0eed8</vt:lpwstr>
  </property>
  <property fmtid="{D5CDD505-2E9C-101B-9397-08002B2CF9AE}" pid="12" name="Producer">
    <vt:lpwstr>Microsoft® Word pro Microsoft 365</vt:lpwstr>
  </property>
</Properties>
</file>