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839FD5" w14:textId="6FAEBF85" w:rsidR="0098534B" w:rsidRPr="00264D3E" w:rsidRDefault="003E3F34" w:rsidP="0098534B">
      <w:pPr>
        <w:pStyle w:val="Nzev"/>
        <w:jc w:val="left"/>
        <w:rPr>
          <w:rFonts w:asciiTheme="minorHAnsi" w:hAnsiTheme="minorHAnsi" w:cstheme="minorHAnsi"/>
          <w:color w:val="000000" w:themeColor="text1"/>
        </w:rPr>
      </w:pPr>
      <w:r>
        <w:rPr>
          <w:rFonts w:asciiTheme="minorHAnsi" w:hAnsiTheme="minorHAnsi" w:cstheme="minorHAnsi"/>
          <w:color w:val="000000" w:themeColor="text1"/>
        </w:rPr>
        <w:t>Technická specifikace</w:t>
      </w:r>
    </w:p>
    <w:p w14:paraId="68976BD1" w14:textId="77777777" w:rsidR="0098534B" w:rsidRPr="0098534B" w:rsidRDefault="0098534B" w:rsidP="0098534B">
      <w:pPr>
        <w:spacing w:after="0"/>
        <w:rPr>
          <w:rFonts w:asciiTheme="minorHAnsi" w:hAnsiTheme="minorHAnsi" w:cstheme="minorHAnsi"/>
          <w:color w:val="FF0000"/>
        </w:rPr>
      </w:pPr>
    </w:p>
    <w:p w14:paraId="0E5AA54A" w14:textId="77777777" w:rsidR="0098534B" w:rsidRPr="002268F4" w:rsidRDefault="0098534B" w:rsidP="002268F4">
      <w:pPr>
        <w:pStyle w:val="Nadpis1"/>
      </w:pPr>
      <w:bookmarkStart w:id="0" w:name="_Toc72868969"/>
      <w:bookmarkStart w:id="1" w:name="_Toc74811837"/>
      <w:bookmarkStart w:id="2" w:name="_Toc163723618"/>
      <w:r w:rsidRPr="002268F4">
        <w:t>Úvod</w:t>
      </w:r>
      <w:bookmarkEnd w:id="0"/>
      <w:bookmarkEnd w:id="1"/>
      <w:bookmarkEnd w:id="2"/>
    </w:p>
    <w:p w14:paraId="4683BDFB" w14:textId="08E9A11C" w:rsidR="0098534B" w:rsidRPr="00394AF2" w:rsidRDefault="0098534B" w:rsidP="0098534B">
      <w:pPr>
        <w:spacing w:after="0"/>
        <w:rPr>
          <w:rFonts w:asciiTheme="minorHAnsi" w:hAnsiTheme="minorHAnsi" w:cstheme="minorHAnsi"/>
          <w:color w:val="000000" w:themeColor="text1"/>
        </w:rPr>
      </w:pPr>
      <w:r w:rsidRPr="00394AF2">
        <w:rPr>
          <w:rFonts w:asciiTheme="minorHAnsi" w:hAnsiTheme="minorHAnsi" w:cstheme="minorHAnsi"/>
          <w:color w:val="000000" w:themeColor="text1"/>
        </w:rPr>
        <w:t>Tento dokument je určen k popisu a definic</w:t>
      </w:r>
      <w:r w:rsidR="002268F4">
        <w:rPr>
          <w:rFonts w:asciiTheme="minorHAnsi" w:hAnsiTheme="minorHAnsi" w:cstheme="minorHAnsi"/>
          <w:color w:val="000000" w:themeColor="text1"/>
        </w:rPr>
        <w:t>i rozsahu díla, které O</w:t>
      </w:r>
      <w:r w:rsidRPr="00394AF2">
        <w:rPr>
          <w:rFonts w:asciiTheme="minorHAnsi" w:hAnsiTheme="minorHAnsi" w:cstheme="minorHAnsi"/>
          <w:color w:val="000000" w:themeColor="text1"/>
        </w:rPr>
        <w:t xml:space="preserve">bjednatel poptává jako předmět plnění ve veřejné zakázce s názvem: </w:t>
      </w:r>
      <w:r w:rsidRPr="003E3F34">
        <w:rPr>
          <w:rFonts w:asciiTheme="minorHAnsi" w:hAnsiTheme="minorHAnsi" w:cstheme="minorHAnsi"/>
          <w:color w:val="000000" w:themeColor="text1"/>
        </w:rPr>
        <w:t>„</w:t>
      </w:r>
      <w:r w:rsidR="003E3F34" w:rsidRPr="003E3F34">
        <w:rPr>
          <w:rFonts w:asciiTheme="minorHAnsi" w:hAnsiTheme="minorHAnsi" w:cstheme="minorHAnsi"/>
          <w:b/>
          <w:color w:val="000000" w:themeColor="text1"/>
        </w:rPr>
        <w:t xml:space="preserve">Rozvoj služeb </w:t>
      </w:r>
      <w:proofErr w:type="spellStart"/>
      <w:r w:rsidR="003E3F34" w:rsidRPr="003E3F34">
        <w:rPr>
          <w:rFonts w:asciiTheme="minorHAnsi" w:hAnsiTheme="minorHAnsi" w:cstheme="minorHAnsi"/>
          <w:b/>
          <w:color w:val="000000" w:themeColor="text1"/>
        </w:rPr>
        <w:t>eGovernmentu</w:t>
      </w:r>
      <w:proofErr w:type="spellEnd"/>
      <w:r w:rsidR="003E3F34" w:rsidRPr="003E3F34">
        <w:rPr>
          <w:rFonts w:asciiTheme="minorHAnsi" w:hAnsiTheme="minorHAnsi" w:cstheme="minorHAnsi"/>
          <w:b/>
          <w:color w:val="000000" w:themeColor="text1"/>
        </w:rPr>
        <w:t xml:space="preserve"> města Břeclav - DTM</w:t>
      </w:r>
      <w:r w:rsidRPr="003E3F34">
        <w:rPr>
          <w:rFonts w:asciiTheme="minorHAnsi" w:hAnsiTheme="minorHAnsi" w:cstheme="minorHAnsi"/>
          <w:color w:val="000000" w:themeColor="text1"/>
        </w:rPr>
        <w:t>“,</w:t>
      </w:r>
      <w:r w:rsidRPr="00394AF2">
        <w:rPr>
          <w:rFonts w:asciiTheme="minorHAnsi" w:hAnsiTheme="minorHAnsi" w:cstheme="minorHAnsi"/>
          <w:color w:val="000000" w:themeColor="text1"/>
        </w:rPr>
        <w:t xml:space="preserve"> v tomto dokumentu též uvedeno jako „</w:t>
      </w:r>
      <w:r w:rsidRPr="003E3F34">
        <w:rPr>
          <w:rFonts w:asciiTheme="minorHAnsi" w:hAnsiTheme="minorHAnsi" w:cstheme="minorHAnsi"/>
          <w:b/>
          <w:color w:val="000000" w:themeColor="text1"/>
        </w:rPr>
        <w:t>Projekt</w:t>
      </w:r>
      <w:r w:rsidRPr="00394AF2">
        <w:rPr>
          <w:rFonts w:asciiTheme="minorHAnsi" w:hAnsiTheme="minorHAnsi" w:cstheme="minorHAnsi"/>
          <w:color w:val="000000" w:themeColor="text1"/>
        </w:rPr>
        <w:t>“ nebo „</w:t>
      </w:r>
      <w:r w:rsidRPr="003E3F34">
        <w:rPr>
          <w:rFonts w:asciiTheme="minorHAnsi" w:hAnsiTheme="minorHAnsi" w:cstheme="minorHAnsi"/>
          <w:b/>
          <w:color w:val="000000" w:themeColor="text1"/>
        </w:rPr>
        <w:t>Předmět plnění</w:t>
      </w:r>
      <w:r w:rsidRPr="00394AF2">
        <w:rPr>
          <w:rFonts w:asciiTheme="minorHAnsi" w:hAnsiTheme="minorHAnsi" w:cstheme="minorHAnsi"/>
          <w:color w:val="000000" w:themeColor="text1"/>
        </w:rPr>
        <w:t>“.</w:t>
      </w:r>
    </w:p>
    <w:p w14:paraId="471C2591" w14:textId="377CC8D9" w:rsidR="0098534B" w:rsidRPr="00394AF2" w:rsidRDefault="0098534B" w:rsidP="0098534B">
      <w:pPr>
        <w:spacing w:after="0"/>
        <w:rPr>
          <w:rFonts w:asciiTheme="minorHAnsi" w:hAnsiTheme="minorHAnsi" w:cstheme="minorHAnsi"/>
          <w:color w:val="000000" w:themeColor="text1"/>
        </w:rPr>
      </w:pPr>
      <w:r w:rsidRPr="00394AF2">
        <w:rPr>
          <w:rFonts w:asciiTheme="minorHAnsi" w:hAnsiTheme="minorHAnsi" w:cstheme="minorHAnsi"/>
          <w:color w:val="000000" w:themeColor="text1"/>
        </w:rPr>
        <w:t xml:space="preserve">Předmětem této </w:t>
      </w:r>
      <w:r w:rsidR="004F5276">
        <w:rPr>
          <w:rFonts w:asciiTheme="minorHAnsi" w:hAnsiTheme="minorHAnsi" w:cstheme="minorHAnsi"/>
          <w:color w:val="000000" w:themeColor="text1"/>
        </w:rPr>
        <w:t>specifikace</w:t>
      </w:r>
      <w:r w:rsidRPr="00394AF2">
        <w:rPr>
          <w:rFonts w:asciiTheme="minorHAnsi" w:hAnsiTheme="minorHAnsi" w:cstheme="minorHAnsi"/>
          <w:color w:val="000000" w:themeColor="text1"/>
        </w:rPr>
        <w:t xml:space="preserve"> </w:t>
      </w:r>
      <w:r w:rsidR="002268F4">
        <w:rPr>
          <w:rFonts w:asciiTheme="minorHAnsi" w:hAnsiTheme="minorHAnsi" w:cstheme="minorHAnsi"/>
          <w:color w:val="000000" w:themeColor="text1"/>
        </w:rPr>
        <w:t>je popis a stanovení požadavků O</w:t>
      </w:r>
      <w:r w:rsidRPr="00394AF2">
        <w:rPr>
          <w:rFonts w:asciiTheme="minorHAnsi" w:hAnsiTheme="minorHAnsi" w:cstheme="minorHAnsi"/>
          <w:color w:val="000000" w:themeColor="text1"/>
        </w:rPr>
        <w:t xml:space="preserve">bjednatele na zajištění řádného a kvalitního pořízení dat za účelem realizace projektu </w:t>
      </w:r>
      <w:r w:rsidRPr="003E3F34">
        <w:rPr>
          <w:rFonts w:asciiTheme="minorHAnsi" w:hAnsiTheme="minorHAnsi" w:cstheme="minorHAnsi"/>
          <w:color w:val="000000" w:themeColor="text1"/>
        </w:rPr>
        <w:t>„</w:t>
      </w:r>
      <w:r w:rsidR="003E3F34" w:rsidRPr="003E3F34">
        <w:rPr>
          <w:rFonts w:asciiTheme="minorHAnsi" w:hAnsiTheme="minorHAnsi" w:cstheme="minorHAnsi"/>
          <w:color w:val="000000" w:themeColor="text1"/>
        </w:rPr>
        <w:t xml:space="preserve">Rozvoj služeb </w:t>
      </w:r>
      <w:proofErr w:type="spellStart"/>
      <w:r w:rsidR="003E3F34" w:rsidRPr="003E3F34">
        <w:rPr>
          <w:rFonts w:asciiTheme="minorHAnsi" w:hAnsiTheme="minorHAnsi" w:cstheme="minorHAnsi"/>
          <w:color w:val="000000" w:themeColor="text1"/>
        </w:rPr>
        <w:t>eGovernmentu</w:t>
      </w:r>
      <w:proofErr w:type="spellEnd"/>
      <w:r w:rsidR="003E3F34" w:rsidRPr="003E3F34">
        <w:rPr>
          <w:rFonts w:asciiTheme="minorHAnsi" w:hAnsiTheme="minorHAnsi" w:cstheme="minorHAnsi"/>
          <w:color w:val="000000" w:themeColor="text1"/>
        </w:rPr>
        <w:t xml:space="preserve"> města Břeclav </w:t>
      </w:r>
      <w:r w:rsidR="003E3F34">
        <w:rPr>
          <w:rFonts w:asciiTheme="minorHAnsi" w:hAnsiTheme="minorHAnsi" w:cstheme="minorHAnsi"/>
          <w:color w:val="000000" w:themeColor="text1"/>
        </w:rPr>
        <w:br/>
      </w:r>
      <w:r w:rsidR="003E3F34" w:rsidRPr="003E3F34">
        <w:rPr>
          <w:rFonts w:asciiTheme="minorHAnsi" w:hAnsiTheme="minorHAnsi" w:cstheme="minorHAnsi"/>
          <w:color w:val="000000" w:themeColor="text1"/>
        </w:rPr>
        <w:t>a jeho příspěvkových organizací (ORPB)</w:t>
      </w:r>
      <w:r w:rsidR="00A4293F" w:rsidRPr="003E3F34">
        <w:rPr>
          <w:rFonts w:asciiTheme="minorHAnsi" w:hAnsiTheme="minorHAnsi" w:cstheme="minorHAnsi"/>
          <w:color w:val="000000" w:themeColor="text1"/>
        </w:rPr>
        <w:t>, registrační číslo</w:t>
      </w:r>
      <w:r w:rsidR="00394AF2" w:rsidRPr="003E3F34">
        <w:rPr>
          <w:rFonts w:asciiTheme="minorHAnsi" w:hAnsiTheme="minorHAnsi" w:cstheme="minorHAnsi"/>
          <w:color w:val="000000" w:themeColor="text1"/>
        </w:rPr>
        <w:t xml:space="preserve"> </w:t>
      </w:r>
      <w:r w:rsidR="003E3F34" w:rsidRPr="003E3F34">
        <w:rPr>
          <w:rFonts w:asciiTheme="minorHAnsi" w:hAnsiTheme="minorHAnsi" w:cstheme="minorHAnsi"/>
          <w:color w:val="000000" w:themeColor="text1"/>
        </w:rPr>
        <w:t>CZ.06.01.01/00/22_009/0003052</w:t>
      </w:r>
      <w:r w:rsidRPr="00394AF2">
        <w:rPr>
          <w:rFonts w:asciiTheme="minorHAnsi" w:hAnsiTheme="minorHAnsi" w:cstheme="minorHAnsi"/>
          <w:color w:val="000000" w:themeColor="text1"/>
        </w:rPr>
        <w:t>).</w:t>
      </w:r>
    </w:p>
    <w:p w14:paraId="1DDA0E49" w14:textId="77777777" w:rsidR="0098534B" w:rsidRPr="00394AF2" w:rsidRDefault="0098534B" w:rsidP="0098534B">
      <w:pPr>
        <w:spacing w:after="0"/>
        <w:rPr>
          <w:rFonts w:asciiTheme="minorHAnsi" w:hAnsiTheme="minorHAnsi" w:cstheme="minorHAnsi"/>
          <w:color w:val="000000" w:themeColor="text1"/>
        </w:rPr>
      </w:pPr>
      <w:r w:rsidRPr="00394AF2">
        <w:rPr>
          <w:rFonts w:asciiTheme="minorHAnsi" w:hAnsiTheme="minorHAnsi" w:cstheme="minorHAnsi"/>
          <w:color w:val="000000" w:themeColor="text1"/>
        </w:rPr>
        <w:t>Objednatel se nachází v realizační fázi Projektu. Objednatel realizuje tuto veřejnou zakázku za účelem dosažení maximálního rozsahu a kvality pořizovaných dat.</w:t>
      </w:r>
    </w:p>
    <w:p w14:paraId="5162BB7E" w14:textId="520F3193" w:rsidR="0098534B" w:rsidRPr="00394AF2" w:rsidRDefault="0098534B" w:rsidP="0098534B">
      <w:pPr>
        <w:spacing w:after="0"/>
        <w:rPr>
          <w:rFonts w:asciiTheme="minorHAnsi" w:hAnsiTheme="minorHAnsi" w:cstheme="minorHAnsi"/>
          <w:color w:val="000000" w:themeColor="text1"/>
        </w:rPr>
      </w:pPr>
      <w:r w:rsidRPr="00394AF2">
        <w:rPr>
          <w:rFonts w:asciiTheme="minorHAnsi" w:hAnsiTheme="minorHAnsi" w:cstheme="minorHAnsi"/>
          <w:color w:val="000000" w:themeColor="text1"/>
        </w:rPr>
        <w:t>Pro účely plnění dle této technické specifikace se za datový obsah Digitální technické mapy (dále jen „</w:t>
      </w:r>
      <w:r w:rsidRPr="003E3F34">
        <w:rPr>
          <w:rFonts w:asciiTheme="minorHAnsi" w:hAnsiTheme="minorHAnsi" w:cstheme="minorHAnsi"/>
          <w:b/>
          <w:color w:val="000000" w:themeColor="text1"/>
        </w:rPr>
        <w:t>Datový obsah DTM</w:t>
      </w:r>
      <w:r w:rsidRPr="00394AF2">
        <w:rPr>
          <w:rFonts w:asciiTheme="minorHAnsi" w:hAnsiTheme="minorHAnsi" w:cstheme="minorHAnsi"/>
          <w:color w:val="000000" w:themeColor="text1"/>
        </w:rPr>
        <w:t>“) považuje datový obsah uvedený v Metodice pořizování, správy a způsobu poskytování dat digitální technické mapy (dále jen „</w:t>
      </w:r>
      <w:r w:rsidRPr="003E3F34">
        <w:rPr>
          <w:rFonts w:asciiTheme="minorHAnsi" w:hAnsiTheme="minorHAnsi" w:cstheme="minorHAnsi"/>
          <w:b/>
          <w:color w:val="000000" w:themeColor="text1"/>
        </w:rPr>
        <w:t>Metodika ČÚZK</w:t>
      </w:r>
      <w:r w:rsidRPr="00394AF2">
        <w:rPr>
          <w:rFonts w:asciiTheme="minorHAnsi" w:hAnsiTheme="minorHAnsi" w:cstheme="minorHAnsi"/>
          <w:color w:val="000000" w:themeColor="text1"/>
        </w:rPr>
        <w:t>“)</w:t>
      </w:r>
      <w:r w:rsidRPr="00394AF2">
        <w:rPr>
          <w:rFonts w:asciiTheme="minorHAnsi" w:hAnsiTheme="minorHAnsi" w:cstheme="minorHAnsi"/>
          <w:color w:val="000000" w:themeColor="text1"/>
          <w:vertAlign w:val="superscript"/>
        </w:rPr>
        <w:footnoteReference w:id="1"/>
      </w:r>
      <w:r w:rsidR="00A4293F">
        <w:rPr>
          <w:rFonts w:asciiTheme="minorHAnsi" w:hAnsiTheme="minorHAnsi" w:cstheme="minorHAnsi"/>
          <w:color w:val="000000" w:themeColor="text1"/>
        </w:rPr>
        <w:t xml:space="preserve"> </w:t>
      </w:r>
      <w:r w:rsidR="00A4293F">
        <w:t>v souladu s aktuální verzí vyhlášky č. 393/2020 Sb.</w:t>
      </w:r>
      <w:r w:rsidR="008813C9">
        <w:t>, resp. č. 140/2024 Sb.,</w:t>
      </w:r>
      <w:r w:rsidR="00A4293F">
        <w:t xml:space="preserve"> o digitální technické mapě kraje (</w:t>
      </w:r>
      <w:r w:rsidR="002268F4">
        <w:t xml:space="preserve">dále jen </w:t>
      </w:r>
      <w:r w:rsidR="001A5D22">
        <w:t>„</w:t>
      </w:r>
      <w:r w:rsidR="001A5D22" w:rsidRPr="003E3F34">
        <w:rPr>
          <w:b/>
        </w:rPr>
        <w:t>Vyhláška</w:t>
      </w:r>
      <w:r w:rsidR="001A5D22">
        <w:t>“</w:t>
      </w:r>
      <w:r w:rsidR="00A4293F">
        <w:t>) a její přílohou č.</w:t>
      </w:r>
      <w:r w:rsidR="002268F4">
        <w:t> </w:t>
      </w:r>
      <w:r w:rsidR="00A4293F">
        <w:t>1.</w:t>
      </w:r>
      <w:r w:rsidR="00F05C47">
        <w:t xml:space="preserve"> JVF DTM je jednotný výměnný formát digitální technické mapy</w:t>
      </w:r>
      <w:r w:rsidR="00F05C47">
        <w:rPr>
          <w:rStyle w:val="Znakapoznpodarou"/>
        </w:rPr>
        <w:footnoteReference w:id="2"/>
      </w:r>
      <w:r w:rsidR="00F05C47">
        <w:t>.</w:t>
      </w:r>
    </w:p>
    <w:p w14:paraId="4A5B4449" w14:textId="20B7B929" w:rsidR="0098534B" w:rsidRPr="000F40B2" w:rsidRDefault="0098534B" w:rsidP="002268F4">
      <w:pPr>
        <w:pStyle w:val="Nadpis1"/>
      </w:pPr>
      <w:bookmarkStart w:id="3" w:name="_Toc72868973"/>
      <w:bookmarkStart w:id="4" w:name="_Toc74811841"/>
      <w:bookmarkStart w:id="5" w:name="_Toc163723619"/>
      <w:r w:rsidRPr="000F40B2">
        <w:t>Popis současného stavu</w:t>
      </w:r>
      <w:bookmarkEnd w:id="3"/>
      <w:bookmarkEnd w:id="4"/>
      <w:bookmarkEnd w:id="5"/>
    </w:p>
    <w:p w14:paraId="5154C0C4" w14:textId="3E2CCB4E" w:rsidR="00D5751E" w:rsidRDefault="0098534B" w:rsidP="004F33B9">
      <w:pPr>
        <w:spacing w:after="0"/>
        <w:rPr>
          <w:rFonts w:asciiTheme="minorHAnsi" w:hAnsiTheme="minorHAnsi" w:cstheme="minorHAnsi"/>
          <w:color w:val="000000" w:themeColor="text1"/>
        </w:rPr>
      </w:pPr>
      <w:r w:rsidRPr="00B36057">
        <w:rPr>
          <w:rFonts w:asciiTheme="minorHAnsi" w:hAnsiTheme="minorHAnsi" w:cstheme="minorHAnsi"/>
          <w:color w:val="000000" w:themeColor="text1"/>
        </w:rPr>
        <w:t xml:space="preserve">Před realizací této veřejné zakázky </w:t>
      </w:r>
      <w:r w:rsidR="00854B68">
        <w:rPr>
          <w:rFonts w:asciiTheme="minorHAnsi" w:hAnsiTheme="minorHAnsi" w:cstheme="minorHAnsi"/>
          <w:color w:val="000000" w:themeColor="text1"/>
        </w:rPr>
        <w:t>město Břeclav zpracovalo</w:t>
      </w:r>
      <w:r w:rsidR="00450CB3" w:rsidRPr="00B36057">
        <w:rPr>
          <w:rFonts w:asciiTheme="minorHAnsi" w:hAnsiTheme="minorHAnsi" w:cstheme="minorHAnsi"/>
          <w:color w:val="000000" w:themeColor="text1"/>
        </w:rPr>
        <w:t xml:space="preserve"> </w:t>
      </w:r>
      <w:r w:rsidR="00450CB3" w:rsidRPr="00B36057">
        <w:rPr>
          <w:rFonts w:asciiTheme="minorHAnsi" w:hAnsiTheme="minorHAnsi" w:cstheme="minorHAnsi"/>
          <w:b/>
          <w:bCs/>
          <w:color w:val="000000" w:themeColor="text1"/>
        </w:rPr>
        <w:t xml:space="preserve">Základní </w:t>
      </w:r>
      <w:r w:rsidR="00854B68">
        <w:rPr>
          <w:rFonts w:asciiTheme="minorHAnsi" w:hAnsiTheme="minorHAnsi" w:cstheme="minorHAnsi"/>
          <w:b/>
          <w:bCs/>
          <w:color w:val="000000" w:themeColor="text1"/>
        </w:rPr>
        <w:t>přehled</w:t>
      </w:r>
      <w:r w:rsidR="00450CB3" w:rsidRPr="00B36057">
        <w:rPr>
          <w:rFonts w:asciiTheme="minorHAnsi" w:hAnsiTheme="minorHAnsi" w:cstheme="minorHAnsi"/>
          <w:b/>
          <w:bCs/>
          <w:color w:val="000000" w:themeColor="text1"/>
        </w:rPr>
        <w:t xml:space="preserve"> </w:t>
      </w:r>
      <w:r w:rsidR="00854B68">
        <w:rPr>
          <w:rFonts w:asciiTheme="minorHAnsi" w:hAnsiTheme="minorHAnsi" w:cstheme="minorHAnsi"/>
          <w:b/>
          <w:bCs/>
          <w:color w:val="000000" w:themeColor="text1"/>
        </w:rPr>
        <w:t>stávajících prostorových</w:t>
      </w:r>
      <w:r w:rsidR="00450CB3" w:rsidRPr="00B36057">
        <w:rPr>
          <w:rFonts w:asciiTheme="minorHAnsi" w:hAnsiTheme="minorHAnsi" w:cstheme="minorHAnsi"/>
          <w:b/>
          <w:bCs/>
          <w:color w:val="000000" w:themeColor="text1"/>
        </w:rPr>
        <w:t xml:space="preserve"> dat</w:t>
      </w:r>
      <w:bookmarkStart w:id="6" w:name="_Hlk75429878"/>
      <w:r w:rsidR="001A5D22">
        <w:rPr>
          <w:rFonts w:asciiTheme="minorHAnsi" w:hAnsiTheme="minorHAnsi" w:cstheme="minorHAnsi"/>
          <w:b/>
          <w:bCs/>
          <w:color w:val="000000" w:themeColor="text1"/>
        </w:rPr>
        <w:t xml:space="preserve"> </w:t>
      </w:r>
      <w:r w:rsidR="002268F4">
        <w:rPr>
          <w:rFonts w:asciiTheme="minorHAnsi" w:hAnsiTheme="minorHAnsi" w:cstheme="minorHAnsi"/>
          <w:bCs/>
          <w:color w:val="000000" w:themeColor="text1"/>
        </w:rPr>
        <w:t>s vazbou na účel realizace projektu</w:t>
      </w:r>
      <w:r w:rsidR="00854B68">
        <w:rPr>
          <w:rFonts w:asciiTheme="minorHAnsi" w:hAnsiTheme="minorHAnsi" w:cstheme="minorHAnsi"/>
          <w:color w:val="000000" w:themeColor="text1"/>
        </w:rPr>
        <w:t xml:space="preserve">. </w:t>
      </w:r>
      <w:r w:rsidR="00854B68">
        <w:rPr>
          <w:color w:val="000000" w:themeColor="text1"/>
        </w:rPr>
        <w:t xml:space="preserve">Účelem </w:t>
      </w:r>
      <w:r w:rsidR="001A5D22">
        <w:rPr>
          <w:color w:val="000000" w:themeColor="text1"/>
        </w:rPr>
        <w:t>je specifikace</w:t>
      </w:r>
      <w:r w:rsidRPr="00B36057">
        <w:rPr>
          <w:color w:val="000000" w:themeColor="text1"/>
        </w:rPr>
        <w:t xml:space="preserve"> rozsahu pořízení</w:t>
      </w:r>
      <w:r w:rsidR="00854B68">
        <w:rPr>
          <w:color w:val="000000" w:themeColor="text1"/>
        </w:rPr>
        <w:t xml:space="preserve"> dat</w:t>
      </w:r>
      <w:r w:rsidRPr="00B36057">
        <w:rPr>
          <w:color w:val="000000" w:themeColor="text1"/>
        </w:rPr>
        <w:t>.</w:t>
      </w:r>
      <w:bookmarkEnd w:id="6"/>
      <w:r w:rsidR="002268F4">
        <w:rPr>
          <w:color w:val="000000" w:themeColor="text1"/>
        </w:rPr>
        <w:t xml:space="preserve"> </w:t>
      </w:r>
      <w:r w:rsidRPr="0074253A">
        <w:rPr>
          <w:rFonts w:asciiTheme="minorHAnsi" w:hAnsiTheme="minorHAnsi" w:cstheme="minorHAnsi"/>
          <w:color w:val="000000" w:themeColor="text1"/>
        </w:rPr>
        <w:t>Pro pořízení dat budou využity již dnes dostupné zdroje dat</w:t>
      </w:r>
      <w:r w:rsidR="002268F4">
        <w:rPr>
          <w:rFonts w:asciiTheme="minorHAnsi" w:hAnsiTheme="minorHAnsi" w:cstheme="minorHAnsi"/>
          <w:color w:val="000000" w:themeColor="text1"/>
        </w:rPr>
        <w:t xml:space="preserve"> </w:t>
      </w:r>
      <w:r w:rsidR="002268F4" w:rsidRPr="00881E3C">
        <w:rPr>
          <w:rFonts w:asciiTheme="minorHAnsi" w:hAnsiTheme="minorHAnsi" w:cstheme="minorHAnsi"/>
          <w:color w:val="000000" w:themeColor="text1"/>
        </w:rPr>
        <w:t xml:space="preserve">(viz tab. </w:t>
      </w:r>
      <w:r w:rsidR="004F33B9" w:rsidRPr="00881E3C">
        <w:rPr>
          <w:rFonts w:asciiTheme="minorHAnsi" w:hAnsiTheme="minorHAnsi" w:cstheme="minorHAnsi"/>
          <w:color w:val="000000" w:themeColor="text1"/>
        </w:rPr>
        <w:t>2 v kap. 5</w:t>
      </w:r>
      <w:r w:rsidR="002268F4">
        <w:rPr>
          <w:rFonts w:asciiTheme="minorHAnsi" w:hAnsiTheme="minorHAnsi" w:cstheme="minorHAnsi"/>
          <w:color w:val="000000" w:themeColor="text1"/>
        </w:rPr>
        <w:t>)</w:t>
      </w:r>
      <w:r w:rsidR="00854B68">
        <w:rPr>
          <w:rFonts w:asciiTheme="minorHAnsi" w:hAnsiTheme="minorHAnsi" w:cstheme="minorHAnsi"/>
          <w:color w:val="000000" w:themeColor="text1"/>
        </w:rPr>
        <w:t>.</w:t>
      </w:r>
    </w:p>
    <w:p w14:paraId="69591519" w14:textId="4403C191" w:rsidR="00B52380" w:rsidRPr="00370DBF" w:rsidRDefault="00B52380" w:rsidP="00370DBF">
      <w:pPr>
        <w:spacing w:before="240" w:after="0"/>
        <w:rPr>
          <w:rStyle w:val="Siln"/>
        </w:rPr>
      </w:pPr>
      <w:r w:rsidRPr="00370DBF">
        <w:rPr>
          <w:rStyle w:val="Siln"/>
        </w:rPr>
        <w:t>Roz</w:t>
      </w:r>
      <w:r w:rsidR="00370DBF" w:rsidRPr="00370DBF">
        <w:rPr>
          <w:rStyle w:val="Siln"/>
        </w:rPr>
        <w:t>sah využití stávajících dat a nové pořizování dat</w:t>
      </w:r>
    </w:p>
    <w:p w14:paraId="60EB7C5F" w14:textId="36EA256D" w:rsidR="0098534B" w:rsidRPr="006B2538" w:rsidRDefault="005127EC" w:rsidP="005127EC">
      <w:pPr>
        <w:spacing w:after="0"/>
        <w:rPr>
          <w:rFonts w:asciiTheme="minorHAnsi" w:hAnsiTheme="minorHAnsi" w:cstheme="minorHAnsi"/>
          <w:color w:val="000000" w:themeColor="text1"/>
        </w:rPr>
      </w:pPr>
      <w:r>
        <w:rPr>
          <w:rFonts w:asciiTheme="minorHAnsi" w:hAnsiTheme="minorHAnsi" w:cstheme="minorHAnsi"/>
          <w:color w:val="000000" w:themeColor="text1"/>
        </w:rPr>
        <w:t>I když půjde</w:t>
      </w:r>
      <w:r w:rsidR="0098534B" w:rsidRPr="006B2538">
        <w:rPr>
          <w:rFonts w:asciiTheme="minorHAnsi" w:hAnsiTheme="minorHAnsi" w:cstheme="minorHAnsi"/>
          <w:color w:val="000000" w:themeColor="text1"/>
        </w:rPr>
        <w:t xml:space="preserve"> využít </w:t>
      </w:r>
      <w:r>
        <w:rPr>
          <w:rFonts w:asciiTheme="minorHAnsi" w:hAnsiTheme="minorHAnsi" w:cstheme="minorHAnsi"/>
          <w:color w:val="000000" w:themeColor="text1"/>
        </w:rPr>
        <w:t xml:space="preserve">stávající prostorová data, </w:t>
      </w:r>
      <w:r w:rsidR="0098534B" w:rsidRPr="006B2538">
        <w:rPr>
          <w:rFonts w:asciiTheme="minorHAnsi" w:hAnsiTheme="minorHAnsi" w:cstheme="minorHAnsi"/>
          <w:color w:val="000000" w:themeColor="text1"/>
        </w:rPr>
        <w:t xml:space="preserve">předpokládá projekt </w:t>
      </w:r>
      <w:r w:rsidR="00874AD2">
        <w:rPr>
          <w:rFonts w:asciiTheme="minorHAnsi" w:hAnsiTheme="minorHAnsi" w:cstheme="minorHAnsi"/>
          <w:color w:val="000000" w:themeColor="text1"/>
        </w:rPr>
        <w:t>kromě nového mapování provést konsolidaci s využitím</w:t>
      </w:r>
      <w:r>
        <w:rPr>
          <w:rFonts w:asciiTheme="minorHAnsi" w:hAnsiTheme="minorHAnsi" w:cstheme="minorHAnsi"/>
          <w:color w:val="000000" w:themeColor="text1"/>
        </w:rPr>
        <w:t xml:space="preserve"> </w:t>
      </w:r>
      <w:r w:rsidR="00874AD2">
        <w:rPr>
          <w:rFonts w:asciiTheme="minorHAnsi" w:hAnsiTheme="minorHAnsi" w:cstheme="minorHAnsi"/>
          <w:color w:val="000000" w:themeColor="text1"/>
        </w:rPr>
        <w:t>vhodných podkladových dat</w:t>
      </w:r>
      <w:r>
        <w:rPr>
          <w:rFonts w:asciiTheme="minorHAnsi" w:hAnsiTheme="minorHAnsi" w:cstheme="minorHAnsi"/>
          <w:color w:val="000000" w:themeColor="text1"/>
        </w:rPr>
        <w:t>, např. stávající</w:t>
      </w:r>
      <w:r w:rsidR="0098534B" w:rsidRPr="006B2538">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základní </w:t>
      </w:r>
      <w:r w:rsidR="00622462">
        <w:rPr>
          <w:rFonts w:asciiTheme="minorHAnsi" w:hAnsiTheme="minorHAnsi" w:cstheme="minorHAnsi"/>
          <w:color w:val="000000" w:themeColor="text1"/>
        </w:rPr>
        <w:t>prostorovou</w:t>
      </w:r>
      <w:r>
        <w:rPr>
          <w:rFonts w:asciiTheme="minorHAnsi" w:hAnsiTheme="minorHAnsi" w:cstheme="minorHAnsi"/>
          <w:color w:val="000000" w:themeColor="text1"/>
        </w:rPr>
        <w:t xml:space="preserve"> situaci (dále jen ZPS)</w:t>
      </w:r>
      <w:r w:rsidR="0098534B" w:rsidRPr="006B2538">
        <w:rPr>
          <w:rFonts w:asciiTheme="minorHAnsi" w:hAnsiTheme="minorHAnsi" w:cstheme="minorHAnsi"/>
          <w:color w:val="000000" w:themeColor="text1"/>
        </w:rPr>
        <w:t xml:space="preserve"> </w:t>
      </w:r>
      <w:r>
        <w:rPr>
          <w:rFonts w:asciiTheme="minorHAnsi" w:hAnsiTheme="minorHAnsi" w:cstheme="minorHAnsi"/>
          <w:color w:val="000000" w:themeColor="text1"/>
        </w:rPr>
        <w:t>DTM Jihomoravského kraje</w:t>
      </w:r>
      <w:r w:rsidR="00622462">
        <w:rPr>
          <w:rFonts w:asciiTheme="minorHAnsi" w:hAnsiTheme="minorHAnsi" w:cstheme="minorHAnsi"/>
          <w:color w:val="000000" w:themeColor="text1"/>
        </w:rPr>
        <w:t xml:space="preserve"> (potažmo DVMS)</w:t>
      </w:r>
      <w:r>
        <w:rPr>
          <w:rFonts w:asciiTheme="minorHAnsi" w:hAnsiTheme="minorHAnsi" w:cstheme="minorHAnsi"/>
          <w:color w:val="000000" w:themeColor="text1"/>
        </w:rPr>
        <w:t xml:space="preserve"> nebo </w:t>
      </w:r>
      <w:proofErr w:type="spellStart"/>
      <w:r>
        <w:rPr>
          <w:rFonts w:asciiTheme="minorHAnsi" w:hAnsiTheme="minorHAnsi" w:cstheme="minorHAnsi"/>
          <w:color w:val="000000" w:themeColor="text1"/>
        </w:rPr>
        <w:t>ortofo</w:t>
      </w:r>
      <w:r w:rsidR="002268F4">
        <w:rPr>
          <w:rFonts w:asciiTheme="minorHAnsi" w:hAnsiTheme="minorHAnsi" w:cstheme="minorHAnsi"/>
          <w:color w:val="000000" w:themeColor="text1"/>
        </w:rPr>
        <w:t>tomapy</w:t>
      </w:r>
      <w:proofErr w:type="spellEnd"/>
      <w:r w:rsidR="002268F4">
        <w:rPr>
          <w:rFonts w:asciiTheme="minorHAnsi" w:hAnsiTheme="minorHAnsi" w:cstheme="minorHAnsi"/>
          <w:color w:val="000000" w:themeColor="text1"/>
        </w:rPr>
        <w:t xml:space="preserve"> Jihomoravského kraje či Č</w:t>
      </w:r>
      <w:r>
        <w:rPr>
          <w:rFonts w:asciiTheme="minorHAnsi" w:hAnsiTheme="minorHAnsi" w:cstheme="minorHAnsi"/>
          <w:color w:val="000000" w:themeColor="text1"/>
        </w:rPr>
        <w:t xml:space="preserve">ÚZK. </w:t>
      </w:r>
      <w:r w:rsidR="00923695" w:rsidRPr="006B2538">
        <w:rPr>
          <w:rFonts w:asciiTheme="minorHAnsi" w:hAnsiTheme="minorHAnsi" w:cstheme="minorHAnsi"/>
          <w:color w:val="000000" w:themeColor="text1"/>
        </w:rPr>
        <w:t>Zvolená p</w:t>
      </w:r>
      <w:r w:rsidR="0098534B" w:rsidRPr="006B2538">
        <w:rPr>
          <w:rFonts w:asciiTheme="minorHAnsi" w:hAnsiTheme="minorHAnsi" w:cstheme="minorHAnsi"/>
          <w:color w:val="000000" w:themeColor="text1"/>
        </w:rPr>
        <w:t xml:space="preserve">odkladová data bude třeba </w:t>
      </w:r>
      <w:r w:rsidR="00F0775A" w:rsidRPr="006B2538">
        <w:rPr>
          <w:rFonts w:asciiTheme="minorHAnsi" w:hAnsiTheme="minorHAnsi" w:cstheme="minorHAnsi"/>
          <w:color w:val="000000" w:themeColor="text1"/>
        </w:rPr>
        <w:t xml:space="preserve">vhodně kombinovat a v některých případech </w:t>
      </w:r>
      <w:r w:rsidR="0098534B" w:rsidRPr="006B2538">
        <w:rPr>
          <w:rFonts w:asciiTheme="minorHAnsi" w:hAnsiTheme="minorHAnsi" w:cstheme="minorHAnsi"/>
          <w:color w:val="000000" w:themeColor="text1"/>
        </w:rPr>
        <w:t xml:space="preserve">doplnit o </w:t>
      </w:r>
      <w:r w:rsidR="008B02C2" w:rsidRPr="006B2538">
        <w:rPr>
          <w:rFonts w:asciiTheme="minorHAnsi" w:hAnsiTheme="minorHAnsi" w:cstheme="minorHAnsi"/>
          <w:color w:val="000000" w:themeColor="text1"/>
        </w:rPr>
        <w:t xml:space="preserve">další </w:t>
      </w:r>
      <w:r w:rsidR="0098534B" w:rsidRPr="00BF69C7">
        <w:rPr>
          <w:rFonts w:asciiTheme="minorHAnsi" w:hAnsiTheme="minorHAnsi" w:cstheme="minorHAnsi"/>
          <w:color w:val="000000" w:themeColor="text1"/>
        </w:rPr>
        <w:t xml:space="preserve">data </w:t>
      </w:r>
      <w:r w:rsidR="001A5D22" w:rsidRPr="00BF69C7">
        <w:rPr>
          <w:rFonts w:asciiTheme="minorHAnsi" w:hAnsiTheme="minorHAnsi" w:cstheme="minorHAnsi"/>
          <w:color w:val="000000" w:themeColor="text1"/>
        </w:rPr>
        <w:t>získaná</w:t>
      </w:r>
      <w:r w:rsidRPr="00BF69C7">
        <w:rPr>
          <w:rFonts w:asciiTheme="minorHAnsi" w:hAnsiTheme="minorHAnsi" w:cstheme="minorHAnsi"/>
          <w:color w:val="000000" w:themeColor="text1"/>
        </w:rPr>
        <w:t xml:space="preserve"> geodetickým měřením</w:t>
      </w:r>
      <w:r w:rsidR="00874AD2" w:rsidRPr="00BF69C7">
        <w:rPr>
          <w:rFonts w:asciiTheme="minorHAnsi" w:hAnsiTheme="minorHAnsi" w:cstheme="minorHAnsi"/>
          <w:color w:val="000000" w:themeColor="text1"/>
        </w:rPr>
        <w:t>, nebo jinou metodou schválenou pro pořizování dat do DTM.</w:t>
      </w:r>
      <w:r>
        <w:rPr>
          <w:rFonts w:asciiTheme="minorHAnsi" w:hAnsiTheme="minorHAnsi" w:cstheme="minorHAnsi"/>
          <w:color w:val="000000" w:themeColor="text1"/>
        </w:rPr>
        <w:t xml:space="preserve"> Součástí odvození dat</w:t>
      </w:r>
      <w:r w:rsidR="0098534B" w:rsidRPr="006B2538">
        <w:rPr>
          <w:rFonts w:asciiTheme="minorHAnsi" w:hAnsiTheme="minorHAnsi" w:cstheme="minorHAnsi"/>
          <w:color w:val="000000" w:themeColor="text1"/>
        </w:rPr>
        <w:t>, za pomocí uvedených metod, bude i</w:t>
      </w:r>
      <w:r w:rsidR="00CE0E4C">
        <w:rPr>
          <w:rFonts w:asciiTheme="minorHAnsi" w:hAnsiTheme="minorHAnsi" w:cstheme="minorHAnsi"/>
          <w:color w:val="000000" w:themeColor="text1"/>
        </w:rPr>
        <w:t> </w:t>
      </w:r>
      <w:r w:rsidR="0098534B" w:rsidRPr="006B2538">
        <w:rPr>
          <w:rFonts w:asciiTheme="minorHAnsi" w:hAnsiTheme="minorHAnsi" w:cstheme="minorHAnsi"/>
          <w:color w:val="000000" w:themeColor="text1"/>
        </w:rPr>
        <w:t xml:space="preserve">pořízení samotných (primárních) dat, tak aby současně byla využitelná i v jiných agendách </w:t>
      </w:r>
      <w:r>
        <w:rPr>
          <w:rFonts w:asciiTheme="minorHAnsi" w:hAnsiTheme="minorHAnsi" w:cstheme="minorHAnsi"/>
          <w:color w:val="000000" w:themeColor="text1"/>
        </w:rPr>
        <w:t>města Břeclav. </w:t>
      </w:r>
      <w:r w:rsidR="0098534B" w:rsidRPr="006B2538">
        <w:rPr>
          <w:rFonts w:asciiTheme="minorHAnsi" w:hAnsiTheme="minorHAnsi" w:cstheme="minorHAnsi"/>
          <w:color w:val="000000" w:themeColor="text1"/>
        </w:rPr>
        <w:t xml:space="preserve"> </w:t>
      </w:r>
    </w:p>
    <w:p w14:paraId="3CDD3322" w14:textId="7EBF3A44" w:rsidR="00F450F2" w:rsidRPr="00F86F0E" w:rsidRDefault="00F450F2" w:rsidP="002268F4">
      <w:pPr>
        <w:pStyle w:val="Nadpis1"/>
      </w:pPr>
      <w:bookmarkStart w:id="7" w:name="_Toc163723620"/>
      <w:r w:rsidRPr="00F86F0E">
        <w:t>Obecné požadavky na pořizování dat</w:t>
      </w:r>
      <w:bookmarkEnd w:id="7"/>
    </w:p>
    <w:p w14:paraId="3CD1F443" w14:textId="034849EE" w:rsidR="004541F9" w:rsidRPr="002268F4" w:rsidRDefault="004541F9" w:rsidP="002268F4">
      <w:pPr>
        <w:pStyle w:val="Nadpis2"/>
      </w:pPr>
      <w:bookmarkStart w:id="8" w:name="_Toc163723621"/>
      <w:r w:rsidRPr="002268F4">
        <w:t>Metody pořizování</w:t>
      </w:r>
      <w:bookmarkEnd w:id="8"/>
    </w:p>
    <w:p w14:paraId="0D6E29C9" w14:textId="33046F62" w:rsidR="0098534B" w:rsidRDefault="0098534B" w:rsidP="0098534B">
      <w:pPr>
        <w:spacing w:after="0"/>
        <w:rPr>
          <w:rFonts w:asciiTheme="minorHAnsi" w:hAnsiTheme="minorHAnsi" w:cstheme="minorHAnsi"/>
          <w:color w:val="000000" w:themeColor="text1"/>
        </w:rPr>
      </w:pPr>
      <w:r w:rsidRPr="002749F2">
        <w:rPr>
          <w:rFonts w:asciiTheme="minorHAnsi" w:hAnsiTheme="minorHAnsi" w:cstheme="minorHAnsi"/>
          <w:color w:val="000000" w:themeColor="text1"/>
        </w:rPr>
        <w:t xml:space="preserve">V rámci pořizování dat je obecně přípustné využít jakýkoli postup nebo metodu, která zajistí dosažení požadovaného obsahu, rozsahu a parametrů kvality datového výstupu dle Vyhlášky, Metodiky ČÚZK </w:t>
      </w:r>
      <w:r w:rsidR="00F71F5F">
        <w:rPr>
          <w:rFonts w:asciiTheme="minorHAnsi" w:hAnsiTheme="minorHAnsi" w:cstheme="minorHAnsi"/>
          <w:color w:val="000000" w:themeColor="text1"/>
        </w:rPr>
        <w:br/>
      </w:r>
      <w:r w:rsidRPr="002749F2">
        <w:rPr>
          <w:rFonts w:asciiTheme="minorHAnsi" w:hAnsiTheme="minorHAnsi" w:cstheme="minorHAnsi"/>
          <w:color w:val="000000" w:themeColor="text1"/>
        </w:rPr>
        <w:t>a dalších doplňujících požadavků uvedených v tomto dokumentu, a to vždy odpovídající kategorii prováděných prací uvedených v následuj</w:t>
      </w:r>
      <w:r w:rsidR="001A5D22">
        <w:rPr>
          <w:rFonts w:asciiTheme="minorHAnsi" w:hAnsiTheme="minorHAnsi" w:cstheme="minorHAnsi"/>
          <w:color w:val="000000" w:themeColor="text1"/>
        </w:rPr>
        <w:t>ících podkapitolách.</w:t>
      </w:r>
      <w:r w:rsidRPr="001A5D22">
        <w:rPr>
          <w:rFonts w:asciiTheme="minorHAnsi" w:hAnsiTheme="minorHAnsi" w:cstheme="minorHAnsi"/>
          <w:color w:val="000000" w:themeColor="text1"/>
        </w:rPr>
        <w:t xml:space="preserve"> </w:t>
      </w:r>
      <w:r w:rsidRPr="002749F2">
        <w:rPr>
          <w:rFonts w:asciiTheme="minorHAnsi" w:hAnsiTheme="minorHAnsi" w:cstheme="minorHAnsi"/>
          <w:color w:val="000000" w:themeColor="text1"/>
        </w:rPr>
        <w:t xml:space="preserve">Konkrétní metody a způsob pořizování </w:t>
      </w:r>
      <w:r w:rsidR="00F71F5F">
        <w:rPr>
          <w:rFonts w:asciiTheme="minorHAnsi" w:hAnsiTheme="minorHAnsi" w:cstheme="minorHAnsi"/>
          <w:color w:val="000000" w:themeColor="text1"/>
        </w:rPr>
        <w:br/>
      </w:r>
      <w:r w:rsidRPr="002749F2">
        <w:rPr>
          <w:rFonts w:asciiTheme="minorHAnsi" w:hAnsiTheme="minorHAnsi" w:cstheme="minorHAnsi"/>
          <w:color w:val="000000" w:themeColor="text1"/>
        </w:rPr>
        <w:t>a vyhodnocování dat musí být vždy voleny co nejefektivnější, s</w:t>
      </w:r>
      <w:r w:rsidR="00CE0E4C">
        <w:rPr>
          <w:rFonts w:asciiTheme="minorHAnsi" w:hAnsiTheme="minorHAnsi" w:cstheme="minorHAnsi"/>
          <w:color w:val="000000" w:themeColor="text1"/>
        </w:rPr>
        <w:t> </w:t>
      </w:r>
      <w:r w:rsidRPr="002749F2">
        <w:rPr>
          <w:rFonts w:asciiTheme="minorHAnsi" w:hAnsiTheme="minorHAnsi" w:cstheme="minorHAnsi"/>
          <w:color w:val="000000" w:themeColor="text1"/>
        </w:rPr>
        <w:t>co největší vazbou na sledovaný</w:t>
      </w:r>
      <w:r w:rsidR="001A5D22">
        <w:rPr>
          <w:rFonts w:asciiTheme="minorHAnsi" w:hAnsiTheme="minorHAnsi" w:cstheme="minorHAnsi"/>
          <w:color w:val="000000" w:themeColor="text1"/>
        </w:rPr>
        <w:t xml:space="preserve"> účel</w:t>
      </w:r>
      <w:r w:rsidRPr="002749F2">
        <w:rPr>
          <w:rFonts w:asciiTheme="minorHAnsi" w:hAnsiTheme="minorHAnsi" w:cstheme="minorHAnsi"/>
          <w:color w:val="000000" w:themeColor="text1"/>
        </w:rPr>
        <w:t>.</w:t>
      </w:r>
    </w:p>
    <w:p w14:paraId="093C7B8E" w14:textId="6B0D626E" w:rsidR="00770020" w:rsidRPr="00770020" w:rsidRDefault="00770020" w:rsidP="003F2C2C">
      <w:pPr>
        <w:pStyle w:val="Nadpis3"/>
        <w:ind w:left="1560" w:hanging="851"/>
      </w:pPr>
      <w:bookmarkStart w:id="9" w:name="_Toc163723622"/>
      <w:r w:rsidRPr="002268F4">
        <w:lastRenderedPageBreak/>
        <w:t>Konsolidace</w:t>
      </w:r>
      <w:r>
        <w:t xml:space="preserve"> </w:t>
      </w:r>
      <w:r w:rsidRPr="000F40B2">
        <w:t>dat</w:t>
      </w:r>
      <w:bookmarkEnd w:id="9"/>
    </w:p>
    <w:p w14:paraId="043DCAD1" w14:textId="7996E914" w:rsidR="0098534B" w:rsidRPr="00C23BEE" w:rsidRDefault="0098534B" w:rsidP="0098534B">
      <w:pPr>
        <w:spacing w:after="0"/>
        <w:rPr>
          <w:rFonts w:asciiTheme="minorHAnsi" w:hAnsiTheme="minorHAnsi" w:cstheme="minorHAnsi"/>
          <w:color w:val="000000" w:themeColor="text1"/>
        </w:rPr>
      </w:pPr>
      <w:r w:rsidRPr="00C23BEE">
        <w:rPr>
          <w:rFonts w:asciiTheme="minorHAnsi" w:hAnsiTheme="minorHAnsi" w:cstheme="minorHAnsi"/>
          <w:color w:val="000000" w:themeColor="text1"/>
        </w:rPr>
        <w:t xml:space="preserve">Pro </w:t>
      </w:r>
      <w:r w:rsidRPr="0003371B">
        <w:rPr>
          <w:rFonts w:asciiTheme="minorHAnsi" w:hAnsiTheme="minorHAnsi" w:cstheme="minorHAnsi"/>
          <w:b/>
          <w:color w:val="000000" w:themeColor="text1"/>
        </w:rPr>
        <w:t>kontrolu stávajících dat</w:t>
      </w:r>
      <w:r w:rsidRPr="00C23BEE">
        <w:rPr>
          <w:rFonts w:asciiTheme="minorHAnsi" w:hAnsiTheme="minorHAnsi" w:cstheme="minorHAnsi"/>
          <w:color w:val="000000" w:themeColor="text1"/>
        </w:rPr>
        <w:t xml:space="preserve"> je doporučeno využít </w:t>
      </w:r>
      <w:proofErr w:type="spellStart"/>
      <w:r w:rsidRPr="00C23BEE">
        <w:rPr>
          <w:rFonts w:asciiTheme="minorHAnsi" w:hAnsiTheme="minorHAnsi" w:cstheme="minorHAnsi"/>
          <w:color w:val="000000" w:themeColor="text1"/>
        </w:rPr>
        <w:t>ortofotomapu</w:t>
      </w:r>
      <w:proofErr w:type="spellEnd"/>
      <w:r w:rsidRPr="00C23BEE">
        <w:rPr>
          <w:rFonts w:asciiTheme="minorHAnsi" w:hAnsiTheme="minorHAnsi" w:cstheme="minorHAnsi"/>
          <w:color w:val="000000" w:themeColor="text1"/>
        </w:rPr>
        <w:t>, data z mobilního</w:t>
      </w:r>
      <w:r w:rsidR="001A5D22">
        <w:rPr>
          <w:rFonts w:asciiTheme="minorHAnsi" w:hAnsiTheme="minorHAnsi" w:cstheme="minorHAnsi"/>
          <w:color w:val="000000" w:themeColor="text1"/>
        </w:rPr>
        <w:t xml:space="preserve"> mapování, popř. další podklady. </w:t>
      </w:r>
      <w:r w:rsidRPr="00C23BEE">
        <w:rPr>
          <w:rFonts w:asciiTheme="minorHAnsi" w:hAnsiTheme="minorHAnsi" w:cstheme="minorHAnsi"/>
          <w:color w:val="000000" w:themeColor="text1"/>
        </w:rPr>
        <w:t xml:space="preserve">Potřebné podklady a způsob jejich zajištění navrhne </w:t>
      </w:r>
      <w:r w:rsidR="00232FE9" w:rsidRPr="00C23BEE">
        <w:rPr>
          <w:rFonts w:asciiTheme="minorHAnsi" w:hAnsiTheme="minorHAnsi" w:cstheme="minorHAnsi"/>
          <w:color w:val="000000" w:themeColor="text1"/>
        </w:rPr>
        <w:t>Z</w:t>
      </w:r>
      <w:r w:rsidRPr="00C23BEE">
        <w:rPr>
          <w:rFonts w:asciiTheme="minorHAnsi" w:hAnsiTheme="minorHAnsi" w:cstheme="minorHAnsi"/>
          <w:color w:val="000000" w:themeColor="text1"/>
        </w:rPr>
        <w:t>hotovitel podle požadavků na zpracování datového výstupu</w:t>
      </w:r>
      <w:r w:rsidR="001A5D22">
        <w:rPr>
          <w:rFonts w:asciiTheme="minorHAnsi" w:hAnsiTheme="minorHAnsi" w:cstheme="minorHAnsi"/>
          <w:color w:val="000000" w:themeColor="text1"/>
        </w:rPr>
        <w:t xml:space="preserve">. </w:t>
      </w:r>
      <w:r w:rsidRPr="00C23BEE">
        <w:rPr>
          <w:rFonts w:asciiTheme="minorHAnsi" w:hAnsiTheme="minorHAnsi" w:cstheme="minorHAnsi"/>
          <w:color w:val="000000" w:themeColor="text1"/>
        </w:rPr>
        <w:t xml:space="preserve">V rámci této kontroly se provádí verifikace stávajících dat a jejich čistění, při kterém budou ze vstupních dat odebrána data, která nejsou v souladu se skutečným stavem. </w:t>
      </w:r>
    </w:p>
    <w:p w14:paraId="519A6394" w14:textId="2A6C0B07" w:rsidR="0098534B" w:rsidRPr="00BF50C4" w:rsidRDefault="0003371B" w:rsidP="0098534B">
      <w:pPr>
        <w:pBdr>
          <w:top w:val="nil"/>
          <w:left w:val="nil"/>
          <w:bottom w:val="nil"/>
          <w:right w:val="nil"/>
          <w:between w:val="nil"/>
        </w:pBdr>
        <w:spacing w:after="0"/>
        <w:rPr>
          <w:rFonts w:asciiTheme="minorHAnsi" w:hAnsiTheme="minorHAnsi" w:cstheme="minorHAnsi"/>
          <w:b/>
          <w:color w:val="000000" w:themeColor="text1"/>
        </w:rPr>
      </w:pPr>
      <w:r>
        <w:rPr>
          <w:rFonts w:asciiTheme="minorHAnsi" w:hAnsiTheme="minorHAnsi" w:cstheme="minorHAnsi"/>
          <w:b/>
          <w:color w:val="000000" w:themeColor="text1"/>
        </w:rPr>
        <w:t>Principy konsolidace dat</w:t>
      </w:r>
    </w:p>
    <w:p w14:paraId="2AEB12B0" w14:textId="6ECF3649" w:rsidR="0098534B" w:rsidRPr="00BF50C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BF50C4">
        <w:rPr>
          <w:rFonts w:asciiTheme="minorHAnsi" w:hAnsiTheme="minorHAnsi" w:cstheme="minorHAnsi"/>
          <w:color w:val="000000" w:themeColor="text1"/>
        </w:rPr>
        <w:t>Kontrola přesnosti a aktuálnosti stávajících dat se provádí podle podmínek uvedených v </w:t>
      </w:r>
      <w:r w:rsidRPr="00881E3C">
        <w:rPr>
          <w:rFonts w:asciiTheme="minorHAnsi" w:hAnsiTheme="minorHAnsi" w:cstheme="minorHAnsi"/>
          <w:color w:val="000000" w:themeColor="text1"/>
        </w:rPr>
        <w:t xml:space="preserve">kapitole </w:t>
      </w:r>
      <w:r w:rsidR="00A026D8" w:rsidRPr="00881E3C">
        <w:rPr>
          <w:rFonts w:asciiTheme="minorHAnsi" w:hAnsiTheme="minorHAnsi" w:cstheme="minorHAnsi"/>
          <w:color w:val="000000" w:themeColor="text1"/>
        </w:rPr>
        <w:t>4</w:t>
      </w:r>
      <w:r w:rsidRPr="00881E3C">
        <w:rPr>
          <w:rFonts w:asciiTheme="minorHAnsi" w:hAnsiTheme="minorHAnsi" w:cstheme="minorHAnsi"/>
          <w:color w:val="000000" w:themeColor="text1"/>
        </w:rPr>
        <w:t>.</w:t>
      </w:r>
      <w:r w:rsidRPr="00BF50C4">
        <w:rPr>
          <w:rFonts w:asciiTheme="minorHAnsi" w:hAnsiTheme="minorHAnsi" w:cstheme="minorHAnsi"/>
          <w:color w:val="000000" w:themeColor="text1"/>
        </w:rPr>
        <w:t xml:space="preserve"> </w:t>
      </w:r>
    </w:p>
    <w:p w14:paraId="1738AF53" w14:textId="77777777" w:rsidR="0098534B" w:rsidRPr="00BF50C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BF50C4">
        <w:rPr>
          <w:rFonts w:asciiTheme="minorHAnsi" w:hAnsiTheme="minorHAnsi" w:cstheme="minorHAnsi"/>
          <w:color w:val="000000" w:themeColor="text1"/>
        </w:rPr>
        <w:t xml:space="preserve">Při sjednocování geometricky identických dat (entit) budou upřednostňována data podle následujících priorit </w:t>
      </w:r>
    </w:p>
    <w:p w14:paraId="74AABE45" w14:textId="77777777" w:rsidR="0098534B" w:rsidRPr="00BF50C4" w:rsidRDefault="0098534B" w:rsidP="0098534B">
      <w:pPr>
        <w:pBdr>
          <w:top w:val="nil"/>
          <w:left w:val="nil"/>
          <w:bottom w:val="nil"/>
          <w:right w:val="nil"/>
          <w:between w:val="nil"/>
        </w:pBdr>
        <w:spacing w:after="0"/>
        <w:ind w:left="567"/>
        <w:rPr>
          <w:rFonts w:asciiTheme="minorHAnsi" w:hAnsiTheme="minorHAnsi" w:cstheme="minorHAnsi"/>
          <w:color w:val="000000" w:themeColor="text1"/>
        </w:rPr>
      </w:pPr>
      <w:r w:rsidRPr="00BF50C4">
        <w:rPr>
          <w:rFonts w:asciiTheme="minorHAnsi" w:hAnsiTheme="minorHAnsi" w:cstheme="minorHAnsi"/>
          <w:color w:val="000000" w:themeColor="text1"/>
        </w:rPr>
        <w:t xml:space="preserve">1. v souladu se skutečným stavem v území, </w:t>
      </w:r>
    </w:p>
    <w:p w14:paraId="555242F8" w14:textId="77777777" w:rsidR="0098534B" w:rsidRPr="00BF50C4" w:rsidRDefault="0098534B" w:rsidP="0098534B">
      <w:pPr>
        <w:pBdr>
          <w:top w:val="nil"/>
          <w:left w:val="nil"/>
          <w:bottom w:val="nil"/>
          <w:right w:val="nil"/>
          <w:between w:val="nil"/>
        </w:pBdr>
        <w:spacing w:after="0"/>
        <w:ind w:left="567"/>
        <w:rPr>
          <w:rFonts w:asciiTheme="minorHAnsi" w:hAnsiTheme="minorHAnsi" w:cstheme="minorHAnsi"/>
          <w:color w:val="000000" w:themeColor="text1"/>
        </w:rPr>
      </w:pPr>
      <w:r w:rsidRPr="00BF50C4">
        <w:rPr>
          <w:rFonts w:asciiTheme="minorHAnsi" w:hAnsiTheme="minorHAnsi" w:cstheme="minorHAnsi"/>
          <w:color w:val="000000" w:themeColor="text1"/>
        </w:rPr>
        <w:t xml:space="preserve">2. s vyšší přesností, </w:t>
      </w:r>
    </w:p>
    <w:p w14:paraId="4FDFFF22" w14:textId="2049E07D" w:rsidR="0098534B" w:rsidRPr="00BF50C4" w:rsidRDefault="0098534B" w:rsidP="0098534B">
      <w:pPr>
        <w:pBdr>
          <w:top w:val="nil"/>
          <w:left w:val="nil"/>
          <w:bottom w:val="nil"/>
          <w:right w:val="nil"/>
          <w:between w:val="nil"/>
        </w:pBdr>
        <w:spacing w:after="0"/>
        <w:ind w:left="567"/>
        <w:rPr>
          <w:rFonts w:asciiTheme="minorHAnsi" w:hAnsiTheme="minorHAnsi" w:cstheme="minorHAnsi"/>
          <w:color w:val="000000" w:themeColor="text1"/>
        </w:rPr>
      </w:pPr>
      <w:r w:rsidRPr="00BF50C4">
        <w:rPr>
          <w:rFonts w:asciiTheme="minorHAnsi" w:hAnsiTheme="minorHAnsi" w:cstheme="minorHAnsi"/>
          <w:color w:val="000000" w:themeColor="text1"/>
        </w:rPr>
        <w:t xml:space="preserve">3. ověřená </w:t>
      </w:r>
      <w:r w:rsidR="00142E71">
        <w:rPr>
          <w:rFonts w:asciiTheme="minorHAnsi" w:hAnsiTheme="minorHAnsi" w:cstheme="minorHAnsi"/>
          <w:color w:val="000000" w:themeColor="text1"/>
        </w:rPr>
        <w:t>AZI</w:t>
      </w:r>
      <w:r w:rsidR="00F85D98">
        <w:rPr>
          <w:rFonts w:asciiTheme="minorHAnsi" w:hAnsiTheme="minorHAnsi" w:cstheme="minorHAnsi"/>
          <w:color w:val="000000" w:themeColor="text1"/>
        </w:rPr>
        <w:t xml:space="preserve"> (</w:t>
      </w:r>
      <w:r w:rsidR="00142E71">
        <w:rPr>
          <w:rFonts w:asciiTheme="minorHAnsi" w:hAnsiTheme="minorHAnsi" w:cstheme="minorHAnsi"/>
          <w:color w:val="000000" w:themeColor="text1"/>
        </w:rPr>
        <w:t>autorizovaný</w:t>
      </w:r>
      <w:r w:rsidR="00F85D98">
        <w:rPr>
          <w:rFonts w:asciiTheme="minorHAnsi" w:hAnsiTheme="minorHAnsi" w:cstheme="minorHAnsi"/>
          <w:color w:val="000000" w:themeColor="text1"/>
        </w:rPr>
        <w:t xml:space="preserve"> zeměměřický inženýr</w:t>
      </w:r>
      <w:r w:rsidR="00F85D98">
        <w:rPr>
          <w:rStyle w:val="Znakapoznpodarou"/>
          <w:rFonts w:asciiTheme="minorHAnsi" w:hAnsiTheme="minorHAnsi" w:cstheme="minorHAnsi"/>
          <w:color w:val="000000" w:themeColor="text1"/>
        </w:rPr>
        <w:footnoteReference w:id="3"/>
      </w:r>
      <w:r w:rsidR="00F85D98">
        <w:rPr>
          <w:rFonts w:asciiTheme="minorHAnsi" w:hAnsiTheme="minorHAnsi" w:cstheme="minorHAnsi"/>
          <w:color w:val="000000" w:themeColor="text1"/>
        </w:rPr>
        <w:t>)</w:t>
      </w:r>
      <w:r w:rsidRPr="00BF50C4">
        <w:rPr>
          <w:rFonts w:asciiTheme="minorHAnsi" w:hAnsiTheme="minorHAnsi" w:cstheme="minorHAnsi"/>
          <w:color w:val="000000" w:themeColor="text1"/>
        </w:rPr>
        <w:t xml:space="preserve">, </w:t>
      </w:r>
    </w:p>
    <w:p w14:paraId="5F4B896D" w14:textId="77777777" w:rsidR="0098534B" w:rsidRPr="00BF50C4" w:rsidRDefault="0098534B" w:rsidP="0098534B">
      <w:pPr>
        <w:pBdr>
          <w:top w:val="nil"/>
          <w:left w:val="nil"/>
          <w:bottom w:val="nil"/>
          <w:right w:val="nil"/>
          <w:between w:val="nil"/>
        </w:pBdr>
        <w:spacing w:after="0"/>
        <w:ind w:left="567"/>
        <w:rPr>
          <w:rFonts w:asciiTheme="minorHAnsi" w:hAnsiTheme="minorHAnsi" w:cstheme="minorHAnsi"/>
          <w:color w:val="000000" w:themeColor="text1"/>
        </w:rPr>
      </w:pPr>
      <w:r w:rsidRPr="00BF50C4">
        <w:rPr>
          <w:rFonts w:asciiTheme="minorHAnsi" w:hAnsiTheme="minorHAnsi" w:cstheme="minorHAnsi"/>
          <w:color w:val="000000" w:themeColor="text1"/>
        </w:rPr>
        <w:t>4. s pozdější dobou pořízení.</w:t>
      </w:r>
    </w:p>
    <w:p w14:paraId="6FE3FEC6" w14:textId="24F84482" w:rsidR="0098534B" w:rsidRPr="00BF50C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BF50C4">
        <w:rPr>
          <w:rFonts w:asciiTheme="minorHAnsi" w:hAnsiTheme="minorHAnsi" w:cstheme="minorHAnsi"/>
          <w:color w:val="000000" w:themeColor="text1"/>
        </w:rPr>
        <w:t xml:space="preserve">Vstupní data ověřená </w:t>
      </w:r>
      <w:r w:rsidR="00142E71">
        <w:rPr>
          <w:rFonts w:asciiTheme="minorHAnsi" w:hAnsiTheme="minorHAnsi" w:cstheme="minorHAnsi"/>
          <w:color w:val="000000" w:themeColor="text1"/>
        </w:rPr>
        <w:t>AZI</w:t>
      </w:r>
      <w:r w:rsidRPr="00BF50C4">
        <w:rPr>
          <w:rFonts w:asciiTheme="minorHAnsi" w:hAnsiTheme="minorHAnsi" w:cstheme="minorHAnsi"/>
          <w:color w:val="000000" w:themeColor="text1"/>
        </w:rPr>
        <w:t xml:space="preserve">, která budou v souladu se skutečným stavem v území, nebudou klasifikována do nižších tříd přesnosti. </w:t>
      </w:r>
    </w:p>
    <w:p w14:paraId="7CCB3DB8" w14:textId="29DFAE41" w:rsidR="0098534B" w:rsidRPr="00820F28"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820F28">
        <w:rPr>
          <w:rFonts w:asciiTheme="minorHAnsi" w:hAnsiTheme="minorHAnsi" w:cstheme="minorHAnsi"/>
          <w:color w:val="000000" w:themeColor="text1"/>
        </w:rPr>
        <w:t xml:space="preserve">Na konsolidovaných </w:t>
      </w:r>
      <w:r w:rsidR="003A7AD4">
        <w:rPr>
          <w:rFonts w:asciiTheme="minorHAnsi" w:hAnsiTheme="minorHAnsi" w:cstheme="minorHAnsi"/>
          <w:color w:val="000000" w:themeColor="text1"/>
        </w:rPr>
        <w:t>datech,</w:t>
      </w:r>
      <w:r w:rsidRPr="00820F28">
        <w:rPr>
          <w:rFonts w:asciiTheme="minorHAnsi" w:hAnsiTheme="minorHAnsi" w:cstheme="minorHAnsi"/>
          <w:color w:val="000000" w:themeColor="text1"/>
        </w:rPr>
        <w:t xml:space="preserve"> na kterých se nevyskytuje údaj o výšce, bude provedeno jeho doplnění, a to ve stejné </w:t>
      </w:r>
      <w:r w:rsidR="00F85D98">
        <w:rPr>
          <w:rFonts w:asciiTheme="minorHAnsi" w:hAnsiTheme="minorHAnsi" w:cstheme="minorHAnsi"/>
          <w:color w:val="000000" w:themeColor="text1"/>
        </w:rPr>
        <w:t>třídě přesnosti,</w:t>
      </w:r>
      <w:r w:rsidRPr="00820F28">
        <w:rPr>
          <w:rFonts w:asciiTheme="minorHAnsi" w:hAnsiTheme="minorHAnsi" w:cstheme="minorHAnsi"/>
          <w:color w:val="000000" w:themeColor="text1"/>
        </w:rPr>
        <w:t xml:space="preserve"> do které byl klasifikován.</w:t>
      </w:r>
    </w:p>
    <w:p w14:paraId="097C0736" w14:textId="5D306CB5" w:rsidR="0098534B" w:rsidRPr="0003371B" w:rsidRDefault="0098534B" w:rsidP="0003371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820F28">
        <w:rPr>
          <w:rFonts w:asciiTheme="minorHAnsi" w:hAnsiTheme="minorHAnsi" w:cstheme="minorHAnsi"/>
          <w:color w:val="000000" w:themeColor="text1"/>
        </w:rPr>
        <w:t>Konsolidovaná data budou klasifikována d</w:t>
      </w:r>
      <w:r w:rsidR="00F85D98">
        <w:rPr>
          <w:rFonts w:asciiTheme="minorHAnsi" w:hAnsiTheme="minorHAnsi" w:cstheme="minorHAnsi"/>
          <w:color w:val="000000" w:themeColor="text1"/>
        </w:rPr>
        <w:t>o tříd přesnosti podle Vyhlášky a k</w:t>
      </w:r>
      <w:r w:rsidRPr="0003371B">
        <w:rPr>
          <w:rFonts w:asciiTheme="minorHAnsi" w:hAnsiTheme="minorHAnsi" w:cstheme="minorHAnsi"/>
          <w:color w:val="000000" w:themeColor="text1"/>
        </w:rPr>
        <w:t xml:space="preserve">ategorizována dle </w:t>
      </w:r>
      <w:r w:rsidR="0003371B" w:rsidRPr="0003371B">
        <w:rPr>
          <w:rFonts w:asciiTheme="minorHAnsi" w:hAnsiTheme="minorHAnsi" w:cstheme="minorHAnsi"/>
          <w:color w:val="000000" w:themeColor="text1"/>
        </w:rPr>
        <w:t>Vyhlášky</w:t>
      </w:r>
      <w:r w:rsidRPr="0003371B">
        <w:rPr>
          <w:rFonts w:asciiTheme="minorHAnsi" w:hAnsiTheme="minorHAnsi" w:cstheme="minorHAnsi"/>
          <w:color w:val="000000" w:themeColor="text1"/>
        </w:rPr>
        <w:t>.</w:t>
      </w:r>
    </w:p>
    <w:p w14:paraId="762D5185" w14:textId="7DFAE418" w:rsidR="0098534B" w:rsidRPr="00820F28" w:rsidRDefault="004F5276"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sdt>
        <w:sdtPr>
          <w:rPr>
            <w:rFonts w:asciiTheme="minorHAnsi" w:hAnsiTheme="minorHAnsi" w:cstheme="minorHAnsi"/>
            <w:color w:val="000000" w:themeColor="text1"/>
          </w:rPr>
          <w:tag w:val="goog_rdk_20"/>
          <w:id w:val="927387077"/>
        </w:sdtPr>
        <w:sdtContent/>
      </w:sdt>
      <w:sdt>
        <w:sdtPr>
          <w:rPr>
            <w:rFonts w:asciiTheme="minorHAnsi" w:hAnsiTheme="minorHAnsi" w:cstheme="minorHAnsi"/>
            <w:color w:val="000000" w:themeColor="text1"/>
          </w:rPr>
          <w:tag w:val="goog_rdk_21"/>
          <w:id w:val="1786385505"/>
        </w:sdtPr>
        <w:sdtContent/>
      </w:sdt>
      <w:r w:rsidR="0098534B" w:rsidRPr="00820F28">
        <w:rPr>
          <w:rFonts w:asciiTheme="minorHAnsi" w:hAnsiTheme="minorHAnsi" w:cstheme="minorHAnsi"/>
          <w:color w:val="000000" w:themeColor="text1"/>
        </w:rPr>
        <w:t>U konsolidovaných dat budou v maximální míře zachována původní metadata. Tato metadata budou předána jako podklad a informace ke konsolidaci.</w:t>
      </w:r>
    </w:p>
    <w:p w14:paraId="439D5048" w14:textId="60D542F4" w:rsidR="0098534B" w:rsidRPr="00820F28"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820F28">
        <w:rPr>
          <w:rFonts w:asciiTheme="minorHAnsi" w:hAnsiTheme="minorHAnsi" w:cstheme="minorHAnsi"/>
          <w:color w:val="000000" w:themeColor="text1"/>
        </w:rPr>
        <w:t>Procesy konsolidace a mapování se vzájemně doplňují či prolínají a nejsou od sebe striktně odděleny. Nové mapování</w:t>
      </w:r>
      <w:r w:rsidR="0003371B">
        <w:rPr>
          <w:rFonts w:asciiTheme="minorHAnsi" w:hAnsiTheme="minorHAnsi" w:cstheme="minorHAnsi"/>
          <w:color w:val="000000" w:themeColor="text1"/>
        </w:rPr>
        <w:t xml:space="preserve"> navazuje na konsolidovaná data</w:t>
      </w:r>
      <w:r w:rsidRPr="00820F28">
        <w:rPr>
          <w:rFonts w:asciiTheme="minorHAnsi" w:hAnsiTheme="minorHAnsi" w:cstheme="minorHAnsi"/>
          <w:color w:val="000000" w:themeColor="text1"/>
        </w:rPr>
        <w:t>. Konkrétní postup prací bude dojednán v rámci prováděcí dokumentace.</w:t>
      </w:r>
    </w:p>
    <w:p w14:paraId="051DA277" w14:textId="5E4B9AF2" w:rsidR="0098534B" w:rsidRPr="00820F28"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820F28">
        <w:rPr>
          <w:rFonts w:asciiTheme="minorHAnsi" w:hAnsiTheme="minorHAnsi" w:cstheme="minorHAnsi"/>
          <w:color w:val="000000" w:themeColor="text1"/>
        </w:rPr>
        <w:t xml:space="preserve">Výsledná (finální) data určená pro import do DTM budou vždy ověřena </w:t>
      </w:r>
      <w:r w:rsidR="00770020">
        <w:rPr>
          <w:rFonts w:asciiTheme="minorHAnsi" w:hAnsiTheme="minorHAnsi" w:cstheme="minorHAnsi"/>
          <w:color w:val="000000" w:themeColor="text1"/>
        </w:rPr>
        <w:t>Objednavatelem</w:t>
      </w:r>
      <w:r w:rsidRPr="00820F28">
        <w:rPr>
          <w:rFonts w:asciiTheme="minorHAnsi" w:hAnsiTheme="minorHAnsi" w:cstheme="minorHAnsi"/>
          <w:color w:val="000000" w:themeColor="text1"/>
        </w:rPr>
        <w:t xml:space="preserve"> a dojde k odsouhlasení, že tato data přebírá.   </w:t>
      </w:r>
    </w:p>
    <w:p w14:paraId="41EE58AC" w14:textId="25965C71" w:rsidR="0098534B" w:rsidRPr="0003371B" w:rsidRDefault="0098534B" w:rsidP="0098534B">
      <w:pPr>
        <w:spacing w:after="0"/>
        <w:rPr>
          <w:rFonts w:asciiTheme="minorHAnsi" w:hAnsiTheme="minorHAnsi" w:cstheme="minorHAnsi"/>
          <w:b/>
          <w:color w:val="000000" w:themeColor="text1"/>
        </w:rPr>
      </w:pPr>
      <w:r w:rsidRPr="0003371B">
        <w:rPr>
          <w:rFonts w:asciiTheme="minorHAnsi" w:hAnsiTheme="minorHAnsi" w:cstheme="minorHAnsi"/>
          <w:b/>
          <w:color w:val="000000" w:themeColor="text1"/>
        </w:rPr>
        <w:t>E</w:t>
      </w:r>
      <w:r w:rsidR="00770020">
        <w:rPr>
          <w:rFonts w:asciiTheme="minorHAnsi" w:hAnsiTheme="minorHAnsi" w:cstheme="minorHAnsi"/>
          <w:b/>
          <w:color w:val="000000" w:themeColor="text1"/>
        </w:rPr>
        <w:t>laborát konsolidace dat</w:t>
      </w:r>
      <w:r w:rsidRPr="0003371B">
        <w:rPr>
          <w:rFonts w:asciiTheme="minorHAnsi" w:hAnsiTheme="minorHAnsi" w:cstheme="minorHAnsi"/>
          <w:b/>
          <w:color w:val="000000" w:themeColor="text1"/>
        </w:rPr>
        <w:t xml:space="preserve"> tvoří: </w:t>
      </w:r>
    </w:p>
    <w:p w14:paraId="6FCCA821" w14:textId="5B6AC670" w:rsidR="0098534B" w:rsidRPr="00820F28"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820F28">
        <w:rPr>
          <w:rFonts w:asciiTheme="minorHAnsi" w:hAnsiTheme="minorHAnsi" w:cstheme="minorHAnsi"/>
          <w:color w:val="000000" w:themeColor="text1"/>
        </w:rPr>
        <w:t xml:space="preserve">Datový výstup dle </w:t>
      </w:r>
      <w:r w:rsidR="002473B0">
        <w:rPr>
          <w:rFonts w:asciiTheme="minorHAnsi" w:hAnsiTheme="minorHAnsi" w:cstheme="minorHAnsi"/>
          <w:color w:val="000000" w:themeColor="text1"/>
        </w:rPr>
        <w:t>kapitoly 5.</w:t>
      </w:r>
    </w:p>
    <w:p w14:paraId="195AFE8A" w14:textId="7D0BA141" w:rsidR="0098534B" w:rsidRPr="00820F28"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820F28">
        <w:rPr>
          <w:rFonts w:asciiTheme="minorHAnsi" w:hAnsiTheme="minorHAnsi" w:cstheme="minorHAnsi"/>
          <w:color w:val="000000" w:themeColor="text1"/>
        </w:rPr>
        <w:t xml:space="preserve">Přehledná mapa </w:t>
      </w:r>
      <w:r w:rsidR="00F45036" w:rsidRPr="00820F28">
        <w:rPr>
          <w:rFonts w:asciiTheme="minorHAnsi" w:hAnsiTheme="minorHAnsi" w:cstheme="minorHAnsi"/>
          <w:color w:val="000000" w:themeColor="text1"/>
        </w:rPr>
        <w:t xml:space="preserve">a data </w:t>
      </w:r>
      <w:r w:rsidRPr="00820F28">
        <w:rPr>
          <w:rFonts w:asciiTheme="minorHAnsi" w:hAnsiTheme="minorHAnsi" w:cstheme="minorHAnsi"/>
          <w:color w:val="000000" w:themeColor="text1"/>
        </w:rPr>
        <w:t xml:space="preserve">konsolidace, kde jsou vyznačené oblasti, ve kterých byla použita konsolidovaná data, oblasti k doměření nebo k aktualizaci, a oblasti se specifickými vlastnostmi pro danou oblast (například chybí jeden typ povinných prvků, data nemají uveden původ pořízení apod.). </w:t>
      </w:r>
      <w:sdt>
        <w:sdtPr>
          <w:rPr>
            <w:rFonts w:asciiTheme="minorHAnsi" w:hAnsiTheme="minorHAnsi" w:cstheme="minorHAnsi"/>
            <w:color w:val="000000" w:themeColor="text1"/>
          </w:rPr>
          <w:tag w:val="goog_rdk_22"/>
          <w:id w:val="1701740211"/>
        </w:sdtPr>
        <w:sdtContent/>
      </w:sdt>
      <w:sdt>
        <w:sdtPr>
          <w:rPr>
            <w:rFonts w:asciiTheme="minorHAnsi" w:hAnsiTheme="minorHAnsi" w:cstheme="minorHAnsi"/>
            <w:color w:val="000000" w:themeColor="text1"/>
          </w:rPr>
          <w:tag w:val="goog_rdk_23"/>
          <w:id w:val="-497818494"/>
        </w:sdtPr>
        <w:sdtContent/>
      </w:sdt>
      <w:r w:rsidRPr="00820F28">
        <w:rPr>
          <w:rFonts w:asciiTheme="minorHAnsi" w:hAnsiTheme="minorHAnsi" w:cstheme="minorHAnsi"/>
          <w:color w:val="000000" w:themeColor="text1"/>
        </w:rPr>
        <w:t xml:space="preserve">Rozsah, obsah a způsob tvorby přehledové mapy konsolidace bude upřesněn v rámci prováděcí dokumentace. </w:t>
      </w:r>
    </w:p>
    <w:p w14:paraId="52E3B40C" w14:textId="2C08826F" w:rsidR="0098534B" w:rsidRPr="00820F28" w:rsidRDefault="00F85D98"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Pr>
          <w:rFonts w:asciiTheme="minorHAnsi" w:hAnsiTheme="minorHAnsi" w:cstheme="minorHAnsi"/>
          <w:color w:val="000000" w:themeColor="text1"/>
        </w:rPr>
        <w:t>Popis p</w:t>
      </w:r>
      <w:r w:rsidR="0098534B" w:rsidRPr="00820F28">
        <w:rPr>
          <w:rFonts w:asciiTheme="minorHAnsi" w:hAnsiTheme="minorHAnsi" w:cstheme="minorHAnsi"/>
          <w:color w:val="000000" w:themeColor="text1"/>
        </w:rPr>
        <w:t>odkladov</w:t>
      </w:r>
      <w:r>
        <w:rPr>
          <w:rFonts w:asciiTheme="minorHAnsi" w:hAnsiTheme="minorHAnsi" w:cstheme="minorHAnsi"/>
          <w:color w:val="000000" w:themeColor="text1"/>
        </w:rPr>
        <w:t>ých dat</w:t>
      </w:r>
      <w:r w:rsidR="0098534B" w:rsidRPr="00820F28">
        <w:rPr>
          <w:rFonts w:asciiTheme="minorHAnsi" w:hAnsiTheme="minorHAnsi" w:cstheme="minorHAnsi"/>
          <w:color w:val="000000" w:themeColor="text1"/>
        </w:rPr>
        <w:t xml:space="preserve"> využit</w:t>
      </w:r>
      <w:r>
        <w:rPr>
          <w:rFonts w:asciiTheme="minorHAnsi" w:hAnsiTheme="minorHAnsi" w:cstheme="minorHAnsi"/>
          <w:color w:val="000000" w:themeColor="text1"/>
        </w:rPr>
        <w:t>ých</w:t>
      </w:r>
      <w:r w:rsidR="0098534B" w:rsidRPr="00820F28">
        <w:rPr>
          <w:rFonts w:asciiTheme="minorHAnsi" w:hAnsiTheme="minorHAnsi" w:cstheme="minorHAnsi"/>
          <w:color w:val="000000" w:themeColor="text1"/>
        </w:rPr>
        <w:t xml:space="preserve"> pro konsolidaci dat</w:t>
      </w:r>
      <w:r w:rsidR="00770020">
        <w:rPr>
          <w:rFonts w:asciiTheme="minorHAnsi" w:hAnsiTheme="minorHAnsi" w:cstheme="minorHAnsi"/>
          <w:color w:val="000000" w:themeColor="text1"/>
        </w:rPr>
        <w:t>.</w:t>
      </w:r>
    </w:p>
    <w:p w14:paraId="047F07E1" w14:textId="532EFB37" w:rsidR="0098534B" w:rsidRPr="00820F28"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820F28">
        <w:rPr>
          <w:rFonts w:asciiTheme="minorHAnsi" w:hAnsiTheme="minorHAnsi" w:cstheme="minorHAnsi"/>
          <w:color w:val="000000" w:themeColor="text1"/>
        </w:rPr>
        <w:t>Seznam souřadnic bodů konsolidovaných dat s uvedením původu. Data, kde bude možno doložit původ z </w:t>
      </w:r>
      <w:proofErr w:type="spellStart"/>
      <w:r w:rsidRPr="00820F28">
        <w:rPr>
          <w:rFonts w:asciiTheme="minorHAnsi" w:hAnsiTheme="minorHAnsi" w:cstheme="minorHAnsi"/>
          <w:color w:val="000000" w:themeColor="text1"/>
        </w:rPr>
        <w:t>metadat</w:t>
      </w:r>
      <w:proofErr w:type="spellEnd"/>
      <w:r w:rsidRPr="00820F28">
        <w:rPr>
          <w:rFonts w:asciiTheme="minorHAnsi" w:hAnsiTheme="minorHAnsi" w:cstheme="minorHAnsi"/>
          <w:color w:val="000000" w:themeColor="text1"/>
        </w:rPr>
        <w:t xml:space="preserve"> původních dat, mají uveden tento původ. Pokud původ nelze určit, bude doplněn atribut „určeno konsolidací“. </w:t>
      </w:r>
    </w:p>
    <w:p w14:paraId="185DFC36" w14:textId="77777777" w:rsidR="0098534B" w:rsidRPr="00820F28"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820F28">
        <w:rPr>
          <w:rFonts w:asciiTheme="minorHAnsi" w:hAnsiTheme="minorHAnsi" w:cstheme="minorHAnsi"/>
          <w:color w:val="000000" w:themeColor="text1"/>
        </w:rPr>
        <w:t>Technická zpráva s uvedením použitých zdrojů dat, použitého kontrolního podkladu, metodik a statistik ověření kvality dat apod.</w:t>
      </w:r>
    </w:p>
    <w:p w14:paraId="126B9050" w14:textId="0C3BC0D6" w:rsidR="0098534B" w:rsidRPr="00820F28"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820F28">
        <w:rPr>
          <w:rFonts w:asciiTheme="minorHAnsi" w:hAnsiTheme="minorHAnsi" w:cstheme="minorHAnsi"/>
          <w:color w:val="000000" w:themeColor="text1"/>
        </w:rPr>
        <w:t>Kontrolní záznamy z průběžných kontrol</w:t>
      </w:r>
      <w:r w:rsidR="00770020">
        <w:rPr>
          <w:rFonts w:asciiTheme="minorHAnsi" w:hAnsiTheme="minorHAnsi" w:cstheme="minorHAnsi"/>
          <w:color w:val="000000" w:themeColor="text1"/>
        </w:rPr>
        <w:t>.</w:t>
      </w:r>
      <w:r w:rsidRPr="00820F28">
        <w:rPr>
          <w:rFonts w:asciiTheme="minorHAnsi" w:hAnsiTheme="minorHAnsi" w:cstheme="minorHAnsi"/>
          <w:color w:val="000000" w:themeColor="text1"/>
        </w:rPr>
        <w:t xml:space="preserve"> </w:t>
      </w:r>
    </w:p>
    <w:p w14:paraId="3C7485E2" w14:textId="622A3B94" w:rsidR="005B6E97" w:rsidRPr="000F40B2" w:rsidRDefault="005B6E97" w:rsidP="003F2C2C">
      <w:pPr>
        <w:pStyle w:val="Nadpis3"/>
        <w:ind w:left="1560" w:hanging="851"/>
      </w:pPr>
      <w:bookmarkStart w:id="10" w:name="_Ref89068889"/>
      <w:bookmarkStart w:id="11" w:name="_Toc163723623"/>
      <w:r w:rsidRPr="000F40B2">
        <w:t>Mapování dat</w:t>
      </w:r>
      <w:bookmarkEnd w:id="10"/>
      <w:bookmarkEnd w:id="11"/>
    </w:p>
    <w:p w14:paraId="6FBDC01E" w14:textId="22B8CF3C" w:rsidR="0098534B" w:rsidRPr="00CA6585" w:rsidRDefault="0098534B" w:rsidP="0098534B">
      <w:pPr>
        <w:pBdr>
          <w:top w:val="nil"/>
          <w:left w:val="nil"/>
          <w:bottom w:val="nil"/>
          <w:right w:val="nil"/>
          <w:between w:val="nil"/>
        </w:pBdr>
        <w:spacing w:after="0"/>
        <w:rPr>
          <w:rFonts w:asciiTheme="minorHAnsi" w:hAnsiTheme="minorHAnsi" w:cstheme="minorHAnsi"/>
          <w:b/>
          <w:color w:val="000000" w:themeColor="text1"/>
        </w:rPr>
      </w:pPr>
      <w:r w:rsidRPr="00CA6585">
        <w:rPr>
          <w:rFonts w:asciiTheme="minorHAnsi" w:hAnsiTheme="minorHAnsi" w:cstheme="minorHAnsi"/>
          <w:b/>
          <w:color w:val="000000" w:themeColor="text1"/>
        </w:rPr>
        <w:t xml:space="preserve">Princip mapování dat </w:t>
      </w:r>
      <w:r w:rsidR="00F85D98">
        <w:rPr>
          <w:rFonts w:asciiTheme="minorHAnsi" w:hAnsiTheme="minorHAnsi" w:cstheme="minorHAnsi"/>
          <w:b/>
          <w:color w:val="000000" w:themeColor="text1"/>
        </w:rPr>
        <w:t>jevů nad rámec DTM</w:t>
      </w:r>
      <w:r w:rsidRPr="00CA6585">
        <w:rPr>
          <w:rFonts w:asciiTheme="minorHAnsi" w:hAnsiTheme="minorHAnsi" w:cstheme="minorHAnsi"/>
          <w:b/>
          <w:color w:val="000000" w:themeColor="text1"/>
        </w:rPr>
        <w:t xml:space="preserve">: </w:t>
      </w:r>
    </w:p>
    <w:p w14:paraId="00BCDF95" w14:textId="291ED994" w:rsidR="002473B0" w:rsidRPr="002473B0" w:rsidRDefault="002473B0" w:rsidP="002473B0">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CA6585">
        <w:rPr>
          <w:rFonts w:asciiTheme="minorHAnsi" w:hAnsiTheme="minorHAnsi" w:cstheme="minorHAnsi"/>
          <w:color w:val="000000" w:themeColor="text1"/>
        </w:rPr>
        <w:t xml:space="preserve">V rámci mapování dat </w:t>
      </w:r>
      <w:r>
        <w:rPr>
          <w:rFonts w:asciiTheme="minorHAnsi" w:hAnsiTheme="minorHAnsi" w:cstheme="minorHAnsi"/>
          <w:color w:val="000000" w:themeColor="text1"/>
        </w:rPr>
        <w:t xml:space="preserve">pasportů </w:t>
      </w:r>
      <w:r w:rsidRPr="00CA6585">
        <w:rPr>
          <w:rFonts w:asciiTheme="minorHAnsi" w:hAnsiTheme="minorHAnsi" w:cstheme="minorHAnsi"/>
          <w:color w:val="000000" w:themeColor="text1"/>
        </w:rPr>
        <w:t xml:space="preserve">se provádí mapování objektů </w:t>
      </w:r>
      <w:r>
        <w:rPr>
          <w:rFonts w:asciiTheme="minorHAnsi" w:hAnsiTheme="minorHAnsi" w:cstheme="minorHAnsi"/>
          <w:color w:val="000000" w:themeColor="text1"/>
        </w:rPr>
        <w:t>dle kapitol 5 a 6.</w:t>
      </w:r>
    </w:p>
    <w:p w14:paraId="5D803270" w14:textId="2E1E8C46" w:rsidR="0098534B" w:rsidRPr="00CA6585" w:rsidRDefault="00185BE4"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Pr>
          <w:rFonts w:asciiTheme="minorHAnsi" w:hAnsiTheme="minorHAnsi" w:cstheme="minorHAnsi"/>
          <w:color w:val="000000" w:themeColor="text1"/>
        </w:rPr>
        <w:t>Data budou mapována nejhůře v 5.</w:t>
      </w:r>
      <w:r w:rsidR="00F85D98">
        <w:rPr>
          <w:rFonts w:asciiTheme="minorHAnsi" w:hAnsiTheme="minorHAnsi" w:cstheme="minorHAnsi"/>
          <w:color w:val="000000" w:themeColor="text1"/>
        </w:rPr>
        <w:t xml:space="preserve"> třídě přesnosti</w:t>
      </w:r>
      <w:r w:rsidR="00473B83">
        <w:rPr>
          <w:rFonts w:asciiTheme="minorHAnsi" w:hAnsiTheme="minorHAnsi" w:cstheme="minorHAnsi"/>
          <w:color w:val="000000" w:themeColor="text1"/>
        </w:rPr>
        <w:t xml:space="preserve"> (dle Vyhlášky)</w:t>
      </w:r>
      <w:r w:rsidR="0098534B" w:rsidRPr="00CA6585">
        <w:rPr>
          <w:rFonts w:asciiTheme="minorHAnsi" w:hAnsiTheme="minorHAnsi" w:cstheme="minorHAnsi"/>
          <w:color w:val="000000" w:themeColor="text1"/>
        </w:rPr>
        <w:t xml:space="preserve">. </w:t>
      </w:r>
    </w:p>
    <w:p w14:paraId="1A1BD020" w14:textId="18CD352C" w:rsidR="0098534B" w:rsidRPr="00CA6585"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CA6585">
        <w:rPr>
          <w:rFonts w:asciiTheme="minorHAnsi" w:hAnsiTheme="minorHAnsi" w:cstheme="minorHAnsi"/>
          <w:color w:val="000000" w:themeColor="text1"/>
        </w:rPr>
        <w:lastRenderedPageBreak/>
        <w:t>V případě</w:t>
      </w:r>
      <w:r w:rsidR="00770020">
        <w:rPr>
          <w:rFonts w:asciiTheme="minorHAnsi" w:hAnsiTheme="minorHAnsi" w:cstheme="minorHAnsi"/>
          <w:color w:val="000000" w:themeColor="text1"/>
        </w:rPr>
        <w:t xml:space="preserve"> výskytu konsolidovaných dat</w:t>
      </w:r>
      <w:r w:rsidRPr="00CA6585">
        <w:rPr>
          <w:rFonts w:asciiTheme="minorHAnsi" w:hAnsiTheme="minorHAnsi" w:cstheme="minorHAnsi"/>
          <w:color w:val="000000" w:themeColor="text1"/>
        </w:rPr>
        <w:t xml:space="preserve"> v mapovaném území bude provedeno </w:t>
      </w:r>
    </w:p>
    <w:p w14:paraId="380C2282" w14:textId="5373D1AD" w:rsidR="0098534B" w:rsidRPr="00CA6585" w:rsidRDefault="0098534B" w:rsidP="0098534B">
      <w:pPr>
        <w:numPr>
          <w:ilvl w:val="1"/>
          <w:numId w:val="1"/>
        </w:numPr>
        <w:pBdr>
          <w:top w:val="nil"/>
          <w:left w:val="nil"/>
          <w:bottom w:val="nil"/>
          <w:right w:val="nil"/>
          <w:between w:val="nil"/>
        </w:pBdr>
        <w:spacing w:after="0"/>
        <w:ind w:left="993"/>
        <w:rPr>
          <w:rFonts w:asciiTheme="minorHAnsi" w:hAnsiTheme="minorHAnsi" w:cstheme="minorHAnsi"/>
          <w:color w:val="000000" w:themeColor="text1"/>
        </w:rPr>
      </w:pPr>
      <w:r w:rsidRPr="00CA6585">
        <w:rPr>
          <w:rFonts w:asciiTheme="minorHAnsi" w:hAnsiTheme="minorHAnsi" w:cstheme="minorHAnsi"/>
          <w:color w:val="000000" w:themeColor="text1"/>
        </w:rPr>
        <w:t>topologické navázání nově mapovaný</w:t>
      </w:r>
      <w:r w:rsidR="00770020">
        <w:rPr>
          <w:rFonts w:asciiTheme="minorHAnsi" w:hAnsiTheme="minorHAnsi" w:cstheme="minorHAnsi"/>
          <w:color w:val="000000" w:themeColor="text1"/>
        </w:rPr>
        <w:t>ch dat na konsolidovaná data</w:t>
      </w:r>
      <w:r w:rsidRPr="00CA6585">
        <w:rPr>
          <w:rFonts w:asciiTheme="minorHAnsi" w:hAnsiTheme="minorHAnsi" w:cstheme="minorHAnsi"/>
          <w:color w:val="000000" w:themeColor="text1"/>
        </w:rPr>
        <w:t xml:space="preserve">, </w:t>
      </w:r>
    </w:p>
    <w:p w14:paraId="4494A89F" w14:textId="0A647F20" w:rsidR="0098534B" w:rsidRPr="00CA6585" w:rsidRDefault="0098534B" w:rsidP="0098534B">
      <w:pPr>
        <w:numPr>
          <w:ilvl w:val="1"/>
          <w:numId w:val="1"/>
        </w:numPr>
        <w:pBdr>
          <w:top w:val="nil"/>
          <w:left w:val="nil"/>
          <w:bottom w:val="nil"/>
          <w:right w:val="nil"/>
          <w:between w:val="nil"/>
        </w:pBdr>
        <w:spacing w:after="0"/>
        <w:ind w:left="993"/>
        <w:rPr>
          <w:rFonts w:asciiTheme="minorHAnsi" w:hAnsiTheme="minorHAnsi" w:cstheme="minorHAnsi"/>
          <w:color w:val="000000" w:themeColor="text1"/>
        </w:rPr>
      </w:pPr>
      <w:proofErr w:type="spellStart"/>
      <w:r w:rsidRPr="00895AB5">
        <w:rPr>
          <w:rFonts w:asciiTheme="minorHAnsi" w:hAnsiTheme="minorHAnsi" w:cstheme="minorHAnsi"/>
          <w:color w:val="000000" w:themeColor="text1"/>
        </w:rPr>
        <w:t>pře</w:t>
      </w:r>
      <w:r w:rsidR="00770020" w:rsidRPr="00895AB5">
        <w:rPr>
          <w:rFonts w:asciiTheme="minorHAnsi" w:hAnsiTheme="minorHAnsi" w:cstheme="minorHAnsi"/>
          <w:color w:val="000000" w:themeColor="text1"/>
        </w:rPr>
        <w:t>mapování</w:t>
      </w:r>
      <w:proofErr w:type="spellEnd"/>
      <w:r w:rsidR="00770020" w:rsidRPr="00895AB5">
        <w:rPr>
          <w:rFonts w:asciiTheme="minorHAnsi" w:hAnsiTheme="minorHAnsi" w:cstheme="minorHAnsi"/>
          <w:color w:val="000000" w:themeColor="text1"/>
        </w:rPr>
        <w:t xml:space="preserve"> konsolidovaných dat</w:t>
      </w:r>
      <w:r w:rsidRPr="00CA6585">
        <w:rPr>
          <w:rFonts w:asciiTheme="minorHAnsi" w:hAnsiTheme="minorHAnsi" w:cstheme="minorHAnsi"/>
          <w:color w:val="000000" w:themeColor="text1"/>
        </w:rPr>
        <w:t xml:space="preserve"> v horší než </w:t>
      </w:r>
      <w:r w:rsidR="00185BE4">
        <w:rPr>
          <w:rFonts w:asciiTheme="minorHAnsi" w:hAnsiTheme="minorHAnsi" w:cstheme="minorHAnsi"/>
          <w:color w:val="000000" w:themeColor="text1"/>
        </w:rPr>
        <w:t>5</w:t>
      </w:r>
      <w:r w:rsidRPr="00CA6585">
        <w:rPr>
          <w:rFonts w:asciiTheme="minorHAnsi" w:hAnsiTheme="minorHAnsi" w:cstheme="minorHAnsi"/>
          <w:color w:val="000000" w:themeColor="text1"/>
        </w:rPr>
        <w:t xml:space="preserve">. </w:t>
      </w:r>
      <w:r w:rsidR="00F85D98">
        <w:rPr>
          <w:rFonts w:asciiTheme="minorHAnsi" w:hAnsiTheme="minorHAnsi" w:cstheme="minorHAnsi"/>
          <w:color w:val="000000" w:themeColor="text1"/>
        </w:rPr>
        <w:t>třídě přesnosti</w:t>
      </w:r>
      <w:r w:rsidRPr="00CA6585">
        <w:rPr>
          <w:rFonts w:asciiTheme="minorHAnsi" w:hAnsiTheme="minorHAnsi" w:cstheme="minorHAnsi"/>
          <w:color w:val="000000" w:themeColor="text1"/>
        </w:rPr>
        <w:t xml:space="preserve"> tak, aby výsledná přesnost </w:t>
      </w:r>
      <w:r w:rsidR="00F85D98">
        <w:rPr>
          <w:rFonts w:asciiTheme="minorHAnsi" w:hAnsiTheme="minorHAnsi" w:cstheme="minorHAnsi"/>
          <w:color w:val="000000" w:themeColor="text1"/>
        </w:rPr>
        <w:t xml:space="preserve">nových dat odpovídala </w:t>
      </w:r>
      <w:r w:rsidR="00185BE4">
        <w:rPr>
          <w:rFonts w:asciiTheme="minorHAnsi" w:hAnsiTheme="minorHAnsi" w:cstheme="minorHAnsi"/>
          <w:color w:val="000000" w:themeColor="text1"/>
        </w:rPr>
        <w:t>nejhůře 5</w:t>
      </w:r>
      <w:r w:rsidR="00F85D98">
        <w:rPr>
          <w:rFonts w:asciiTheme="minorHAnsi" w:hAnsiTheme="minorHAnsi" w:cstheme="minorHAnsi"/>
          <w:color w:val="000000" w:themeColor="text1"/>
        </w:rPr>
        <w:t>. třídě přesnosti.</w:t>
      </w:r>
      <w:r w:rsidRPr="00CA6585">
        <w:rPr>
          <w:rFonts w:asciiTheme="minorHAnsi" w:hAnsiTheme="minorHAnsi" w:cstheme="minorHAnsi"/>
          <w:color w:val="000000" w:themeColor="text1"/>
        </w:rPr>
        <w:t xml:space="preserve"> </w:t>
      </w:r>
    </w:p>
    <w:p w14:paraId="38BEB8D8" w14:textId="5FD9B45A" w:rsidR="0098534B" w:rsidRPr="00CA6585" w:rsidRDefault="004F5276" w:rsidP="0098534B">
      <w:pPr>
        <w:pBdr>
          <w:top w:val="nil"/>
          <w:left w:val="nil"/>
          <w:bottom w:val="nil"/>
          <w:right w:val="nil"/>
          <w:between w:val="nil"/>
        </w:pBdr>
        <w:spacing w:after="0"/>
        <w:rPr>
          <w:rFonts w:asciiTheme="minorHAnsi" w:hAnsiTheme="minorHAnsi" w:cstheme="minorHAnsi"/>
          <w:b/>
          <w:color w:val="000000" w:themeColor="text1"/>
        </w:rPr>
      </w:pPr>
      <w:sdt>
        <w:sdtPr>
          <w:rPr>
            <w:rFonts w:asciiTheme="minorHAnsi" w:hAnsiTheme="minorHAnsi" w:cstheme="minorHAnsi"/>
            <w:color w:val="000000" w:themeColor="text1"/>
          </w:rPr>
          <w:tag w:val="goog_rdk_33"/>
          <w:id w:val="-1936047105"/>
        </w:sdtPr>
        <w:sdtContent/>
      </w:sdt>
      <w:r w:rsidR="00770020">
        <w:rPr>
          <w:rFonts w:asciiTheme="minorHAnsi" w:hAnsiTheme="minorHAnsi" w:cstheme="minorHAnsi"/>
          <w:b/>
          <w:color w:val="000000" w:themeColor="text1"/>
        </w:rPr>
        <w:t>Elaborát mapování dat</w:t>
      </w:r>
    </w:p>
    <w:p w14:paraId="07C609CB" w14:textId="06F33FCD" w:rsidR="0098534B" w:rsidRPr="00CA6585" w:rsidRDefault="00770020" w:rsidP="0098534B">
      <w:pPr>
        <w:spacing w:after="0"/>
        <w:rPr>
          <w:rFonts w:asciiTheme="minorHAnsi" w:hAnsiTheme="minorHAnsi" w:cstheme="minorHAnsi"/>
          <w:color w:val="000000" w:themeColor="text1"/>
        </w:rPr>
      </w:pPr>
      <w:r>
        <w:rPr>
          <w:rFonts w:asciiTheme="minorHAnsi" w:hAnsiTheme="minorHAnsi" w:cstheme="minorHAnsi"/>
          <w:color w:val="000000" w:themeColor="text1"/>
        </w:rPr>
        <w:t>Elaborát mapování dat</w:t>
      </w:r>
      <w:r w:rsidR="0098534B" w:rsidRPr="00CA6585">
        <w:rPr>
          <w:rFonts w:asciiTheme="minorHAnsi" w:hAnsiTheme="minorHAnsi" w:cstheme="minorHAnsi"/>
          <w:color w:val="000000" w:themeColor="text1"/>
        </w:rPr>
        <w:t xml:space="preserve"> tvoří: </w:t>
      </w:r>
    </w:p>
    <w:p w14:paraId="5372639F" w14:textId="2F7E8205" w:rsidR="0098534B" w:rsidRPr="00CA6585"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CA6585">
        <w:rPr>
          <w:rFonts w:asciiTheme="minorHAnsi" w:hAnsiTheme="minorHAnsi" w:cstheme="minorHAnsi"/>
          <w:color w:val="000000" w:themeColor="text1"/>
        </w:rPr>
        <w:t xml:space="preserve">Datový výstup dle </w:t>
      </w:r>
      <w:r w:rsidR="002473B0" w:rsidRPr="00881E3C">
        <w:rPr>
          <w:rFonts w:asciiTheme="minorHAnsi" w:hAnsiTheme="minorHAnsi" w:cstheme="minorHAnsi"/>
          <w:color w:val="000000" w:themeColor="text1"/>
        </w:rPr>
        <w:t>kapitoly 5</w:t>
      </w:r>
      <w:r w:rsidR="00F05C47">
        <w:rPr>
          <w:rFonts w:asciiTheme="minorHAnsi" w:hAnsiTheme="minorHAnsi" w:cstheme="minorHAnsi"/>
          <w:color w:val="000000" w:themeColor="text1"/>
        </w:rPr>
        <w:t>.</w:t>
      </w:r>
    </w:p>
    <w:p w14:paraId="024E3718" w14:textId="201C1715" w:rsidR="0098534B" w:rsidRPr="00142E71" w:rsidRDefault="0098534B" w:rsidP="00142E71">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CA6585">
        <w:rPr>
          <w:rFonts w:asciiTheme="minorHAnsi" w:hAnsiTheme="minorHAnsi" w:cstheme="minorHAnsi"/>
          <w:color w:val="000000" w:themeColor="text1"/>
        </w:rPr>
        <w:t xml:space="preserve">Přehledná mapa mapování, kde jsou vyznačené oblasti, ve kterých byla pro DTM data mapována </w:t>
      </w:r>
    </w:p>
    <w:p w14:paraId="68643794" w14:textId="1A661813" w:rsidR="0098534B" w:rsidRPr="00142E71" w:rsidRDefault="0098534B" w:rsidP="00142E71">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CA6585">
        <w:rPr>
          <w:rFonts w:asciiTheme="minorHAnsi" w:hAnsiTheme="minorHAnsi" w:cstheme="minorHAnsi"/>
          <w:color w:val="000000" w:themeColor="text1"/>
        </w:rPr>
        <w:t>Technická zpráva s uvedením použitých zdrojů dat, použitého kontrolního podkladu, metodik a statistik ověření kvality dat apod.</w:t>
      </w:r>
    </w:p>
    <w:p w14:paraId="48491D70" w14:textId="314B7F6C" w:rsidR="005B6E97" w:rsidRPr="000F40B2" w:rsidRDefault="005B6E97" w:rsidP="003F2C2C">
      <w:pPr>
        <w:pStyle w:val="Nadpis3"/>
        <w:ind w:left="1560" w:hanging="851"/>
      </w:pPr>
      <w:bookmarkStart w:id="12" w:name="_Ref89070831"/>
      <w:bookmarkStart w:id="13" w:name="_Ref89071354"/>
      <w:bookmarkStart w:id="14" w:name="_Toc163723624"/>
      <w:r w:rsidRPr="000F40B2">
        <w:t xml:space="preserve">Mapování dat </w:t>
      </w:r>
      <w:r w:rsidR="00F85D98">
        <w:t>dopravní infrastruktury (</w:t>
      </w:r>
      <w:r w:rsidRPr="000F40B2">
        <w:t>DI</w:t>
      </w:r>
      <w:bookmarkEnd w:id="12"/>
      <w:bookmarkEnd w:id="13"/>
      <w:bookmarkEnd w:id="14"/>
      <w:r w:rsidR="00F85D98">
        <w:t>)</w:t>
      </w:r>
    </w:p>
    <w:p w14:paraId="27E6B253" w14:textId="77777777" w:rsidR="0098534B" w:rsidRPr="0034603D" w:rsidRDefault="0098534B" w:rsidP="0098534B">
      <w:pPr>
        <w:pBdr>
          <w:top w:val="nil"/>
          <w:left w:val="nil"/>
          <w:bottom w:val="nil"/>
          <w:right w:val="nil"/>
          <w:between w:val="nil"/>
        </w:pBdr>
        <w:spacing w:after="0"/>
        <w:rPr>
          <w:rFonts w:asciiTheme="minorHAnsi" w:hAnsiTheme="minorHAnsi" w:cstheme="minorHAnsi"/>
          <w:b/>
          <w:color w:val="000000" w:themeColor="text1"/>
        </w:rPr>
      </w:pPr>
      <w:r w:rsidRPr="0034603D">
        <w:rPr>
          <w:rFonts w:asciiTheme="minorHAnsi" w:hAnsiTheme="minorHAnsi" w:cstheme="minorHAnsi"/>
          <w:b/>
          <w:color w:val="000000" w:themeColor="text1"/>
        </w:rPr>
        <w:t xml:space="preserve">Princip mapování dat DI: </w:t>
      </w:r>
    </w:p>
    <w:p w14:paraId="25CFFF73" w14:textId="6DD52ED2" w:rsidR="0098534B" w:rsidRPr="00CA6585"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CA6585">
        <w:rPr>
          <w:rFonts w:asciiTheme="minorHAnsi" w:hAnsiTheme="minorHAnsi" w:cstheme="minorHAnsi"/>
          <w:color w:val="000000" w:themeColor="text1"/>
        </w:rPr>
        <w:t>V rámci mapování dat DI se provádí mapování objektů DI dle Vyhlášky</w:t>
      </w:r>
      <w:r w:rsidR="003A7AD4">
        <w:rPr>
          <w:rFonts w:asciiTheme="minorHAnsi" w:hAnsiTheme="minorHAnsi" w:cstheme="minorHAnsi"/>
          <w:color w:val="000000" w:themeColor="text1"/>
        </w:rPr>
        <w:t xml:space="preserve"> a dle kapitol </w:t>
      </w:r>
      <w:r w:rsidR="002473B0">
        <w:rPr>
          <w:rFonts w:asciiTheme="minorHAnsi" w:hAnsiTheme="minorHAnsi" w:cstheme="minorHAnsi"/>
          <w:color w:val="000000" w:themeColor="text1"/>
        </w:rPr>
        <w:t>5 a 6</w:t>
      </w:r>
      <w:r w:rsidR="00F05C47">
        <w:rPr>
          <w:rFonts w:asciiTheme="minorHAnsi" w:hAnsiTheme="minorHAnsi" w:cstheme="minorHAnsi"/>
          <w:color w:val="000000" w:themeColor="text1"/>
        </w:rPr>
        <w:t>.</w:t>
      </w:r>
    </w:p>
    <w:p w14:paraId="3787AC54" w14:textId="65C36001" w:rsidR="0098534B" w:rsidRPr="00CA6585"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CA6585">
        <w:rPr>
          <w:rFonts w:asciiTheme="minorHAnsi" w:hAnsiTheme="minorHAnsi" w:cstheme="minorHAnsi"/>
          <w:color w:val="000000" w:themeColor="text1"/>
        </w:rPr>
        <w:t>Data DI reprezentující objekty reálného světa b</w:t>
      </w:r>
      <w:r w:rsidR="00F85D98">
        <w:rPr>
          <w:rFonts w:asciiTheme="minorHAnsi" w:hAnsiTheme="minorHAnsi" w:cstheme="minorHAnsi"/>
          <w:color w:val="000000" w:themeColor="text1"/>
        </w:rPr>
        <w:t>udou mapována vždy ve 3. třídě přesnosti</w:t>
      </w:r>
      <w:r w:rsidRPr="00CA6585">
        <w:rPr>
          <w:rFonts w:asciiTheme="minorHAnsi" w:hAnsiTheme="minorHAnsi" w:cstheme="minorHAnsi"/>
          <w:color w:val="000000" w:themeColor="text1"/>
        </w:rPr>
        <w:t xml:space="preserve"> jak v</w:t>
      </w:r>
      <w:r w:rsidR="00F85D98">
        <w:rPr>
          <w:rFonts w:asciiTheme="minorHAnsi" w:hAnsiTheme="minorHAnsi" w:cstheme="minorHAnsi"/>
          <w:color w:val="000000" w:themeColor="text1"/>
        </w:rPr>
        <w:t> </w:t>
      </w:r>
      <w:r w:rsidRPr="00CA6585">
        <w:rPr>
          <w:rFonts w:asciiTheme="minorHAnsi" w:hAnsiTheme="minorHAnsi" w:cstheme="minorHAnsi"/>
          <w:color w:val="000000" w:themeColor="text1"/>
        </w:rPr>
        <w:t>poloze, tak ve výšce</w:t>
      </w:r>
      <w:r w:rsidR="00473B83">
        <w:rPr>
          <w:rFonts w:asciiTheme="minorHAnsi" w:hAnsiTheme="minorHAnsi" w:cstheme="minorHAnsi"/>
          <w:color w:val="000000" w:themeColor="text1"/>
        </w:rPr>
        <w:t xml:space="preserve"> (dle Vyhlášky)</w:t>
      </w:r>
      <w:r w:rsidR="00F05C47">
        <w:rPr>
          <w:rFonts w:asciiTheme="minorHAnsi" w:hAnsiTheme="minorHAnsi" w:cstheme="minorHAnsi"/>
          <w:color w:val="000000" w:themeColor="text1"/>
        </w:rPr>
        <w:t>.</w:t>
      </w:r>
    </w:p>
    <w:p w14:paraId="6AEAEC47" w14:textId="430D1B39" w:rsidR="0098534B" w:rsidRPr="00CA6585"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CA6585">
        <w:rPr>
          <w:rFonts w:asciiTheme="minorHAnsi" w:hAnsiTheme="minorHAnsi" w:cstheme="minorHAnsi"/>
          <w:color w:val="000000" w:themeColor="text1"/>
        </w:rPr>
        <w:t xml:space="preserve">Mapovaná data budou kategorizována dle </w:t>
      </w:r>
      <w:r w:rsidR="00770020">
        <w:rPr>
          <w:rFonts w:asciiTheme="minorHAnsi" w:hAnsiTheme="minorHAnsi" w:cstheme="minorHAnsi"/>
          <w:color w:val="000000" w:themeColor="text1"/>
        </w:rPr>
        <w:t>Vyhlášky</w:t>
      </w:r>
      <w:r w:rsidR="00F05C47">
        <w:rPr>
          <w:rFonts w:asciiTheme="minorHAnsi" w:hAnsiTheme="minorHAnsi" w:cstheme="minorHAnsi"/>
          <w:color w:val="000000" w:themeColor="text1"/>
        </w:rPr>
        <w:t>.</w:t>
      </w:r>
    </w:p>
    <w:p w14:paraId="517750DC" w14:textId="6F9A5407" w:rsidR="0098534B" w:rsidRPr="00BF69C7"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BF69C7">
        <w:rPr>
          <w:rFonts w:asciiTheme="minorHAnsi" w:hAnsiTheme="minorHAnsi" w:cstheme="minorHAnsi"/>
          <w:color w:val="000000" w:themeColor="text1"/>
        </w:rPr>
        <w:t xml:space="preserve">V případě mapování dat „osa pozemní komunikace“ bude provedeno doplnění atributových dat dle </w:t>
      </w:r>
      <w:r w:rsidR="00874AD2" w:rsidRPr="00BF69C7">
        <w:rPr>
          <w:rFonts w:asciiTheme="minorHAnsi" w:hAnsiTheme="minorHAnsi" w:cstheme="minorHAnsi"/>
          <w:color w:val="000000" w:themeColor="text1"/>
        </w:rPr>
        <w:t>evidence majetku Objednatele</w:t>
      </w:r>
      <w:r w:rsidRPr="00BF69C7">
        <w:rPr>
          <w:rFonts w:asciiTheme="minorHAnsi" w:hAnsiTheme="minorHAnsi" w:cstheme="minorHAnsi"/>
          <w:color w:val="000000" w:themeColor="text1"/>
        </w:rPr>
        <w:t>.</w:t>
      </w:r>
    </w:p>
    <w:p w14:paraId="6965E581" w14:textId="0E968D9A" w:rsidR="0098534B"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CA6585">
        <w:rPr>
          <w:rFonts w:asciiTheme="minorHAnsi" w:hAnsiTheme="minorHAnsi" w:cstheme="minorHAnsi"/>
          <w:color w:val="000000" w:themeColor="text1"/>
        </w:rPr>
        <w:t xml:space="preserve">Pro mapování dat „obvod pozemní komunikace“ a „obvod mostu“ budou primárně využita pořízená data ZPS </w:t>
      </w:r>
      <w:r w:rsidR="00297AB6">
        <w:rPr>
          <w:rFonts w:asciiTheme="minorHAnsi" w:hAnsiTheme="minorHAnsi" w:cstheme="minorHAnsi"/>
          <w:color w:val="000000" w:themeColor="text1"/>
        </w:rPr>
        <w:t xml:space="preserve">DTM Jihomoravského kraje </w:t>
      </w:r>
      <w:r w:rsidRPr="00CA6585">
        <w:rPr>
          <w:rFonts w:asciiTheme="minorHAnsi" w:hAnsiTheme="minorHAnsi" w:cstheme="minorHAnsi"/>
          <w:color w:val="000000" w:themeColor="text1"/>
        </w:rPr>
        <w:t xml:space="preserve">tak, </w:t>
      </w:r>
      <w:r w:rsidRPr="00BF69C7">
        <w:rPr>
          <w:rFonts w:asciiTheme="minorHAnsi" w:hAnsiTheme="minorHAnsi" w:cstheme="minorHAnsi"/>
          <w:color w:val="000000" w:themeColor="text1"/>
        </w:rPr>
        <w:t>aby hranice prvků ZPS a DI spolu korespondovaly</w:t>
      </w:r>
      <w:r w:rsidR="00874AD2" w:rsidRPr="00BF69C7">
        <w:rPr>
          <w:rFonts w:asciiTheme="minorHAnsi" w:hAnsiTheme="minorHAnsi" w:cstheme="minorHAnsi"/>
          <w:color w:val="000000" w:themeColor="text1"/>
        </w:rPr>
        <w:t>, s výjimkou případu nezpevněné komunikace, která nemá obraz v ZPS.</w:t>
      </w:r>
    </w:p>
    <w:p w14:paraId="69760B14" w14:textId="011AE0D7" w:rsidR="00C84B41" w:rsidRPr="00BF69C7" w:rsidRDefault="00C84B41"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Pr>
          <w:rFonts w:asciiTheme="minorHAnsi" w:hAnsiTheme="minorHAnsi" w:cstheme="minorHAnsi"/>
          <w:color w:val="000000" w:themeColor="text1"/>
        </w:rPr>
        <w:t>Mapovaná data budou také respektovat vyhlášku č. 104/1997 Sb., kterou se provádí zákon o pozemních komunikacích, resp. Vyhlášku č. 99/2023 Sb.</w:t>
      </w:r>
    </w:p>
    <w:p w14:paraId="0522810D" w14:textId="32BC9076" w:rsidR="0098534B" w:rsidRPr="00CA6585"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CA6585">
        <w:rPr>
          <w:rFonts w:asciiTheme="minorHAnsi" w:hAnsiTheme="minorHAnsi" w:cstheme="minorHAnsi"/>
          <w:color w:val="000000" w:themeColor="text1"/>
        </w:rPr>
        <w:t xml:space="preserve">Výsledná (finální) data určená pro import do DTM budou vždy ověřena (verifikována) </w:t>
      </w:r>
      <w:r w:rsidR="00297AB6">
        <w:rPr>
          <w:rFonts w:asciiTheme="minorHAnsi" w:hAnsiTheme="minorHAnsi" w:cstheme="minorHAnsi"/>
          <w:color w:val="000000" w:themeColor="text1"/>
        </w:rPr>
        <w:t>Objednatelem</w:t>
      </w:r>
      <w:r w:rsidRPr="00CA6585">
        <w:rPr>
          <w:rFonts w:asciiTheme="minorHAnsi" w:hAnsiTheme="minorHAnsi" w:cstheme="minorHAnsi"/>
          <w:color w:val="000000" w:themeColor="text1"/>
        </w:rPr>
        <w:t xml:space="preserve">.   </w:t>
      </w:r>
    </w:p>
    <w:p w14:paraId="17BD7484" w14:textId="77777777" w:rsidR="0098534B" w:rsidRPr="001252FC" w:rsidRDefault="0098534B" w:rsidP="0098534B">
      <w:pPr>
        <w:pBdr>
          <w:top w:val="nil"/>
          <w:left w:val="nil"/>
          <w:bottom w:val="nil"/>
          <w:right w:val="nil"/>
          <w:between w:val="nil"/>
        </w:pBdr>
        <w:spacing w:after="0"/>
        <w:rPr>
          <w:rFonts w:asciiTheme="minorHAnsi" w:hAnsiTheme="minorHAnsi" w:cstheme="minorHAnsi"/>
          <w:b/>
          <w:color w:val="000000" w:themeColor="text1"/>
        </w:rPr>
      </w:pPr>
      <w:r w:rsidRPr="001252FC">
        <w:rPr>
          <w:rFonts w:asciiTheme="minorHAnsi" w:hAnsiTheme="minorHAnsi" w:cstheme="minorHAnsi"/>
          <w:b/>
          <w:color w:val="000000" w:themeColor="text1"/>
        </w:rPr>
        <w:t xml:space="preserve">Elaborát dat DI tvoří: </w:t>
      </w:r>
    </w:p>
    <w:p w14:paraId="57A12458" w14:textId="16F26848" w:rsidR="0098534B"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1252FC">
        <w:rPr>
          <w:rFonts w:asciiTheme="minorHAnsi" w:hAnsiTheme="minorHAnsi" w:cstheme="minorHAnsi"/>
          <w:color w:val="000000" w:themeColor="text1"/>
        </w:rPr>
        <w:t>Finální datová sada konečných dat DI JVF DTM dle požadavků definovaných Vyhláškou</w:t>
      </w:r>
      <w:r w:rsidR="00F05C47">
        <w:rPr>
          <w:rFonts w:asciiTheme="minorHAnsi" w:hAnsiTheme="minorHAnsi" w:cstheme="minorHAnsi"/>
          <w:color w:val="000000" w:themeColor="text1"/>
        </w:rPr>
        <w:t>.</w:t>
      </w:r>
      <w:r w:rsidRPr="001252FC">
        <w:rPr>
          <w:rFonts w:asciiTheme="minorHAnsi" w:hAnsiTheme="minorHAnsi" w:cstheme="minorHAnsi"/>
          <w:color w:val="000000" w:themeColor="text1"/>
        </w:rPr>
        <w:t xml:space="preserve"> </w:t>
      </w:r>
    </w:p>
    <w:p w14:paraId="1E26E29D" w14:textId="5CF87A8A" w:rsidR="003A7AD4" w:rsidRPr="00895AB5" w:rsidRDefault="003A7AD4" w:rsidP="003A7AD4">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1252FC">
        <w:rPr>
          <w:rFonts w:asciiTheme="minorHAnsi" w:hAnsiTheme="minorHAnsi" w:cstheme="minorHAnsi"/>
          <w:color w:val="000000" w:themeColor="text1"/>
        </w:rPr>
        <w:t xml:space="preserve">Finální datová sada konečných dat </w:t>
      </w:r>
      <w:r>
        <w:rPr>
          <w:rFonts w:asciiTheme="minorHAnsi" w:hAnsiTheme="minorHAnsi" w:cstheme="minorHAnsi"/>
          <w:color w:val="000000" w:themeColor="text1"/>
        </w:rPr>
        <w:t xml:space="preserve">ve </w:t>
      </w:r>
      <w:r w:rsidRPr="00895AB5">
        <w:rPr>
          <w:rFonts w:asciiTheme="minorHAnsi" w:hAnsiTheme="minorHAnsi" w:cstheme="minorHAnsi"/>
          <w:color w:val="000000" w:themeColor="text1"/>
        </w:rPr>
        <w:t xml:space="preserve">formátu </w:t>
      </w:r>
      <w:r w:rsidR="002473B0" w:rsidRPr="00895AB5">
        <w:rPr>
          <w:rFonts w:asciiTheme="minorHAnsi" w:hAnsiTheme="minorHAnsi" w:cstheme="minorHAnsi"/>
          <w:color w:val="000000" w:themeColor="text1"/>
        </w:rPr>
        <w:t>ESRI geodatabáze</w:t>
      </w:r>
      <w:r w:rsidR="00895AB5" w:rsidRPr="00895AB5">
        <w:rPr>
          <w:rFonts w:asciiTheme="minorHAnsi" w:hAnsiTheme="minorHAnsi" w:cstheme="minorHAnsi"/>
          <w:color w:val="000000" w:themeColor="text1"/>
        </w:rPr>
        <w:t>, případně SHP</w:t>
      </w:r>
      <w:r w:rsidRPr="00895AB5">
        <w:rPr>
          <w:rFonts w:asciiTheme="minorHAnsi" w:hAnsiTheme="minorHAnsi" w:cstheme="minorHAnsi"/>
          <w:color w:val="000000" w:themeColor="text1"/>
        </w:rPr>
        <w:t>.</w:t>
      </w:r>
    </w:p>
    <w:p w14:paraId="5BFC3BDA" w14:textId="6C975E48" w:rsidR="0098534B" w:rsidRPr="001252FC"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1252FC">
        <w:rPr>
          <w:rFonts w:asciiTheme="minorHAnsi" w:hAnsiTheme="minorHAnsi" w:cstheme="minorHAnsi"/>
          <w:color w:val="000000" w:themeColor="text1"/>
        </w:rPr>
        <w:t>Technická zpráva</w:t>
      </w:r>
      <w:r w:rsidR="00FE73B4" w:rsidRPr="001252FC">
        <w:rPr>
          <w:rFonts w:asciiTheme="minorHAnsi" w:hAnsiTheme="minorHAnsi" w:cstheme="minorHAnsi"/>
          <w:color w:val="000000" w:themeColor="text1"/>
        </w:rPr>
        <w:t xml:space="preserve"> </w:t>
      </w:r>
      <w:r w:rsidRPr="001252FC">
        <w:rPr>
          <w:rFonts w:asciiTheme="minorHAnsi" w:hAnsiTheme="minorHAnsi" w:cstheme="minorHAnsi"/>
          <w:color w:val="000000" w:themeColor="text1"/>
        </w:rPr>
        <w:t>(zejména s uvedením metod a postupů, které byly využity pro tvorbu dat DI)</w:t>
      </w:r>
      <w:r w:rsidR="00F05C47">
        <w:rPr>
          <w:rFonts w:asciiTheme="minorHAnsi" w:hAnsiTheme="minorHAnsi" w:cstheme="minorHAnsi"/>
          <w:color w:val="000000" w:themeColor="text1"/>
        </w:rPr>
        <w:t>.</w:t>
      </w:r>
    </w:p>
    <w:p w14:paraId="76910C02" w14:textId="4CF69CA3" w:rsidR="0098534B" w:rsidRPr="001252FC"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1252FC">
        <w:rPr>
          <w:rFonts w:asciiTheme="minorHAnsi" w:hAnsiTheme="minorHAnsi" w:cstheme="minorHAnsi"/>
          <w:color w:val="000000" w:themeColor="text1"/>
        </w:rPr>
        <w:t xml:space="preserve">Data budou ověřena </w:t>
      </w:r>
      <w:r w:rsidR="00142E71">
        <w:rPr>
          <w:rFonts w:asciiTheme="minorHAnsi" w:hAnsiTheme="minorHAnsi" w:cstheme="minorHAnsi"/>
          <w:color w:val="000000" w:themeColor="text1"/>
        </w:rPr>
        <w:t>AZI</w:t>
      </w:r>
      <w:r w:rsidR="006344B0" w:rsidRPr="001252FC">
        <w:rPr>
          <w:rFonts w:asciiTheme="minorHAnsi" w:hAnsiTheme="minorHAnsi" w:cstheme="minorHAnsi"/>
          <w:color w:val="000000" w:themeColor="text1"/>
        </w:rPr>
        <w:t xml:space="preserve"> </w:t>
      </w:r>
      <w:r w:rsidRPr="001252FC">
        <w:rPr>
          <w:rFonts w:asciiTheme="minorHAnsi" w:hAnsiTheme="minorHAnsi" w:cstheme="minorHAnsi"/>
          <w:color w:val="000000" w:themeColor="text1"/>
        </w:rPr>
        <w:t>s patřičným oprávněním</w:t>
      </w:r>
      <w:r w:rsidR="00F05C47">
        <w:rPr>
          <w:rFonts w:asciiTheme="minorHAnsi" w:hAnsiTheme="minorHAnsi" w:cstheme="minorHAnsi"/>
          <w:color w:val="000000" w:themeColor="text1"/>
        </w:rPr>
        <w:t>.</w:t>
      </w:r>
    </w:p>
    <w:p w14:paraId="3586A58F" w14:textId="77777777" w:rsidR="0098534B" w:rsidRPr="001252FC"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1252FC">
        <w:rPr>
          <w:rFonts w:asciiTheme="minorHAnsi" w:hAnsiTheme="minorHAnsi" w:cstheme="minorHAnsi"/>
          <w:color w:val="000000" w:themeColor="text1"/>
        </w:rPr>
        <w:t>Kontrolní záznamy z průběžných kontrol.</w:t>
      </w:r>
    </w:p>
    <w:p w14:paraId="098A2A1B" w14:textId="77777777" w:rsidR="0098534B" w:rsidRPr="00C70C87" w:rsidRDefault="0098534B" w:rsidP="0098534B">
      <w:pPr>
        <w:pBdr>
          <w:top w:val="nil"/>
          <w:left w:val="nil"/>
          <w:bottom w:val="nil"/>
          <w:right w:val="nil"/>
          <w:between w:val="nil"/>
        </w:pBdr>
        <w:spacing w:after="0"/>
        <w:rPr>
          <w:rFonts w:asciiTheme="minorHAnsi" w:hAnsiTheme="minorHAnsi" w:cstheme="minorHAnsi"/>
          <w:b/>
          <w:color w:val="000000" w:themeColor="text1"/>
        </w:rPr>
      </w:pPr>
      <w:r w:rsidRPr="00C70C87">
        <w:rPr>
          <w:rFonts w:asciiTheme="minorHAnsi" w:hAnsiTheme="minorHAnsi" w:cstheme="minorHAnsi"/>
          <w:b/>
          <w:color w:val="000000" w:themeColor="text1"/>
        </w:rPr>
        <w:t xml:space="preserve">Při mapování dat DI je doporučeno využívat následující dostupné datové zdroje: </w:t>
      </w:r>
    </w:p>
    <w:p w14:paraId="147E0868" w14:textId="28A23F41" w:rsidR="0098534B" w:rsidRPr="00C70C87"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C70C87">
        <w:rPr>
          <w:rFonts w:asciiTheme="minorHAnsi" w:hAnsiTheme="minorHAnsi" w:cstheme="minorHAnsi"/>
          <w:color w:val="000000" w:themeColor="text1"/>
        </w:rPr>
        <w:t>Pořízená data ZPS</w:t>
      </w:r>
      <w:r w:rsidR="00297AB6">
        <w:rPr>
          <w:rFonts w:asciiTheme="minorHAnsi" w:hAnsiTheme="minorHAnsi" w:cstheme="minorHAnsi"/>
          <w:color w:val="000000" w:themeColor="text1"/>
        </w:rPr>
        <w:t xml:space="preserve"> DTM Jihomoravského kraje</w:t>
      </w:r>
      <w:r w:rsidR="00F05C47">
        <w:rPr>
          <w:rFonts w:asciiTheme="minorHAnsi" w:hAnsiTheme="minorHAnsi" w:cstheme="minorHAnsi"/>
          <w:color w:val="000000" w:themeColor="text1"/>
        </w:rPr>
        <w:t>.</w:t>
      </w:r>
    </w:p>
    <w:p w14:paraId="421532E8" w14:textId="327B3072" w:rsidR="0098534B" w:rsidRPr="00C70C87" w:rsidRDefault="004F5276"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sdt>
        <w:sdtPr>
          <w:rPr>
            <w:rFonts w:asciiTheme="minorHAnsi" w:hAnsiTheme="minorHAnsi" w:cstheme="minorHAnsi"/>
            <w:color w:val="000000" w:themeColor="text1"/>
          </w:rPr>
          <w:tag w:val="goog_rdk_42"/>
          <w:id w:val="-1394577358"/>
        </w:sdtPr>
        <w:sdtContent/>
      </w:sdt>
      <w:r w:rsidR="00BF69C7">
        <w:rPr>
          <w:rFonts w:asciiTheme="minorHAnsi" w:hAnsiTheme="minorHAnsi" w:cstheme="minorHAnsi"/>
          <w:color w:val="000000" w:themeColor="text1"/>
        </w:rPr>
        <w:t>D</w:t>
      </w:r>
      <w:r w:rsidR="00F05C47">
        <w:rPr>
          <w:rFonts w:asciiTheme="minorHAnsi" w:hAnsiTheme="minorHAnsi" w:cstheme="minorHAnsi"/>
          <w:color w:val="000000" w:themeColor="text1"/>
        </w:rPr>
        <w:t xml:space="preserve">ata LMS a </w:t>
      </w:r>
      <w:r w:rsidR="00F05C47" w:rsidRPr="00BF69C7">
        <w:rPr>
          <w:rFonts w:asciiTheme="minorHAnsi" w:hAnsiTheme="minorHAnsi" w:cstheme="minorHAnsi"/>
          <w:color w:val="000000" w:themeColor="text1"/>
        </w:rPr>
        <w:t>MM.</w:t>
      </w:r>
    </w:p>
    <w:p w14:paraId="424EBFCE" w14:textId="3C8EB733" w:rsidR="0098534B" w:rsidRPr="00C70C87" w:rsidRDefault="00F05C47"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proofErr w:type="spellStart"/>
      <w:r>
        <w:rPr>
          <w:rFonts w:asciiTheme="minorHAnsi" w:hAnsiTheme="minorHAnsi" w:cstheme="minorHAnsi"/>
          <w:color w:val="000000" w:themeColor="text1"/>
        </w:rPr>
        <w:t>Ortofotomapa</w:t>
      </w:r>
      <w:proofErr w:type="spellEnd"/>
      <w:r w:rsidR="009A2213" w:rsidRPr="00C70C87">
        <w:rPr>
          <w:rFonts w:asciiTheme="minorHAnsi" w:hAnsiTheme="minorHAnsi" w:cstheme="minorHAnsi"/>
          <w:color w:val="000000" w:themeColor="text1"/>
        </w:rPr>
        <w:t xml:space="preserve"> </w:t>
      </w:r>
      <w:r w:rsidR="0098534B" w:rsidRPr="00C70C87">
        <w:rPr>
          <w:rFonts w:asciiTheme="minorHAnsi" w:hAnsiTheme="minorHAnsi" w:cstheme="minorHAnsi"/>
          <w:color w:val="000000" w:themeColor="text1"/>
        </w:rPr>
        <w:t>s odpovídajíc</w:t>
      </w:r>
      <w:r>
        <w:rPr>
          <w:rFonts w:asciiTheme="minorHAnsi" w:hAnsiTheme="minorHAnsi" w:cstheme="minorHAnsi"/>
          <w:color w:val="000000" w:themeColor="text1"/>
        </w:rPr>
        <w:t>í přesností třídy</w:t>
      </w:r>
      <w:r w:rsidR="0098534B" w:rsidRPr="00C70C87">
        <w:rPr>
          <w:rFonts w:asciiTheme="minorHAnsi" w:hAnsiTheme="minorHAnsi" w:cstheme="minorHAnsi"/>
          <w:color w:val="000000" w:themeColor="text1"/>
        </w:rPr>
        <w:t xml:space="preserve"> 3 a podrobností odpovídající požadavkům na kvalitní a přesnou identifikací prvků DI dan</w:t>
      </w:r>
      <w:r>
        <w:rPr>
          <w:rFonts w:asciiTheme="minorHAnsi" w:hAnsiTheme="minorHAnsi" w:cstheme="minorHAnsi"/>
          <w:color w:val="000000" w:themeColor="text1"/>
        </w:rPr>
        <w:t>ých touto technickou specifikací.</w:t>
      </w:r>
    </w:p>
    <w:p w14:paraId="62210D49" w14:textId="6CA05161" w:rsidR="0098534B" w:rsidRDefault="00F05C47"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Pr>
          <w:rFonts w:asciiTheme="minorHAnsi" w:hAnsiTheme="minorHAnsi" w:cstheme="minorHAnsi"/>
          <w:color w:val="000000" w:themeColor="text1"/>
        </w:rPr>
        <w:t>Data silniční databanky ŘSD ČR.</w:t>
      </w:r>
    </w:p>
    <w:p w14:paraId="4FAAA382" w14:textId="1ACBD944" w:rsidR="00622462" w:rsidRPr="00C70C87" w:rsidRDefault="00622462"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Pr>
          <w:rFonts w:asciiTheme="minorHAnsi" w:hAnsiTheme="minorHAnsi" w:cstheme="minorHAnsi"/>
          <w:color w:val="000000" w:themeColor="text1"/>
        </w:rPr>
        <w:t>Stávající pasport komunikací města Břeclav.</w:t>
      </w:r>
    </w:p>
    <w:p w14:paraId="2907A65A" w14:textId="0FF464C6" w:rsidR="0098534B" w:rsidRPr="00C70C87" w:rsidRDefault="002473B0" w:rsidP="0098534B">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Pr>
          <w:rFonts w:asciiTheme="minorHAnsi" w:hAnsiTheme="minorHAnsi" w:cstheme="minorHAnsi"/>
          <w:color w:val="000000" w:themeColor="text1"/>
        </w:rPr>
        <w:t>Další datové podklady nejsou vyloučeny.</w:t>
      </w:r>
    </w:p>
    <w:p w14:paraId="3607665C" w14:textId="14AF1EB0" w:rsidR="005B6E97" w:rsidRPr="007C0FFA" w:rsidRDefault="005B6E97" w:rsidP="003F2C2C">
      <w:pPr>
        <w:pStyle w:val="Nadpis3"/>
        <w:ind w:left="1560" w:hanging="851"/>
      </w:pPr>
      <w:bookmarkStart w:id="15" w:name="_Ref88746202"/>
      <w:bookmarkStart w:id="16" w:name="_Toc163723625"/>
      <w:r w:rsidRPr="007C0FFA">
        <w:t xml:space="preserve">Mapování dat </w:t>
      </w:r>
      <w:r w:rsidR="00F05C47">
        <w:t>technické infrastruktury (</w:t>
      </w:r>
      <w:r w:rsidRPr="007C0FFA">
        <w:t>TI</w:t>
      </w:r>
      <w:bookmarkEnd w:id="15"/>
      <w:bookmarkEnd w:id="16"/>
      <w:r w:rsidR="00F05C47">
        <w:t>)</w:t>
      </w:r>
      <w:r w:rsidRPr="007C0FFA">
        <w:t xml:space="preserve"> </w:t>
      </w:r>
    </w:p>
    <w:p w14:paraId="253B5446" w14:textId="77777777" w:rsidR="0098534B" w:rsidRPr="00C30636" w:rsidRDefault="0098534B" w:rsidP="0098534B">
      <w:pPr>
        <w:pBdr>
          <w:top w:val="nil"/>
          <w:left w:val="nil"/>
          <w:bottom w:val="nil"/>
          <w:right w:val="nil"/>
          <w:between w:val="nil"/>
        </w:pBdr>
        <w:spacing w:after="0"/>
        <w:rPr>
          <w:rFonts w:asciiTheme="minorHAnsi" w:hAnsiTheme="minorHAnsi" w:cstheme="minorHAnsi"/>
          <w:b/>
          <w:color w:val="000000" w:themeColor="text1"/>
        </w:rPr>
      </w:pPr>
      <w:r w:rsidRPr="00C30636">
        <w:rPr>
          <w:rFonts w:asciiTheme="minorHAnsi" w:hAnsiTheme="minorHAnsi" w:cstheme="minorHAnsi"/>
          <w:b/>
          <w:color w:val="000000" w:themeColor="text1"/>
        </w:rPr>
        <w:t>Princip mapování dat TI:</w:t>
      </w:r>
    </w:p>
    <w:p w14:paraId="18ED531A" w14:textId="77777777" w:rsidR="0098534B" w:rsidRPr="00C30636" w:rsidRDefault="0098534B" w:rsidP="00C30636">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C30636">
        <w:rPr>
          <w:rFonts w:asciiTheme="minorHAnsi" w:hAnsiTheme="minorHAnsi" w:cstheme="minorHAnsi"/>
          <w:color w:val="000000" w:themeColor="text1"/>
        </w:rPr>
        <w:t>V rámci mapování dat TI se provádí:</w:t>
      </w:r>
    </w:p>
    <w:p w14:paraId="6399CB4F" w14:textId="77777777" w:rsidR="0098534B" w:rsidRPr="00C30636" w:rsidRDefault="0098534B" w:rsidP="0034603D">
      <w:pPr>
        <w:numPr>
          <w:ilvl w:val="1"/>
          <w:numId w:val="1"/>
        </w:numPr>
        <w:pBdr>
          <w:top w:val="nil"/>
          <w:left w:val="nil"/>
          <w:bottom w:val="nil"/>
          <w:right w:val="nil"/>
          <w:between w:val="nil"/>
        </w:pBdr>
        <w:spacing w:after="0"/>
        <w:ind w:left="1134"/>
        <w:rPr>
          <w:rFonts w:asciiTheme="minorHAnsi" w:hAnsiTheme="minorHAnsi" w:cstheme="minorHAnsi"/>
          <w:color w:val="000000" w:themeColor="text1"/>
        </w:rPr>
      </w:pPr>
      <w:r w:rsidRPr="00C30636">
        <w:rPr>
          <w:rFonts w:asciiTheme="minorHAnsi" w:hAnsiTheme="minorHAnsi" w:cstheme="minorHAnsi"/>
          <w:color w:val="000000" w:themeColor="text1"/>
        </w:rPr>
        <w:t xml:space="preserve">vyhledávání inženýrských sítí (např. </w:t>
      </w:r>
      <w:proofErr w:type="spellStart"/>
      <w:r w:rsidRPr="00C30636">
        <w:rPr>
          <w:rFonts w:asciiTheme="minorHAnsi" w:hAnsiTheme="minorHAnsi" w:cstheme="minorHAnsi"/>
          <w:color w:val="000000" w:themeColor="text1"/>
        </w:rPr>
        <w:t>detektronicky</w:t>
      </w:r>
      <w:proofErr w:type="spellEnd"/>
      <w:r w:rsidRPr="00C30636">
        <w:rPr>
          <w:rFonts w:asciiTheme="minorHAnsi" w:hAnsiTheme="minorHAnsi" w:cstheme="minorHAnsi"/>
          <w:color w:val="000000" w:themeColor="text1"/>
        </w:rPr>
        <w:t>), u kterých je to technicky možné,</w:t>
      </w:r>
    </w:p>
    <w:p w14:paraId="1E197EC0" w14:textId="77777777" w:rsidR="0098534B" w:rsidRPr="00C30636" w:rsidRDefault="0098534B" w:rsidP="0034603D">
      <w:pPr>
        <w:numPr>
          <w:ilvl w:val="1"/>
          <w:numId w:val="1"/>
        </w:numPr>
        <w:pBdr>
          <w:top w:val="nil"/>
          <w:left w:val="nil"/>
          <w:bottom w:val="nil"/>
          <w:right w:val="nil"/>
          <w:between w:val="nil"/>
        </w:pBdr>
        <w:spacing w:after="0"/>
        <w:ind w:left="1134"/>
        <w:rPr>
          <w:rFonts w:asciiTheme="minorHAnsi" w:hAnsiTheme="minorHAnsi" w:cstheme="minorHAnsi"/>
          <w:color w:val="000000" w:themeColor="text1"/>
        </w:rPr>
      </w:pPr>
      <w:r w:rsidRPr="00C30636">
        <w:rPr>
          <w:rFonts w:asciiTheme="minorHAnsi" w:hAnsiTheme="minorHAnsi" w:cstheme="minorHAnsi"/>
          <w:color w:val="000000" w:themeColor="text1"/>
        </w:rPr>
        <w:t>zaměřování průběhů sítí klasickými geodetickými metodami – měření dat v terénu totálními stanicemi nebo technologiemi GNSS.</w:t>
      </w:r>
    </w:p>
    <w:p w14:paraId="5320588D" w14:textId="00A00C4E" w:rsidR="0098534B" w:rsidRPr="00C30636" w:rsidRDefault="0098534B" w:rsidP="00C30636">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C30636">
        <w:rPr>
          <w:rFonts w:asciiTheme="minorHAnsi" w:hAnsiTheme="minorHAnsi" w:cstheme="minorHAnsi"/>
          <w:color w:val="000000" w:themeColor="text1"/>
        </w:rPr>
        <w:lastRenderedPageBreak/>
        <w:t xml:space="preserve">V rámci mapování </w:t>
      </w:r>
      <w:r w:rsidR="00F05C47">
        <w:rPr>
          <w:rFonts w:asciiTheme="minorHAnsi" w:hAnsiTheme="minorHAnsi" w:cstheme="minorHAnsi"/>
          <w:color w:val="000000" w:themeColor="text1"/>
        </w:rPr>
        <w:t>bude</w:t>
      </w:r>
      <w:r w:rsidRPr="00C30636">
        <w:rPr>
          <w:rFonts w:asciiTheme="minorHAnsi" w:hAnsiTheme="minorHAnsi" w:cstheme="minorHAnsi"/>
          <w:color w:val="000000" w:themeColor="text1"/>
        </w:rPr>
        <w:t xml:space="preserve"> prováděno zpřesňování konsolidovaných dat sít</w:t>
      </w:r>
      <w:r w:rsidR="00F05C47">
        <w:rPr>
          <w:rFonts w:asciiTheme="minorHAnsi" w:hAnsiTheme="minorHAnsi" w:cstheme="minorHAnsi"/>
          <w:color w:val="000000" w:themeColor="text1"/>
        </w:rPr>
        <w:t>í, která neodpovídají 3. třídě přesnosti</w:t>
      </w:r>
      <w:r w:rsidR="00473B83">
        <w:rPr>
          <w:rFonts w:asciiTheme="minorHAnsi" w:hAnsiTheme="minorHAnsi" w:cstheme="minorHAnsi"/>
          <w:color w:val="000000" w:themeColor="text1"/>
        </w:rPr>
        <w:t xml:space="preserve"> (dle Vyhlášky).</w:t>
      </w:r>
    </w:p>
    <w:p w14:paraId="1AF1FA08" w14:textId="1676E381" w:rsidR="0098534B" w:rsidRPr="00C30636" w:rsidRDefault="004F5276" w:rsidP="00C30636">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sdt>
        <w:sdtPr>
          <w:rPr>
            <w:rFonts w:asciiTheme="minorHAnsi" w:hAnsiTheme="minorHAnsi" w:cstheme="minorHAnsi"/>
            <w:color w:val="000000" w:themeColor="text1"/>
          </w:rPr>
          <w:tag w:val="goog_rdk_60"/>
          <w:id w:val="-1490092753"/>
        </w:sdtPr>
        <w:sdtContent/>
      </w:sdt>
      <w:r w:rsidR="0098534B" w:rsidRPr="00C30636">
        <w:rPr>
          <w:rFonts w:asciiTheme="minorHAnsi" w:hAnsiTheme="minorHAnsi" w:cstheme="minorHAnsi"/>
          <w:color w:val="000000" w:themeColor="text1"/>
        </w:rPr>
        <w:t>Data b</w:t>
      </w:r>
      <w:r w:rsidR="00F05C47">
        <w:rPr>
          <w:rFonts w:asciiTheme="minorHAnsi" w:hAnsiTheme="minorHAnsi" w:cstheme="minorHAnsi"/>
          <w:color w:val="000000" w:themeColor="text1"/>
        </w:rPr>
        <w:t>udou mapována vždy ve 3. třídě přesnosti</w:t>
      </w:r>
      <w:r w:rsidR="0098534B" w:rsidRPr="00C30636">
        <w:rPr>
          <w:rFonts w:asciiTheme="minorHAnsi" w:hAnsiTheme="minorHAnsi" w:cstheme="minorHAnsi"/>
          <w:color w:val="000000" w:themeColor="text1"/>
        </w:rPr>
        <w:t xml:space="preserve"> v poloze, a v případě, kdy je to efektivně proveditelné (údaj o výšce je pořizován prakticky vždy, a to v maximální možné míře a jen ve výjimečných případech, kdy je jeho pořízení významně neefektivní nebo nemožné, se nepořizuje), také ve výšce a současně s informací o tzv. způsobu pořízení TI, který určuje, zda bylo zaměření sítě provedeno po vyhledání sítě, případně po záhozu sítě.</w:t>
      </w:r>
    </w:p>
    <w:p w14:paraId="5011D275" w14:textId="700003AE" w:rsidR="0098534B" w:rsidRPr="00C30636" w:rsidRDefault="0098534B" w:rsidP="00C30636">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C30636">
        <w:rPr>
          <w:rFonts w:asciiTheme="minorHAnsi" w:hAnsiTheme="minorHAnsi" w:cstheme="minorHAnsi"/>
          <w:color w:val="000000" w:themeColor="text1"/>
        </w:rPr>
        <w:t>Mapovaná data budou validní z hlediska základních topologických pravidel sítí – viz Metodika ČÚZK.</w:t>
      </w:r>
    </w:p>
    <w:p w14:paraId="56C3AC44" w14:textId="2FF4E832" w:rsidR="0098534B" w:rsidRPr="00C30636" w:rsidRDefault="0098534B" w:rsidP="00C30636">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C30636">
        <w:rPr>
          <w:rFonts w:asciiTheme="minorHAnsi" w:hAnsiTheme="minorHAnsi" w:cstheme="minorHAnsi"/>
          <w:color w:val="000000" w:themeColor="text1"/>
        </w:rPr>
        <w:t xml:space="preserve">Mapovaná data budou kategorizována dle </w:t>
      </w:r>
      <w:r w:rsidR="00297AB6">
        <w:rPr>
          <w:rFonts w:asciiTheme="minorHAnsi" w:hAnsiTheme="minorHAnsi" w:cstheme="minorHAnsi"/>
          <w:color w:val="000000" w:themeColor="text1"/>
        </w:rPr>
        <w:t>Vyhlášky</w:t>
      </w:r>
      <w:r w:rsidRPr="00C30636">
        <w:rPr>
          <w:rFonts w:asciiTheme="minorHAnsi" w:hAnsiTheme="minorHAnsi" w:cstheme="minorHAnsi"/>
          <w:color w:val="000000" w:themeColor="text1"/>
        </w:rPr>
        <w:t>.</w:t>
      </w:r>
    </w:p>
    <w:p w14:paraId="2BB49DC5" w14:textId="247EBD8A" w:rsidR="0098534B" w:rsidRPr="00C30636" w:rsidRDefault="004F5276" w:rsidP="00C30636">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sdt>
        <w:sdtPr>
          <w:rPr>
            <w:rFonts w:asciiTheme="minorHAnsi" w:hAnsiTheme="minorHAnsi" w:cstheme="minorHAnsi"/>
            <w:color w:val="000000" w:themeColor="text1"/>
          </w:rPr>
          <w:tag w:val="goog_rdk_62"/>
          <w:id w:val="-690678591"/>
        </w:sdtPr>
        <w:sdtContent/>
      </w:sdt>
      <w:r w:rsidR="0098534B" w:rsidRPr="00C30636">
        <w:rPr>
          <w:rFonts w:asciiTheme="minorHAnsi" w:hAnsiTheme="minorHAnsi" w:cstheme="minorHAnsi"/>
          <w:color w:val="000000" w:themeColor="text1"/>
        </w:rPr>
        <w:t xml:space="preserve">Výsledná (finální) data určená pro import do DTM budou vždy ověřena (verifikována) </w:t>
      </w:r>
      <w:r w:rsidR="00297AB6">
        <w:rPr>
          <w:rFonts w:asciiTheme="minorHAnsi" w:hAnsiTheme="minorHAnsi" w:cstheme="minorHAnsi"/>
          <w:color w:val="000000" w:themeColor="text1"/>
        </w:rPr>
        <w:t>Objednatelem</w:t>
      </w:r>
      <w:r w:rsidR="0098534B" w:rsidRPr="00C30636">
        <w:rPr>
          <w:rFonts w:asciiTheme="minorHAnsi" w:hAnsiTheme="minorHAnsi" w:cstheme="minorHAnsi"/>
          <w:color w:val="000000" w:themeColor="text1"/>
        </w:rPr>
        <w:t>.</w:t>
      </w:r>
    </w:p>
    <w:p w14:paraId="4B156C14" w14:textId="77777777" w:rsidR="0098534B" w:rsidRPr="0034603D" w:rsidRDefault="0098534B" w:rsidP="0098534B">
      <w:pPr>
        <w:pBdr>
          <w:top w:val="nil"/>
          <w:left w:val="nil"/>
          <w:bottom w:val="nil"/>
          <w:right w:val="nil"/>
          <w:between w:val="nil"/>
        </w:pBdr>
        <w:spacing w:after="0"/>
        <w:rPr>
          <w:rFonts w:asciiTheme="minorHAnsi" w:hAnsiTheme="minorHAnsi" w:cstheme="minorHAnsi"/>
          <w:b/>
          <w:color w:val="000000" w:themeColor="text1"/>
        </w:rPr>
      </w:pPr>
      <w:r w:rsidRPr="0034603D">
        <w:rPr>
          <w:rFonts w:asciiTheme="minorHAnsi" w:hAnsiTheme="minorHAnsi" w:cstheme="minorHAnsi"/>
          <w:b/>
          <w:color w:val="000000" w:themeColor="text1"/>
        </w:rPr>
        <w:t>Elaborát dat TI tvoří:</w:t>
      </w:r>
    </w:p>
    <w:p w14:paraId="0FE0091F" w14:textId="7EF865F6" w:rsidR="0098534B" w:rsidRPr="0034603D" w:rsidRDefault="0098534B" w:rsidP="0034603D">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34603D">
        <w:rPr>
          <w:rFonts w:asciiTheme="minorHAnsi" w:hAnsiTheme="minorHAnsi" w:cstheme="minorHAnsi"/>
          <w:color w:val="000000" w:themeColor="text1"/>
        </w:rPr>
        <w:t>S</w:t>
      </w:r>
      <w:r w:rsidR="00F05C47">
        <w:rPr>
          <w:rFonts w:asciiTheme="minorHAnsi" w:hAnsiTheme="minorHAnsi" w:cstheme="minorHAnsi"/>
          <w:color w:val="000000" w:themeColor="text1"/>
        </w:rPr>
        <w:t>eznam souřadnic podrobných bodů.</w:t>
      </w:r>
    </w:p>
    <w:p w14:paraId="20CA932D" w14:textId="5075967E" w:rsidR="0098534B" w:rsidRDefault="0098534B" w:rsidP="0034603D">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34603D">
        <w:rPr>
          <w:rFonts w:asciiTheme="minorHAnsi" w:hAnsiTheme="minorHAnsi" w:cstheme="minorHAnsi"/>
          <w:color w:val="000000" w:themeColor="text1"/>
        </w:rPr>
        <w:t>Finální odsouhlasená datová sada konečných dat TI JVF DTM dle p</w:t>
      </w:r>
      <w:r w:rsidR="00F05C47">
        <w:rPr>
          <w:rFonts w:asciiTheme="minorHAnsi" w:hAnsiTheme="minorHAnsi" w:cstheme="minorHAnsi"/>
          <w:color w:val="000000" w:themeColor="text1"/>
        </w:rPr>
        <w:t>ožadavků definovaných Vyhláškou.</w:t>
      </w:r>
    </w:p>
    <w:p w14:paraId="659C16ED" w14:textId="0F55BFE6" w:rsidR="003A7AD4" w:rsidRPr="003A7AD4" w:rsidRDefault="003A7AD4" w:rsidP="003A7AD4">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1252FC">
        <w:rPr>
          <w:rFonts w:asciiTheme="minorHAnsi" w:hAnsiTheme="minorHAnsi" w:cstheme="minorHAnsi"/>
          <w:color w:val="000000" w:themeColor="text1"/>
        </w:rPr>
        <w:t xml:space="preserve">Finální datová sada konečných dat </w:t>
      </w:r>
      <w:r>
        <w:rPr>
          <w:rFonts w:asciiTheme="minorHAnsi" w:hAnsiTheme="minorHAnsi" w:cstheme="minorHAnsi"/>
          <w:color w:val="000000" w:themeColor="text1"/>
        </w:rPr>
        <w:t xml:space="preserve">ve formátu </w:t>
      </w:r>
      <w:r w:rsidR="002473B0" w:rsidRPr="00895AB5">
        <w:rPr>
          <w:rFonts w:asciiTheme="minorHAnsi" w:hAnsiTheme="minorHAnsi" w:cstheme="minorHAnsi"/>
          <w:color w:val="000000" w:themeColor="text1"/>
        </w:rPr>
        <w:t>ESRI geodatabáze</w:t>
      </w:r>
      <w:r w:rsidRPr="00895AB5">
        <w:rPr>
          <w:rFonts w:asciiTheme="minorHAnsi" w:hAnsiTheme="minorHAnsi" w:cstheme="minorHAnsi"/>
          <w:color w:val="000000" w:themeColor="text1"/>
        </w:rPr>
        <w:t>.</w:t>
      </w:r>
    </w:p>
    <w:p w14:paraId="167CDF92" w14:textId="14B148DA" w:rsidR="0098534B" w:rsidRPr="0034603D" w:rsidRDefault="0098534B" w:rsidP="0034603D">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34603D">
        <w:rPr>
          <w:rFonts w:asciiTheme="minorHAnsi" w:hAnsiTheme="minorHAnsi" w:cstheme="minorHAnsi"/>
          <w:color w:val="000000" w:themeColor="text1"/>
        </w:rPr>
        <w:t>Přehledná mapa oblastí s vyhledanými sítěmi TI s vyznačeným problematických m</w:t>
      </w:r>
      <w:r w:rsidR="00F05C47">
        <w:rPr>
          <w:rFonts w:asciiTheme="minorHAnsi" w:hAnsiTheme="minorHAnsi" w:cstheme="minorHAnsi"/>
          <w:color w:val="000000" w:themeColor="text1"/>
        </w:rPr>
        <w:t>íst.</w:t>
      </w:r>
    </w:p>
    <w:p w14:paraId="4F999CAF" w14:textId="12144D75" w:rsidR="0098534B" w:rsidRPr="0034603D" w:rsidRDefault="00F05C47" w:rsidP="0034603D">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Pr>
          <w:rFonts w:asciiTheme="minorHAnsi" w:hAnsiTheme="minorHAnsi" w:cstheme="minorHAnsi"/>
          <w:color w:val="000000" w:themeColor="text1"/>
        </w:rPr>
        <w:t>Technická zpráva.</w:t>
      </w:r>
    </w:p>
    <w:p w14:paraId="531CCBB3" w14:textId="77777777" w:rsidR="0098534B" w:rsidRPr="0034603D" w:rsidRDefault="0098534B" w:rsidP="0034603D">
      <w:pPr>
        <w:numPr>
          <w:ilvl w:val="0"/>
          <w:numId w:val="1"/>
        </w:numPr>
        <w:pBdr>
          <w:top w:val="nil"/>
          <w:left w:val="nil"/>
          <w:bottom w:val="nil"/>
          <w:right w:val="nil"/>
          <w:between w:val="nil"/>
        </w:pBdr>
        <w:spacing w:after="0"/>
        <w:ind w:left="567" w:hanging="283"/>
        <w:rPr>
          <w:rFonts w:asciiTheme="minorHAnsi" w:hAnsiTheme="minorHAnsi" w:cstheme="minorHAnsi"/>
          <w:color w:val="000000" w:themeColor="text1"/>
        </w:rPr>
      </w:pPr>
      <w:r w:rsidRPr="0034603D">
        <w:rPr>
          <w:rFonts w:asciiTheme="minorHAnsi" w:hAnsiTheme="minorHAnsi" w:cstheme="minorHAnsi"/>
          <w:color w:val="000000" w:themeColor="text1"/>
        </w:rPr>
        <w:t>Kontrolní záznamy z průběžných kontrol.</w:t>
      </w:r>
    </w:p>
    <w:p w14:paraId="72E7FA1E" w14:textId="4FBCEF63" w:rsidR="005B6E97" w:rsidRPr="007C0FFA" w:rsidRDefault="005B6E97" w:rsidP="002268F4">
      <w:pPr>
        <w:pStyle w:val="Nadpis2"/>
      </w:pPr>
      <w:bookmarkStart w:id="17" w:name="_Ref88746028"/>
      <w:bookmarkStart w:id="18" w:name="_Toc163723626"/>
      <w:r w:rsidRPr="007C0FFA">
        <w:t>Datový výstup</w:t>
      </w:r>
      <w:bookmarkEnd w:id="17"/>
      <w:bookmarkEnd w:id="18"/>
    </w:p>
    <w:p w14:paraId="5D1A32C0" w14:textId="5C332D92" w:rsidR="0098534B" w:rsidRPr="009248C9" w:rsidRDefault="0098534B" w:rsidP="0098534B">
      <w:pPr>
        <w:spacing w:after="0"/>
        <w:rPr>
          <w:rFonts w:asciiTheme="minorHAnsi" w:hAnsiTheme="minorHAnsi" w:cstheme="minorHAnsi"/>
          <w:color w:val="000000" w:themeColor="text1"/>
        </w:rPr>
      </w:pPr>
      <w:r w:rsidRPr="009248C9">
        <w:rPr>
          <w:rFonts w:asciiTheme="minorHAnsi" w:hAnsiTheme="minorHAnsi" w:cstheme="minorHAnsi"/>
          <w:color w:val="000000" w:themeColor="text1"/>
        </w:rPr>
        <w:t xml:space="preserve">Datový výstup tvoří data pro naplnění obsahu. Tvoří jej vektorová geografická data určená pro migraci do datového úložiště </w:t>
      </w:r>
      <w:r w:rsidR="00297AB6">
        <w:rPr>
          <w:rFonts w:asciiTheme="minorHAnsi" w:hAnsiTheme="minorHAnsi" w:cstheme="minorHAnsi"/>
          <w:color w:val="000000" w:themeColor="text1"/>
        </w:rPr>
        <w:t>města Břeclav</w:t>
      </w:r>
      <w:r w:rsidRPr="009248C9">
        <w:rPr>
          <w:rFonts w:asciiTheme="minorHAnsi" w:hAnsiTheme="minorHAnsi" w:cstheme="minorHAnsi"/>
          <w:color w:val="000000" w:themeColor="text1"/>
        </w:rPr>
        <w:t xml:space="preserve">, </w:t>
      </w:r>
      <w:r w:rsidR="00F05C47">
        <w:rPr>
          <w:rFonts w:asciiTheme="minorHAnsi" w:hAnsiTheme="minorHAnsi" w:cstheme="minorHAnsi"/>
          <w:color w:val="000000" w:themeColor="text1"/>
        </w:rPr>
        <w:t xml:space="preserve">do DTM, </w:t>
      </w:r>
      <w:r w:rsidRPr="009248C9">
        <w:rPr>
          <w:rFonts w:asciiTheme="minorHAnsi" w:hAnsiTheme="minorHAnsi" w:cstheme="minorHAnsi"/>
          <w:color w:val="000000" w:themeColor="text1"/>
        </w:rPr>
        <w:t xml:space="preserve">protokoly o posouzení přesnosti a technická zpráva. </w:t>
      </w:r>
    </w:p>
    <w:p w14:paraId="5119DECB" w14:textId="326823EA" w:rsidR="0098534B" w:rsidRPr="009248C9" w:rsidRDefault="0098534B" w:rsidP="0098534B">
      <w:pPr>
        <w:spacing w:after="0"/>
        <w:rPr>
          <w:rFonts w:asciiTheme="minorHAnsi" w:hAnsiTheme="minorHAnsi" w:cstheme="minorHAnsi"/>
          <w:color w:val="000000" w:themeColor="text1"/>
        </w:rPr>
      </w:pPr>
      <w:r w:rsidRPr="009248C9">
        <w:rPr>
          <w:rFonts w:asciiTheme="minorHAnsi" w:hAnsiTheme="minorHAnsi" w:cstheme="minorHAnsi"/>
          <w:color w:val="000000" w:themeColor="text1"/>
        </w:rPr>
        <w:t>Účelem pořízení dat je zajistit datový výstup ve struktuře, rozsahu a obsahu, který splňuje požadavky uvedených právních předpisů a metodických dokumentů a další požadavky uvedené v tomto dokumentu. Jedná se o vektorovou datovou sadu v souladu se specifikací datového modelu JVF aktuální verze, obsahující údaje o objektech DTM a jejich vlastnostech. Specifické požadavky na datové výstupy jsou uvedeny u jednotlivých skupin dat nebo souhrnně v samostatných kapitolách tohoto dokumentu.</w:t>
      </w:r>
    </w:p>
    <w:p w14:paraId="716444FA" w14:textId="055B7443" w:rsidR="005B6E97" w:rsidRPr="007C0FFA" w:rsidRDefault="005B6E97" w:rsidP="002268F4">
      <w:pPr>
        <w:pStyle w:val="Nadpis2"/>
      </w:pPr>
      <w:bookmarkStart w:id="19" w:name="_Toc163723627"/>
      <w:r w:rsidRPr="007C0FFA">
        <w:t>Datové podklady</w:t>
      </w:r>
      <w:bookmarkEnd w:id="19"/>
    </w:p>
    <w:p w14:paraId="4F685E7D" w14:textId="54674066" w:rsidR="0098534B" w:rsidRPr="002730AC" w:rsidRDefault="0098534B" w:rsidP="0098534B">
      <w:pPr>
        <w:spacing w:after="0"/>
        <w:rPr>
          <w:rFonts w:asciiTheme="minorHAnsi" w:hAnsiTheme="minorHAnsi" w:cstheme="minorHAnsi"/>
        </w:rPr>
      </w:pPr>
      <w:r w:rsidRPr="002730AC">
        <w:rPr>
          <w:rFonts w:asciiTheme="minorHAnsi" w:hAnsiTheme="minorHAnsi" w:cstheme="minorHAnsi"/>
        </w:rPr>
        <w:t>Pro potřeby prvotního naplnění mohou být data pořizována různými mapovacími metodami, obvykle fotogrammetrickými metodami, mobilním mapováním nebo laserovým s</w:t>
      </w:r>
      <w:r w:rsidR="00EB3723">
        <w:rPr>
          <w:rFonts w:asciiTheme="minorHAnsi" w:hAnsiTheme="minorHAnsi" w:cstheme="minorHAnsi"/>
        </w:rPr>
        <w:t>kenováním</w:t>
      </w:r>
      <w:r w:rsidRPr="002730AC">
        <w:rPr>
          <w:rFonts w:asciiTheme="minorHAnsi" w:hAnsiTheme="minorHAnsi" w:cstheme="minorHAnsi"/>
        </w:rPr>
        <w:t xml:space="preserve"> či jinými geodetickými metodami. V rámci přípravy těchto datových podkladů mohou být zpracovány také odvozené datové produkty, je-li to nezbytné z hlediska efektivity nebo požadavků na obsah, rozsah nebo kvalitu pořizovaného datového výstupu. Veškeré datové podklady pořízené pro potřeby přípravy datového výstupu budou předány </w:t>
      </w:r>
      <w:r w:rsidR="001A2DB4">
        <w:rPr>
          <w:rFonts w:asciiTheme="minorHAnsi" w:hAnsiTheme="minorHAnsi" w:cstheme="minorHAnsi"/>
        </w:rPr>
        <w:t xml:space="preserve">Objednateli </w:t>
      </w:r>
      <w:r w:rsidRPr="002730AC">
        <w:rPr>
          <w:rFonts w:asciiTheme="minorHAnsi" w:hAnsiTheme="minorHAnsi" w:cstheme="minorHAnsi"/>
        </w:rPr>
        <w:t xml:space="preserve">spolu </w:t>
      </w:r>
      <w:r w:rsidR="002730AC">
        <w:rPr>
          <w:rFonts w:asciiTheme="minorHAnsi" w:hAnsiTheme="minorHAnsi" w:cstheme="minorHAnsi"/>
        </w:rPr>
        <w:t>s p</w:t>
      </w:r>
      <w:r w:rsidRPr="002730AC">
        <w:rPr>
          <w:rFonts w:asciiTheme="minorHAnsi" w:hAnsiTheme="minorHAnsi" w:cstheme="minorHAnsi"/>
        </w:rPr>
        <w:t xml:space="preserve">atřičnou licencí opravňující </w:t>
      </w:r>
      <w:r w:rsidR="001A2DB4">
        <w:rPr>
          <w:rFonts w:asciiTheme="minorHAnsi" w:hAnsiTheme="minorHAnsi" w:cstheme="minorHAnsi"/>
        </w:rPr>
        <w:t>Objednatele</w:t>
      </w:r>
      <w:r w:rsidRPr="002730AC">
        <w:rPr>
          <w:rFonts w:asciiTheme="minorHAnsi" w:hAnsiTheme="minorHAnsi" w:cstheme="minorHAnsi"/>
        </w:rPr>
        <w:t xml:space="preserve"> k jejich neomezenému využití a šíření. Detailní požadavky na datové podklady jsou uvedeny v </w:t>
      </w:r>
      <w:r w:rsidRPr="00881E3C">
        <w:rPr>
          <w:rFonts w:asciiTheme="minorHAnsi" w:hAnsiTheme="minorHAnsi" w:cstheme="minorHAnsi"/>
        </w:rPr>
        <w:t xml:space="preserve">kapitole </w:t>
      </w:r>
      <w:r w:rsidR="002473B0" w:rsidRPr="00881E3C">
        <w:rPr>
          <w:rFonts w:asciiTheme="minorHAnsi" w:hAnsiTheme="minorHAnsi" w:cstheme="minorHAnsi"/>
        </w:rPr>
        <w:t>6</w:t>
      </w:r>
      <w:r w:rsidRPr="00881E3C">
        <w:rPr>
          <w:rFonts w:asciiTheme="minorHAnsi" w:hAnsiTheme="minorHAnsi" w:cstheme="minorHAnsi"/>
        </w:rPr>
        <w:t>.</w:t>
      </w:r>
    </w:p>
    <w:p w14:paraId="71FDCCEE" w14:textId="76295EC4" w:rsidR="0098534B" w:rsidRPr="002730AC" w:rsidRDefault="00EB3723" w:rsidP="0098534B">
      <w:pPr>
        <w:spacing w:after="0"/>
        <w:rPr>
          <w:rFonts w:asciiTheme="minorHAnsi" w:hAnsiTheme="minorHAnsi" w:cstheme="minorHAnsi"/>
        </w:rPr>
      </w:pPr>
      <w:r>
        <w:rPr>
          <w:rFonts w:asciiTheme="minorHAnsi" w:hAnsiTheme="minorHAnsi" w:cstheme="minorHAnsi"/>
        </w:rPr>
        <w:t>Pořízené</w:t>
      </w:r>
      <w:r w:rsidR="0098534B" w:rsidRPr="002730AC">
        <w:rPr>
          <w:rFonts w:asciiTheme="minorHAnsi" w:hAnsiTheme="minorHAnsi" w:cstheme="minorHAnsi"/>
        </w:rPr>
        <w:t xml:space="preserve"> datové podklady musejí být dodány včetně dokumentace, která umožní ověření dosažení výsledků v podobě zhotovených dat na základě těchto datových podkladů, a to jak ve fázi akceptace zhotovených dat, tak i v budoucnu při řešení případných kolizí a nepřesností při zapracovávání dílčích zakázek. Datové podklady ze strany </w:t>
      </w:r>
      <w:r w:rsidR="00232FE9" w:rsidRPr="002730AC">
        <w:rPr>
          <w:rFonts w:asciiTheme="minorHAnsi" w:hAnsiTheme="minorHAnsi" w:cstheme="minorHAnsi"/>
        </w:rPr>
        <w:t>Z</w:t>
      </w:r>
      <w:r w:rsidR="0098534B" w:rsidRPr="002730AC">
        <w:rPr>
          <w:rFonts w:asciiTheme="minorHAnsi" w:hAnsiTheme="minorHAnsi" w:cstheme="minorHAnsi"/>
        </w:rPr>
        <w:t>hotovitele musejí být sestaveny tak, aby bylo možné jejich předání, tedy včetně popisu jejich formy a obsahu, umožňující i jejich další zpracování ze strany objednatele.</w:t>
      </w:r>
    </w:p>
    <w:p w14:paraId="4337E95A" w14:textId="77777777" w:rsidR="005B6E97" w:rsidRPr="007C0FFA" w:rsidRDefault="005B6E97" w:rsidP="002268F4">
      <w:pPr>
        <w:pStyle w:val="Nadpis2"/>
      </w:pPr>
      <w:bookmarkStart w:id="20" w:name="_Toc163723628"/>
      <w:r w:rsidRPr="007C0FFA">
        <w:lastRenderedPageBreak/>
        <w:t>Technické požadavky na datový výstup</w:t>
      </w:r>
      <w:bookmarkEnd w:id="20"/>
      <w:r w:rsidRPr="007C0FFA">
        <w:t xml:space="preserve">   </w:t>
      </w:r>
    </w:p>
    <w:p w14:paraId="05D771F0" w14:textId="2C258BA0" w:rsidR="005B6E97" w:rsidRPr="007C0FFA" w:rsidRDefault="005B6E97" w:rsidP="003F2C2C">
      <w:pPr>
        <w:pStyle w:val="Nadpis3"/>
        <w:ind w:left="1560" w:hanging="709"/>
      </w:pPr>
      <w:bookmarkStart w:id="21" w:name="_Toc163723629"/>
      <w:r w:rsidRPr="007C0FFA">
        <w:t xml:space="preserve">Požadavky na strukturu a zpracování dat </w:t>
      </w:r>
      <w:bookmarkEnd w:id="21"/>
    </w:p>
    <w:p w14:paraId="2A8B9372" w14:textId="77777777" w:rsidR="0098534B" w:rsidRPr="0051152B" w:rsidRDefault="0098534B" w:rsidP="0098534B">
      <w:pPr>
        <w:spacing w:after="0"/>
        <w:rPr>
          <w:rFonts w:asciiTheme="minorHAnsi" w:hAnsiTheme="minorHAnsi" w:cstheme="minorHAnsi"/>
        </w:rPr>
      </w:pPr>
      <w:r w:rsidRPr="0051152B">
        <w:rPr>
          <w:rFonts w:asciiTheme="minorHAnsi" w:hAnsiTheme="minorHAnsi" w:cstheme="minorHAnsi"/>
        </w:rPr>
        <w:t>Objekty TI a DI jsou tvořeny několika typy objektů dle jejich geometrie:</w:t>
      </w:r>
    </w:p>
    <w:p w14:paraId="47A44CD0" w14:textId="24B0E7B7" w:rsidR="0098534B" w:rsidRPr="0051152B" w:rsidRDefault="007D099E"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Pr>
          <w:rFonts w:asciiTheme="minorHAnsi" w:hAnsiTheme="minorHAnsi" w:cstheme="minorHAnsi"/>
        </w:rPr>
        <w:t>p</w:t>
      </w:r>
      <w:r w:rsidR="0098534B" w:rsidRPr="0051152B">
        <w:rPr>
          <w:rFonts w:asciiTheme="minorHAnsi" w:hAnsiTheme="minorHAnsi" w:cstheme="minorHAnsi"/>
        </w:rPr>
        <w:t>lošné objekty</w:t>
      </w:r>
      <w:r>
        <w:rPr>
          <w:rFonts w:asciiTheme="minorHAnsi" w:hAnsiTheme="minorHAnsi" w:cstheme="minorHAnsi"/>
        </w:rPr>
        <w:t>,</w:t>
      </w:r>
    </w:p>
    <w:sdt>
      <w:sdtPr>
        <w:rPr>
          <w:rFonts w:asciiTheme="minorHAnsi" w:hAnsiTheme="minorHAnsi" w:cstheme="minorHAnsi"/>
        </w:rPr>
        <w:tag w:val="goog_rdk_80"/>
        <w:id w:val="-379324849"/>
      </w:sdtPr>
      <w:sdtContent>
        <w:p w14:paraId="05239D96" w14:textId="3D9C8BEB" w:rsidR="0098534B" w:rsidRPr="0051152B" w:rsidRDefault="004F5276" w:rsidP="0098534B">
          <w:pPr>
            <w:numPr>
              <w:ilvl w:val="0"/>
              <w:numId w:val="1"/>
            </w:numPr>
            <w:pBdr>
              <w:top w:val="nil"/>
              <w:left w:val="nil"/>
              <w:bottom w:val="nil"/>
              <w:right w:val="nil"/>
              <w:between w:val="nil"/>
            </w:pBdr>
            <w:spacing w:after="0"/>
            <w:ind w:left="567" w:hanging="283"/>
            <w:rPr>
              <w:rFonts w:asciiTheme="minorHAnsi" w:hAnsiTheme="minorHAnsi" w:cstheme="minorHAnsi"/>
            </w:rPr>
          </w:pPr>
          <w:sdt>
            <w:sdtPr>
              <w:rPr>
                <w:rFonts w:asciiTheme="minorHAnsi" w:hAnsiTheme="minorHAnsi" w:cstheme="minorHAnsi"/>
              </w:rPr>
              <w:tag w:val="goog_rdk_78"/>
              <w:id w:val="1309288505"/>
            </w:sdtPr>
            <w:sdtContent>
              <w:r w:rsidR="007D099E">
                <w:rPr>
                  <w:rFonts w:asciiTheme="minorHAnsi" w:hAnsiTheme="minorHAnsi" w:cstheme="minorHAnsi"/>
                </w:rPr>
                <w:t>l</w:t>
              </w:r>
              <w:r w:rsidR="0098534B" w:rsidRPr="0051152B">
                <w:rPr>
                  <w:rFonts w:asciiTheme="minorHAnsi" w:hAnsiTheme="minorHAnsi" w:cstheme="minorHAnsi"/>
                </w:rPr>
                <w:t>iniové objekty</w:t>
              </w:r>
            </w:sdtContent>
          </w:sdt>
          <w:sdt>
            <w:sdtPr>
              <w:rPr>
                <w:rFonts w:asciiTheme="minorHAnsi" w:hAnsiTheme="minorHAnsi" w:cstheme="minorHAnsi"/>
              </w:rPr>
              <w:tag w:val="goog_rdk_79"/>
              <w:id w:val="1746528431"/>
            </w:sdtPr>
            <w:sdtContent>
              <w:r w:rsidR="007D099E">
                <w:rPr>
                  <w:rFonts w:asciiTheme="minorHAnsi" w:hAnsiTheme="minorHAnsi" w:cstheme="minorHAnsi"/>
                </w:rPr>
                <w:t>,</w:t>
              </w:r>
            </w:sdtContent>
          </w:sdt>
        </w:p>
      </w:sdtContent>
    </w:sdt>
    <w:sdt>
      <w:sdtPr>
        <w:rPr>
          <w:rFonts w:asciiTheme="minorHAnsi" w:hAnsiTheme="minorHAnsi" w:cstheme="minorHAnsi"/>
        </w:rPr>
        <w:tag w:val="goog_rdk_83"/>
        <w:id w:val="2141303539"/>
      </w:sdtPr>
      <w:sdtContent>
        <w:p w14:paraId="426124B0" w14:textId="5E80E6B8" w:rsidR="0098534B" w:rsidRPr="0051152B" w:rsidRDefault="004F5276" w:rsidP="0098534B">
          <w:pPr>
            <w:numPr>
              <w:ilvl w:val="0"/>
              <w:numId w:val="1"/>
            </w:numPr>
            <w:pBdr>
              <w:top w:val="nil"/>
              <w:left w:val="nil"/>
              <w:bottom w:val="nil"/>
              <w:right w:val="nil"/>
              <w:between w:val="nil"/>
            </w:pBdr>
            <w:spacing w:after="0"/>
            <w:ind w:left="567" w:hanging="283"/>
            <w:rPr>
              <w:rFonts w:asciiTheme="minorHAnsi" w:hAnsiTheme="minorHAnsi" w:cstheme="minorHAnsi"/>
            </w:rPr>
          </w:pPr>
          <w:sdt>
            <w:sdtPr>
              <w:rPr>
                <w:rFonts w:asciiTheme="minorHAnsi" w:hAnsiTheme="minorHAnsi" w:cstheme="minorHAnsi"/>
              </w:rPr>
              <w:tag w:val="goog_rdk_81"/>
              <w:id w:val="-1316483885"/>
            </w:sdtPr>
            <w:sdtContent>
              <w:r w:rsidR="007D099E">
                <w:rPr>
                  <w:rFonts w:asciiTheme="minorHAnsi" w:hAnsiTheme="minorHAnsi" w:cstheme="minorHAnsi"/>
                </w:rPr>
                <w:t>b</w:t>
              </w:r>
              <w:r w:rsidR="0098534B" w:rsidRPr="0051152B">
                <w:rPr>
                  <w:rFonts w:asciiTheme="minorHAnsi" w:hAnsiTheme="minorHAnsi" w:cstheme="minorHAnsi"/>
                </w:rPr>
                <w:t>odové objekty</w:t>
              </w:r>
            </w:sdtContent>
          </w:sdt>
          <w:sdt>
            <w:sdtPr>
              <w:rPr>
                <w:rFonts w:asciiTheme="minorHAnsi" w:hAnsiTheme="minorHAnsi" w:cstheme="minorHAnsi"/>
              </w:rPr>
              <w:tag w:val="goog_rdk_82"/>
              <w:id w:val="1342589896"/>
            </w:sdtPr>
            <w:sdtContent>
              <w:r w:rsidR="007D099E">
                <w:rPr>
                  <w:rFonts w:asciiTheme="minorHAnsi" w:hAnsiTheme="minorHAnsi" w:cstheme="minorHAnsi"/>
                </w:rPr>
                <w:t>.</w:t>
              </w:r>
            </w:sdtContent>
          </w:sdt>
        </w:p>
      </w:sdtContent>
    </w:sdt>
    <w:p w14:paraId="79A8E044" w14:textId="3BAAC27A" w:rsidR="0098534B" w:rsidRPr="0051152B" w:rsidRDefault="0098534B" w:rsidP="0098534B">
      <w:pPr>
        <w:spacing w:after="0"/>
        <w:rPr>
          <w:rFonts w:asciiTheme="minorHAnsi" w:hAnsiTheme="minorHAnsi" w:cstheme="minorHAnsi"/>
        </w:rPr>
      </w:pPr>
      <w:r w:rsidRPr="0051152B">
        <w:rPr>
          <w:rFonts w:asciiTheme="minorHAnsi" w:hAnsiTheme="minorHAnsi" w:cstheme="minorHAnsi"/>
        </w:rPr>
        <w:t>Liniové objekty a bodové objekty jsou takové, jejichž alespoň jeden rozměr je plošně nevýznamný.</w:t>
      </w:r>
      <w:r w:rsidR="007D099E">
        <w:rPr>
          <w:rFonts w:asciiTheme="minorHAnsi" w:hAnsiTheme="minorHAnsi" w:cstheme="minorHAnsi"/>
        </w:rPr>
        <w:t xml:space="preserve"> Plošné objekty jsou takové objekty, u kterých je plocha významná. </w:t>
      </w:r>
      <w:r w:rsidRPr="0051152B">
        <w:rPr>
          <w:rFonts w:asciiTheme="minorHAnsi" w:hAnsiTheme="minorHAnsi" w:cstheme="minorHAnsi"/>
        </w:rPr>
        <w:t xml:space="preserve">Výčet typů objektů TI a DI je určen Přílohou č. 1 Vyhlášky. </w:t>
      </w:r>
    </w:p>
    <w:p w14:paraId="5EB09CF8" w14:textId="7A7F0897" w:rsidR="0098534B" w:rsidRPr="0051152B" w:rsidRDefault="0098534B" w:rsidP="0098534B">
      <w:pPr>
        <w:spacing w:after="0"/>
        <w:rPr>
          <w:rFonts w:asciiTheme="minorHAnsi" w:hAnsiTheme="minorHAnsi" w:cstheme="minorHAnsi"/>
        </w:rPr>
      </w:pPr>
      <w:r w:rsidRPr="0051152B">
        <w:rPr>
          <w:rFonts w:asciiTheme="minorHAnsi" w:hAnsiTheme="minorHAnsi" w:cstheme="minorHAnsi"/>
        </w:rPr>
        <w:t>Pro objekty TI a DI nemusí datový výstup obsahovat podrobné body s údaji o vlastnostech a</w:t>
      </w:r>
      <w:r w:rsidR="00CE0E4C">
        <w:rPr>
          <w:rFonts w:asciiTheme="minorHAnsi" w:hAnsiTheme="minorHAnsi" w:cstheme="minorHAnsi"/>
        </w:rPr>
        <w:t> </w:t>
      </w:r>
      <w:r w:rsidRPr="0051152B">
        <w:rPr>
          <w:rFonts w:asciiTheme="minorHAnsi" w:hAnsiTheme="minorHAnsi" w:cstheme="minorHAnsi"/>
        </w:rPr>
        <w:t>charakteristikách přesnosti v poloze a ve výšce. Vlastnosti jsou vedeny přímo pro jednotlivé objekty. V případě charakteristik přesnosti je vždy přiřazena objektu nejhorší třída v poloze a ve výšce ze všech, které byly zjištěny na jednotlivých měřených/pořízených podrobných nebo lomových bodech primárního podkladu.</w:t>
      </w:r>
    </w:p>
    <w:p w14:paraId="3882B122" w14:textId="5AA6529C" w:rsidR="0098534B" w:rsidRPr="0051152B" w:rsidRDefault="0098534B" w:rsidP="00622462">
      <w:pPr>
        <w:spacing w:after="0"/>
        <w:rPr>
          <w:rFonts w:asciiTheme="minorHAnsi" w:hAnsiTheme="minorHAnsi" w:cstheme="minorHAnsi"/>
        </w:rPr>
      </w:pPr>
      <w:r w:rsidRPr="0051152B">
        <w:rPr>
          <w:rFonts w:asciiTheme="minorHAnsi" w:hAnsiTheme="minorHAnsi" w:cstheme="minorHAnsi"/>
        </w:rPr>
        <w:t xml:space="preserve">Nad rámec požadavků dle Vyhlášky budou při předání dat nového mapování sítí TI a DI předány také </w:t>
      </w:r>
      <w:r w:rsidR="002473B0">
        <w:rPr>
          <w:rFonts w:asciiTheme="minorHAnsi" w:hAnsiTheme="minorHAnsi" w:cstheme="minorHAnsi"/>
        </w:rPr>
        <w:t>zaktualizované pasporty</w:t>
      </w:r>
      <w:r w:rsidRPr="0051152B">
        <w:rPr>
          <w:rFonts w:asciiTheme="minorHAnsi" w:hAnsiTheme="minorHAnsi" w:cstheme="minorHAnsi"/>
        </w:rPr>
        <w:t xml:space="preserve"> </w:t>
      </w:r>
      <w:r w:rsidR="009423C4">
        <w:rPr>
          <w:rFonts w:asciiTheme="minorHAnsi" w:hAnsiTheme="minorHAnsi" w:cstheme="minorHAnsi"/>
        </w:rPr>
        <w:t>uvedené v</w:t>
      </w:r>
      <w:r w:rsidR="003A7AD4">
        <w:rPr>
          <w:rFonts w:asciiTheme="minorHAnsi" w:hAnsiTheme="minorHAnsi" w:cstheme="minorHAnsi"/>
        </w:rPr>
        <w:t> </w:t>
      </w:r>
      <w:r w:rsidR="009423C4" w:rsidRPr="00881E3C">
        <w:rPr>
          <w:rFonts w:asciiTheme="minorHAnsi" w:hAnsiTheme="minorHAnsi" w:cstheme="minorHAnsi"/>
        </w:rPr>
        <w:t>kapitole</w:t>
      </w:r>
      <w:r w:rsidR="003A7AD4" w:rsidRPr="00881E3C">
        <w:rPr>
          <w:rFonts w:asciiTheme="minorHAnsi" w:hAnsiTheme="minorHAnsi" w:cstheme="minorHAnsi"/>
        </w:rPr>
        <w:t xml:space="preserve"> </w:t>
      </w:r>
      <w:r w:rsidR="002473B0" w:rsidRPr="00881E3C">
        <w:rPr>
          <w:rFonts w:asciiTheme="minorHAnsi" w:hAnsiTheme="minorHAnsi" w:cstheme="minorHAnsi"/>
        </w:rPr>
        <w:t>5</w:t>
      </w:r>
      <w:r w:rsidR="003A7AD4" w:rsidRPr="00881E3C">
        <w:rPr>
          <w:rFonts w:asciiTheme="minorHAnsi" w:hAnsiTheme="minorHAnsi" w:cstheme="minorHAnsi"/>
        </w:rPr>
        <w:t>.</w:t>
      </w:r>
      <w:r w:rsidRPr="0051152B">
        <w:rPr>
          <w:rFonts w:asciiTheme="minorHAnsi" w:hAnsiTheme="minorHAnsi" w:cstheme="minorHAnsi"/>
        </w:rPr>
        <w:t xml:space="preserve"> Tyto údaje budou předány v</w:t>
      </w:r>
      <w:r w:rsidR="009423C4">
        <w:rPr>
          <w:rFonts w:asciiTheme="minorHAnsi" w:hAnsiTheme="minorHAnsi" w:cstheme="minorHAnsi"/>
        </w:rPr>
        <w:t> samostatných vrstvách</w:t>
      </w:r>
      <w:r w:rsidR="003A7AD4">
        <w:rPr>
          <w:rFonts w:asciiTheme="minorHAnsi" w:hAnsiTheme="minorHAnsi" w:cstheme="minorHAnsi"/>
        </w:rPr>
        <w:t xml:space="preserve"> formátu </w:t>
      </w:r>
      <w:r w:rsidR="003A7AD4" w:rsidRPr="00895AB5">
        <w:rPr>
          <w:rFonts w:asciiTheme="minorHAnsi" w:hAnsiTheme="minorHAnsi" w:cstheme="minorHAnsi"/>
        </w:rPr>
        <w:t>ESRI geodatabáze</w:t>
      </w:r>
      <w:r w:rsidR="00895AB5" w:rsidRPr="00895AB5">
        <w:rPr>
          <w:rFonts w:asciiTheme="minorHAnsi" w:hAnsiTheme="minorHAnsi" w:cstheme="minorHAnsi"/>
        </w:rPr>
        <w:t>, popř. SHP</w:t>
      </w:r>
      <w:r w:rsidRPr="0051152B">
        <w:rPr>
          <w:rFonts w:asciiTheme="minorHAnsi" w:hAnsiTheme="minorHAnsi" w:cstheme="minorHAnsi"/>
        </w:rPr>
        <w:t>.</w:t>
      </w:r>
    </w:p>
    <w:p w14:paraId="5B60EEA2" w14:textId="4EBEC14C" w:rsidR="005B6E97" w:rsidRPr="007C0FFA" w:rsidRDefault="005B6E97" w:rsidP="003F2C2C">
      <w:pPr>
        <w:pStyle w:val="Nadpis3"/>
        <w:ind w:left="1560" w:hanging="709"/>
      </w:pPr>
      <w:bookmarkStart w:id="22" w:name="_Toc163723630"/>
      <w:r w:rsidRPr="007C0FFA">
        <w:t>Obecné zásady vedení geometrií objektů</w:t>
      </w:r>
      <w:bookmarkEnd w:id="22"/>
    </w:p>
    <w:p w14:paraId="39A09A55" w14:textId="4C31BFD1" w:rsidR="0098534B" w:rsidRPr="000A1242" w:rsidRDefault="009423C4"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Pr>
          <w:rFonts w:asciiTheme="minorHAnsi" w:hAnsiTheme="minorHAnsi" w:cstheme="minorHAnsi"/>
        </w:rPr>
        <w:t>Všechny objekty</w:t>
      </w:r>
      <w:r w:rsidR="0098534B" w:rsidRPr="000A1242">
        <w:rPr>
          <w:rFonts w:asciiTheme="minorHAnsi" w:hAnsiTheme="minorHAnsi" w:cstheme="minorHAnsi"/>
        </w:rPr>
        <w:t xml:space="preserve"> jsou vedeny s plnými 3D souřadnicemi, tj. podrobné body i lomové body linií </w:t>
      </w:r>
      <w:r w:rsidR="00F71F5F">
        <w:rPr>
          <w:rFonts w:asciiTheme="minorHAnsi" w:hAnsiTheme="minorHAnsi" w:cstheme="minorHAnsi"/>
        </w:rPr>
        <w:br/>
      </w:r>
      <w:r w:rsidR="0098534B" w:rsidRPr="000A1242">
        <w:rPr>
          <w:rFonts w:asciiTheme="minorHAnsi" w:hAnsiTheme="minorHAnsi" w:cstheme="minorHAnsi"/>
        </w:rPr>
        <w:t xml:space="preserve">a ploch obsahují vždy hodnoty X, Y, Z. </w:t>
      </w:r>
    </w:p>
    <w:p w14:paraId="614D8951" w14:textId="77777777" w:rsidR="0098534B" w:rsidRPr="000A1242"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0A1242">
        <w:rPr>
          <w:rFonts w:asciiTheme="minorHAnsi" w:hAnsiTheme="minorHAnsi" w:cstheme="minorHAnsi"/>
        </w:rPr>
        <w:t xml:space="preserve">Topologické návaznosti objektů musí být řešeny v 3D prostoru, tj. </w:t>
      </w:r>
      <w:proofErr w:type="spellStart"/>
      <w:r w:rsidRPr="000A1242">
        <w:rPr>
          <w:rFonts w:asciiTheme="minorHAnsi" w:hAnsiTheme="minorHAnsi" w:cstheme="minorHAnsi"/>
        </w:rPr>
        <w:t>napojovací</w:t>
      </w:r>
      <w:proofErr w:type="spellEnd"/>
      <w:r w:rsidRPr="000A1242">
        <w:rPr>
          <w:rFonts w:asciiTheme="minorHAnsi" w:hAnsiTheme="minorHAnsi" w:cstheme="minorHAnsi"/>
        </w:rPr>
        <w:t xml:space="preserve"> body úrovňově navazujících objektů musí mít identické souřadnice X, Y i Z. </w:t>
      </w:r>
    </w:p>
    <w:p w14:paraId="7699CB7A" w14:textId="569C2BC0" w:rsidR="0098534B" w:rsidRPr="000A1242"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0A1242">
        <w:rPr>
          <w:rFonts w:asciiTheme="minorHAnsi" w:hAnsiTheme="minorHAnsi" w:cstheme="minorHAnsi"/>
        </w:rPr>
        <w:t xml:space="preserve">V případě svislých terénních hran, které oddělují objekty a které mají identický průběh v poloze, nikoli ve výšce, bude JVF obsahovat obě konstrukční hrany “horního” objektu i “spodního” objektu lišící se údajem o výšce. V těchto případech bude zajištěna topologická návaznost pouze ve 2D prostoru (svislé objekty se v DTM nevymezují). </w:t>
      </w:r>
    </w:p>
    <w:p w14:paraId="05200C79" w14:textId="77777777" w:rsidR="0098534B" w:rsidRPr="000A1242"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0A1242">
        <w:rPr>
          <w:rFonts w:asciiTheme="minorHAnsi" w:hAnsiTheme="minorHAnsi" w:cstheme="minorHAnsi"/>
        </w:rPr>
        <w:t xml:space="preserve">Při pořizování dat a přípravě změnového geodetického podkladu je nezbytné zajistit, aby v případě svislých stupňů byla (XY) poloha podrobných bodů pro horní i spodní úroveň identická a body se lišily pouze ve výšce (Z). V případě mírně šikmých stupňů, kde vyšší stupeň přesahuje půdorysně nad patu maximálně o 0,5 m v místě největšího přesahu, budou tyto šikmé stupně zaměřeny jako svislé, při určení polohy má vždy přednost spodní hranice (pata) stupně. Stupně, které překračují uvedené limity, budou modelovány s využitím atributu LEVEL. </w:t>
      </w:r>
    </w:p>
    <w:p w14:paraId="4A1E759F" w14:textId="77777777" w:rsidR="000A1242" w:rsidRDefault="0098534B" w:rsidP="000A1242">
      <w:pPr>
        <w:keepNext/>
        <w:pBdr>
          <w:top w:val="nil"/>
          <w:left w:val="nil"/>
          <w:bottom w:val="nil"/>
          <w:right w:val="nil"/>
          <w:between w:val="nil"/>
        </w:pBdr>
        <w:spacing w:after="0" w:line="240" w:lineRule="auto"/>
        <w:ind w:hanging="360"/>
        <w:jc w:val="center"/>
      </w:pPr>
      <w:r w:rsidRPr="0098534B">
        <w:rPr>
          <w:rFonts w:asciiTheme="minorHAnsi" w:eastAsia="Times New Roman" w:hAnsiTheme="minorHAnsi" w:cstheme="minorHAnsi"/>
          <w:noProof/>
          <w:color w:val="FF0000"/>
          <w:sz w:val="24"/>
          <w:szCs w:val="24"/>
        </w:rPr>
        <w:drawing>
          <wp:inline distT="0" distB="0" distL="0" distR="0" wp14:anchorId="6BDEC061" wp14:editId="5B873D73">
            <wp:extent cx="4641851" cy="1447800"/>
            <wp:effectExtent l="0" t="0" r="0" b="0"/>
            <wp:docPr id="6" name="image3.png" descr="https://lh3.googleusercontent.com/VcUOoZyM60n8bnLevVWlXv7vY6WhheqOzhWNknDuO_E84ympX6155LkwrpjvX4f_HFXBgAiIpZptL-85ejSJJOPMV9Z2BKu4QqiNemg3ZygyH1L5jHXJocBeGcaO891Pi4iFxE2t"/>
            <wp:cNvGraphicFramePr/>
            <a:graphic xmlns:a="http://schemas.openxmlformats.org/drawingml/2006/main">
              <a:graphicData uri="http://schemas.openxmlformats.org/drawingml/2006/picture">
                <pic:pic xmlns:pic="http://schemas.openxmlformats.org/drawingml/2006/picture">
                  <pic:nvPicPr>
                    <pic:cNvPr id="0" name="image3.png" descr="https://lh3.googleusercontent.com/VcUOoZyM60n8bnLevVWlXv7vY6WhheqOzhWNknDuO_E84ympX6155LkwrpjvX4f_HFXBgAiIpZptL-85ejSJJOPMV9Z2BKu4QqiNemg3ZygyH1L5jHXJocBeGcaO891Pi4iFxE2t"/>
                    <pic:cNvPicPr preferRelativeResize="0"/>
                  </pic:nvPicPr>
                  <pic:blipFill>
                    <a:blip r:embed="rId8"/>
                    <a:srcRect/>
                    <a:stretch>
                      <a:fillRect/>
                    </a:stretch>
                  </pic:blipFill>
                  <pic:spPr>
                    <a:xfrm>
                      <a:off x="0" y="0"/>
                      <a:ext cx="4641851" cy="1447800"/>
                    </a:xfrm>
                    <a:prstGeom prst="rect">
                      <a:avLst/>
                    </a:prstGeom>
                    <a:ln/>
                  </pic:spPr>
                </pic:pic>
              </a:graphicData>
            </a:graphic>
          </wp:inline>
        </w:drawing>
      </w:r>
    </w:p>
    <w:p w14:paraId="398B28E4" w14:textId="544301AF" w:rsidR="0098534B" w:rsidRPr="003A7AD4" w:rsidRDefault="003A7AD4" w:rsidP="000A1242">
      <w:pPr>
        <w:pStyle w:val="Titulek"/>
        <w:jc w:val="center"/>
        <w:rPr>
          <w:rFonts w:asciiTheme="minorHAnsi" w:hAnsiTheme="minorHAnsi" w:cstheme="minorHAnsi"/>
          <w:color w:val="FF0000"/>
          <w:sz w:val="20"/>
          <w:szCs w:val="20"/>
        </w:rPr>
      </w:pPr>
      <w:r w:rsidRPr="003A7AD4">
        <w:rPr>
          <w:sz w:val="20"/>
          <w:szCs w:val="20"/>
        </w:rPr>
        <w:t>Obr.</w:t>
      </w:r>
      <w:r w:rsidR="000A1242" w:rsidRPr="003A7AD4">
        <w:rPr>
          <w:sz w:val="20"/>
          <w:szCs w:val="20"/>
        </w:rPr>
        <w:t xml:space="preserve"> č.: </w:t>
      </w:r>
      <w:r w:rsidRPr="003A7AD4">
        <w:rPr>
          <w:sz w:val="20"/>
          <w:szCs w:val="20"/>
        </w:rPr>
        <w:t>1</w:t>
      </w:r>
      <w:r w:rsidR="000A1242" w:rsidRPr="003A7AD4">
        <w:rPr>
          <w:sz w:val="20"/>
          <w:szCs w:val="20"/>
        </w:rPr>
        <w:t xml:space="preserve"> Způsob modelování objektů a řešení topologie v případě svislých výškových hran</w:t>
      </w:r>
    </w:p>
    <w:p w14:paraId="2F0533A7" w14:textId="77777777" w:rsidR="0098534B" w:rsidRPr="000A1242"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0A1242">
        <w:rPr>
          <w:rFonts w:asciiTheme="minorHAnsi" w:hAnsiTheme="minorHAnsi" w:cstheme="minorHAnsi"/>
        </w:rPr>
        <w:t xml:space="preserve">Začátky, konce a lomové body linií (a návazně hran odvozených polygonů) musí vždy být identické s podrobnými body DTM. Podrobné body mohou pocházet z: </w:t>
      </w:r>
    </w:p>
    <w:p w14:paraId="759B6B40" w14:textId="63C028A3" w:rsidR="0098534B" w:rsidRPr="000A1242" w:rsidRDefault="007D099E"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g</w:t>
      </w:r>
      <w:r w:rsidR="0098534B" w:rsidRPr="000A1242">
        <w:rPr>
          <w:rFonts w:asciiTheme="minorHAnsi" w:hAnsiTheme="minorHAnsi" w:cstheme="minorHAnsi"/>
        </w:rPr>
        <w:t>eodetického měření (GDSPS nebo</w:t>
      </w:r>
      <w:r>
        <w:rPr>
          <w:rFonts w:asciiTheme="minorHAnsi" w:hAnsiTheme="minorHAnsi" w:cstheme="minorHAnsi"/>
        </w:rPr>
        <w:t xml:space="preserve"> GP DTM) – měřené podrobné body,</w:t>
      </w:r>
    </w:p>
    <w:p w14:paraId="666E716E" w14:textId="3EC5E1EB" w:rsidR="0098534B" w:rsidRPr="000A1242" w:rsidRDefault="007D099E"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g</w:t>
      </w:r>
      <w:r w:rsidR="0098534B" w:rsidRPr="000A1242">
        <w:rPr>
          <w:rFonts w:asciiTheme="minorHAnsi" w:hAnsiTheme="minorHAnsi" w:cstheme="minorHAnsi"/>
        </w:rPr>
        <w:t>eodetického měření (GDSPS nebo GP DTM) – pomocné/konstruované podrobné body, např. dopočítané podrobné bo</w:t>
      </w:r>
      <w:r>
        <w:rPr>
          <w:rFonts w:asciiTheme="minorHAnsi" w:hAnsiTheme="minorHAnsi" w:cstheme="minorHAnsi"/>
        </w:rPr>
        <w:t>dy aproximovaných linií oblouků,</w:t>
      </w:r>
    </w:p>
    <w:p w14:paraId="36027A7A" w14:textId="19D0D775" w:rsidR="0098534B" w:rsidRPr="000A1242" w:rsidRDefault="007D099E"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lastRenderedPageBreak/>
        <w:t>k</w:t>
      </w:r>
      <w:r w:rsidR="0098534B" w:rsidRPr="000A1242">
        <w:rPr>
          <w:rFonts w:asciiTheme="minorHAnsi" w:hAnsiTheme="minorHAnsi" w:cstheme="minorHAnsi"/>
        </w:rPr>
        <w:t>onstruované podrobné body (např. při vytváře</w:t>
      </w:r>
      <w:r>
        <w:rPr>
          <w:rFonts w:asciiTheme="minorHAnsi" w:hAnsiTheme="minorHAnsi" w:cstheme="minorHAnsi"/>
        </w:rPr>
        <w:t>ní „neidentifikovaných hranic“).</w:t>
      </w:r>
    </w:p>
    <w:p w14:paraId="18217B48" w14:textId="77777777" w:rsidR="0098534B" w:rsidRPr="000A1242"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0A1242">
        <w:rPr>
          <w:rFonts w:asciiTheme="minorHAnsi" w:hAnsiTheme="minorHAnsi" w:cstheme="minorHAnsi"/>
        </w:rPr>
        <w:t xml:space="preserve">Na křížení linií v rámci stejné úrovně (LEVEL) musí vždy být vytvořen podrobný bod. </w:t>
      </w:r>
    </w:p>
    <w:p w14:paraId="57832E48" w14:textId="7BE65FF8" w:rsidR="0098534B" w:rsidRPr="000A1242"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0A1242">
        <w:rPr>
          <w:rFonts w:asciiTheme="minorHAnsi" w:hAnsiTheme="minorHAnsi" w:cstheme="minorHAnsi"/>
        </w:rPr>
        <w:t xml:space="preserve">Objekty nesmí obsahovat oblouky a křivky, reprezentují se formou úseček nebo lomené čáry. </w:t>
      </w:r>
    </w:p>
    <w:p w14:paraId="5E9351AD" w14:textId="77777777" w:rsidR="0098534B" w:rsidRPr="000A1242"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0A1242">
        <w:rPr>
          <w:rFonts w:asciiTheme="minorHAnsi" w:hAnsiTheme="minorHAnsi" w:cstheme="minorHAnsi"/>
        </w:rPr>
        <w:t xml:space="preserve">Konstrukční prvky objektů (vybrané liniové prvky) budou kresleny jako jeden prvek (úsečka nebo lomená čára), dokud nedojde ke změně vlastností objektu nebo k navázání na sousední mapovaný objekt. </w:t>
      </w:r>
    </w:p>
    <w:p w14:paraId="349B6FAC" w14:textId="3A01F49B" w:rsidR="005B6E97" w:rsidRPr="007C0FFA" w:rsidRDefault="005B6E97" w:rsidP="003F2C2C">
      <w:pPr>
        <w:pStyle w:val="Nadpis3"/>
        <w:ind w:left="1560" w:hanging="709"/>
      </w:pPr>
      <w:bookmarkStart w:id="23" w:name="_Toc163723631"/>
      <w:r w:rsidRPr="007C0FFA">
        <w:t>Atributy</w:t>
      </w:r>
      <w:bookmarkEnd w:id="23"/>
    </w:p>
    <w:p w14:paraId="00736F14" w14:textId="53BD72A1" w:rsidR="0098534B" w:rsidRPr="000A1242" w:rsidRDefault="0098534B" w:rsidP="0098534B">
      <w:pPr>
        <w:spacing w:after="0"/>
        <w:rPr>
          <w:rFonts w:asciiTheme="minorHAnsi" w:hAnsiTheme="minorHAnsi" w:cstheme="minorHAnsi"/>
        </w:rPr>
      </w:pPr>
      <w:r w:rsidRPr="000A1242">
        <w:rPr>
          <w:rFonts w:asciiTheme="minorHAnsi" w:hAnsiTheme="minorHAnsi" w:cstheme="minorHAnsi"/>
        </w:rPr>
        <w:t xml:space="preserve">Při zpracování datového výstupu </w:t>
      </w:r>
      <w:r w:rsidR="002473B0">
        <w:rPr>
          <w:rFonts w:asciiTheme="minorHAnsi" w:hAnsiTheme="minorHAnsi" w:cstheme="minorHAnsi"/>
        </w:rPr>
        <w:t xml:space="preserve">DI/TI </w:t>
      </w:r>
      <w:r w:rsidRPr="000A1242">
        <w:rPr>
          <w:rFonts w:asciiTheme="minorHAnsi" w:hAnsiTheme="minorHAnsi" w:cstheme="minorHAnsi"/>
        </w:rPr>
        <w:t xml:space="preserve">musí být také naplněny hodnoty specifických popisných atributů – vlastností – objektů, které jsou definovány v Příloze č. 1 Vyhlášky. </w:t>
      </w:r>
    </w:p>
    <w:p w14:paraId="7C61D528" w14:textId="785748F1" w:rsidR="004F33B9" w:rsidRDefault="0098534B" w:rsidP="004F33B9">
      <w:pPr>
        <w:spacing w:after="0"/>
        <w:rPr>
          <w:rFonts w:asciiTheme="minorHAnsi" w:hAnsiTheme="minorHAnsi" w:cstheme="minorHAnsi"/>
        </w:rPr>
      </w:pPr>
      <w:r w:rsidRPr="000A1242">
        <w:rPr>
          <w:rFonts w:asciiTheme="minorHAnsi" w:hAnsiTheme="minorHAnsi" w:cstheme="minorHAnsi"/>
        </w:rPr>
        <w:t>Vedle atributů objektů – vlastností uvedených v Příloze č. 1 Vyhlášky musí být ke každému objektu vždy vyplněny také společné atributy</w:t>
      </w:r>
      <w:r w:rsidR="004F33B9">
        <w:rPr>
          <w:rFonts w:asciiTheme="minorHAnsi" w:hAnsiTheme="minorHAnsi" w:cstheme="minorHAnsi"/>
        </w:rPr>
        <w:t xml:space="preserve"> uvedené v tab. </w:t>
      </w:r>
      <w:r w:rsidR="003A7AD4">
        <w:rPr>
          <w:rFonts w:asciiTheme="minorHAnsi" w:hAnsiTheme="minorHAnsi" w:cstheme="minorHAnsi"/>
        </w:rPr>
        <w:t>1</w:t>
      </w:r>
      <w:r w:rsidR="004F33B9">
        <w:rPr>
          <w:rFonts w:asciiTheme="minorHAnsi" w:hAnsiTheme="minorHAnsi" w:cstheme="minorHAnsi"/>
        </w:rPr>
        <w:t>.</w:t>
      </w:r>
    </w:p>
    <w:p w14:paraId="11951875" w14:textId="77777777" w:rsidR="004F33B9" w:rsidRDefault="004F33B9" w:rsidP="004F33B9">
      <w:pPr>
        <w:spacing w:after="0"/>
        <w:rPr>
          <w:rFonts w:asciiTheme="minorHAnsi" w:hAnsiTheme="minorHAnsi" w:cstheme="minorHAnsi"/>
        </w:rPr>
      </w:pPr>
    </w:p>
    <w:p w14:paraId="6DD5412B" w14:textId="1862C58A" w:rsidR="004F33B9" w:rsidRPr="003A7AD4" w:rsidRDefault="003A7AD4" w:rsidP="004F33B9">
      <w:pPr>
        <w:pStyle w:val="Titulek"/>
        <w:spacing w:after="0"/>
        <w:rPr>
          <w:rFonts w:asciiTheme="minorHAnsi" w:hAnsiTheme="minorHAnsi" w:cstheme="minorHAnsi"/>
          <w:color w:val="000000" w:themeColor="text1"/>
          <w:sz w:val="20"/>
          <w:szCs w:val="20"/>
        </w:rPr>
      </w:pPr>
      <w:r w:rsidRPr="003A7AD4">
        <w:rPr>
          <w:rFonts w:asciiTheme="minorHAnsi" w:hAnsiTheme="minorHAnsi" w:cstheme="minorHAnsi"/>
          <w:color w:val="000000" w:themeColor="text1"/>
          <w:sz w:val="20"/>
          <w:szCs w:val="20"/>
        </w:rPr>
        <w:t>Tab.</w:t>
      </w:r>
      <w:r w:rsidR="004F33B9" w:rsidRPr="003A7AD4">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1</w:t>
      </w:r>
      <w:r w:rsidRPr="003A7AD4">
        <w:rPr>
          <w:rFonts w:asciiTheme="minorHAnsi" w:hAnsiTheme="minorHAnsi" w:cstheme="minorHAnsi"/>
          <w:color w:val="000000" w:themeColor="text1"/>
          <w:sz w:val="20"/>
          <w:szCs w:val="20"/>
        </w:rPr>
        <w:t>:</w:t>
      </w:r>
      <w:r w:rsidR="004F33B9" w:rsidRPr="003A7AD4">
        <w:rPr>
          <w:rFonts w:asciiTheme="minorHAnsi" w:hAnsiTheme="minorHAnsi" w:cstheme="minorHAnsi"/>
          <w:color w:val="000000" w:themeColor="text1"/>
          <w:sz w:val="20"/>
          <w:szCs w:val="20"/>
        </w:rPr>
        <w:t xml:space="preserve"> společné atributy</w:t>
      </w:r>
    </w:p>
    <w:tbl>
      <w:tblPr>
        <w:tblW w:w="9052" w:type="dxa"/>
        <w:tblLayout w:type="fixed"/>
        <w:tblLook w:val="0400" w:firstRow="0" w:lastRow="0" w:firstColumn="0" w:lastColumn="0" w:noHBand="0" w:noVBand="1"/>
      </w:tblPr>
      <w:tblGrid>
        <w:gridCol w:w="2239"/>
        <w:gridCol w:w="4608"/>
        <w:gridCol w:w="2205"/>
      </w:tblGrid>
      <w:tr w:rsidR="000A1242" w:rsidRPr="000A1242" w14:paraId="056ED8F3" w14:textId="77777777" w:rsidTr="000F40B2">
        <w:trPr>
          <w:trHeight w:val="680"/>
        </w:trPr>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03F470" w14:textId="77777777" w:rsidR="0098534B" w:rsidRPr="000A1242" w:rsidRDefault="0098534B" w:rsidP="000F40B2">
            <w:pPr>
              <w:pBdr>
                <w:top w:val="nil"/>
                <w:left w:val="nil"/>
                <w:bottom w:val="nil"/>
                <w:right w:val="nil"/>
                <w:between w:val="nil"/>
              </w:pBdr>
              <w:spacing w:after="0" w:line="240" w:lineRule="auto"/>
              <w:rPr>
                <w:rFonts w:asciiTheme="minorHAnsi" w:hAnsiTheme="minorHAnsi" w:cstheme="minorHAnsi"/>
              </w:rPr>
            </w:pPr>
            <w:r w:rsidRPr="000A1242">
              <w:rPr>
                <w:rFonts w:asciiTheme="minorHAnsi" w:hAnsiTheme="minorHAnsi" w:cstheme="minorHAnsi"/>
              </w:rPr>
              <w:t>Kód typu objektu</w:t>
            </w:r>
          </w:p>
        </w:tc>
        <w:tc>
          <w:tcPr>
            <w:tcW w:w="4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C56134" w14:textId="62DFDC31" w:rsidR="0098534B" w:rsidRPr="000A1242" w:rsidRDefault="0098534B" w:rsidP="000F40B2">
            <w:pPr>
              <w:pBdr>
                <w:top w:val="nil"/>
                <w:left w:val="nil"/>
                <w:bottom w:val="nil"/>
                <w:right w:val="nil"/>
                <w:between w:val="nil"/>
              </w:pBdr>
              <w:spacing w:after="0" w:line="240" w:lineRule="auto"/>
              <w:rPr>
                <w:rFonts w:asciiTheme="minorHAnsi" w:hAnsiTheme="minorHAnsi" w:cstheme="minorHAnsi"/>
              </w:rPr>
            </w:pPr>
            <w:r w:rsidRPr="000A1242">
              <w:rPr>
                <w:rFonts w:asciiTheme="minorHAnsi" w:hAnsiTheme="minorHAnsi" w:cstheme="minorHAnsi"/>
              </w:rPr>
              <w:t>D</w:t>
            </w:r>
            <w:r w:rsidR="00CA3FF5">
              <w:rPr>
                <w:rFonts w:asciiTheme="minorHAnsi" w:hAnsiTheme="minorHAnsi" w:cstheme="minorHAnsi"/>
              </w:rPr>
              <w:t>le přílohy č. 1. Vyhlášky, např.</w:t>
            </w:r>
            <w:r w:rsidRPr="000A1242">
              <w:rPr>
                <w:rFonts w:asciiTheme="minorHAnsi" w:hAnsiTheme="minorHAnsi" w:cstheme="minorHAnsi"/>
              </w:rPr>
              <w:t xml:space="preserve"> 0100000006</w:t>
            </w:r>
          </w:p>
        </w:tc>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2ECCAE" w14:textId="77777777" w:rsidR="0098534B" w:rsidRPr="000A1242" w:rsidRDefault="0098534B" w:rsidP="00EA3CAF">
            <w:pPr>
              <w:pBdr>
                <w:top w:val="nil"/>
                <w:left w:val="nil"/>
                <w:bottom w:val="nil"/>
                <w:right w:val="nil"/>
                <w:between w:val="nil"/>
              </w:pBdr>
              <w:spacing w:after="0" w:line="240" w:lineRule="auto"/>
              <w:jc w:val="left"/>
              <w:rPr>
                <w:rFonts w:asciiTheme="minorHAnsi" w:hAnsiTheme="minorHAnsi" w:cstheme="minorHAnsi"/>
              </w:rPr>
            </w:pPr>
            <w:r w:rsidRPr="000A1242">
              <w:rPr>
                <w:rFonts w:asciiTheme="minorHAnsi" w:hAnsiTheme="minorHAnsi" w:cstheme="minorHAnsi"/>
              </w:rPr>
              <w:t>§ 2 odst. 1 bod a), odst. 3 bod a), odst. 5 bod a)</w:t>
            </w:r>
          </w:p>
        </w:tc>
      </w:tr>
      <w:tr w:rsidR="000A1242" w:rsidRPr="000A1242" w14:paraId="7D62D26A" w14:textId="77777777" w:rsidTr="000F40B2">
        <w:trPr>
          <w:trHeight w:val="680"/>
        </w:trPr>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859C6D" w14:textId="77777777" w:rsidR="0098534B" w:rsidRPr="000A1242" w:rsidRDefault="0098534B" w:rsidP="000F40B2">
            <w:pPr>
              <w:pBdr>
                <w:top w:val="nil"/>
                <w:left w:val="nil"/>
                <w:bottom w:val="nil"/>
                <w:right w:val="nil"/>
                <w:between w:val="nil"/>
              </w:pBdr>
              <w:spacing w:after="0" w:line="240" w:lineRule="auto"/>
              <w:rPr>
                <w:rFonts w:asciiTheme="minorHAnsi" w:hAnsiTheme="minorHAnsi" w:cstheme="minorHAnsi"/>
              </w:rPr>
            </w:pPr>
            <w:r w:rsidRPr="000A1242">
              <w:rPr>
                <w:rFonts w:asciiTheme="minorHAnsi" w:hAnsiTheme="minorHAnsi" w:cstheme="minorHAnsi"/>
              </w:rPr>
              <w:t>Název typu objektu</w:t>
            </w:r>
          </w:p>
        </w:tc>
        <w:tc>
          <w:tcPr>
            <w:tcW w:w="4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8CEB347" w14:textId="010433CD" w:rsidR="0098534B" w:rsidRPr="000A1242" w:rsidRDefault="0098534B" w:rsidP="000F40B2">
            <w:pPr>
              <w:pBdr>
                <w:top w:val="nil"/>
                <w:left w:val="nil"/>
                <w:bottom w:val="nil"/>
                <w:right w:val="nil"/>
                <w:between w:val="nil"/>
              </w:pBdr>
              <w:spacing w:after="0" w:line="240" w:lineRule="auto"/>
              <w:rPr>
                <w:rFonts w:asciiTheme="minorHAnsi" w:hAnsiTheme="minorHAnsi" w:cstheme="minorHAnsi"/>
              </w:rPr>
            </w:pPr>
            <w:r w:rsidRPr="000A1242">
              <w:rPr>
                <w:rFonts w:asciiTheme="minorHAnsi" w:hAnsiTheme="minorHAnsi" w:cstheme="minorHAnsi"/>
              </w:rPr>
              <w:t>D</w:t>
            </w:r>
            <w:r w:rsidR="00CA3FF5">
              <w:rPr>
                <w:rFonts w:asciiTheme="minorHAnsi" w:hAnsiTheme="minorHAnsi" w:cstheme="minorHAnsi"/>
              </w:rPr>
              <w:t>le přílohy č. 1. Vyhlášky, např.</w:t>
            </w:r>
            <w:r w:rsidRPr="000A1242">
              <w:rPr>
                <w:rFonts w:asciiTheme="minorHAnsi" w:hAnsiTheme="minorHAnsi" w:cstheme="minorHAnsi"/>
              </w:rPr>
              <w:t xml:space="preserve"> provozní plocha pozemní komunikace </w:t>
            </w:r>
          </w:p>
        </w:tc>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C06EAD" w14:textId="77777777" w:rsidR="0098534B" w:rsidRPr="000A1242" w:rsidRDefault="0098534B" w:rsidP="00EA3CAF">
            <w:pPr>
              <w:pBdr>
                <w:top w:val="nil"/>
                <w:left w:val="nil"/>
                <w:bottom w:val="nil"/>
                <w:right w:val="nil"/>
                <w:between w:val="nil"/>
              </w:pBdr>
              <w:spacing w:after="0" w:line="240" w:lineRule="auto"/>
              <w:jc w:val="left"/>
              <w:rPr>
                <w:rFonts w:asciiTheme="minorHAnsi" w:hAnsiTheme="minorHAnsi" w:cstheme="minorHAnsi"/>
              </w:rPr>
            </w:pPr>
            <w:r w:rsidRPr="000A1242">
              <w:rPr>
                <w:rFonts w:asciiTheme="minorHAnsi" w:hAnsiTheme="minorHAnsi" w:cstheme="minorHAnsi"/>
              </w:rPr>
              <w:t>§ 2 odst. 1 bod a), odst. 3 bod a), odst. 5 bod a)</w:t>
            </w:r>
          </w:p>
        </w:tc>
      </w:tr>
      <w:tr w:rsidR="000A1242" w:rsidRPr="000A1242" w14:paraId="19A1DD7D" w14:textId="77777777" w:rsidTr="000F40B2">
        <w:trPr>
          <w:trHeight w:val="680"/>
        </w:trPr>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32F182E" w14:textId="77777777" w:rsidR="0098534B" w:rsidRPr="000A1242" w:rsidRDefault="0098534B" w:rsidP="000F40B2">
            <w:pPr>
              <w:pBdr>
                <w:top w:val="nil"/>
                <w:left w:val="nil"/>
                <w:bottom w:val="nil"/>
                <w:right w:val="nil"/>
                <w:between w:val="nil"/>
              </w:pBdr>
              <w:spacing w:after="0" w:line="240" w:lineRule="auto"/>
              <w:rPr>
                <w:rFonts w:asciiTheme="minorHAnsi" w:hAnsiTheme="minorHAnsi" w:cstheme="minorHAnsi"/>
              </w:rPr>
            </w:pPr>
            <w:r w:rsidRPr="000A1242">
              <w:rPr>
                <w:rFonts w:asciiTheme="minorHAnsi" w:hAnsiTheme="minorHAnsi" w:cstheme="minorHAnsi"/>
              </w:rPr>
              <w:t>Kategorie objektu</w:t>
            </w:r>
          </w:p>
        </w:tc>
        <w:tc>
          <w:tcPr>
            <w:tcW w:w="4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BF774C" w14:textId="5B8A8B74" w:rsidR="0098534B" w:rsidRPr="000A1242" w:rsidRDefault="0098534B" w:rsidP="000F40B2">
            <w:pPr>
              <w:pBdr>
                <w:top w:val="nil"/>
                <w:left w:val="nil"/>
                <w:bottom w:val="nil"/>
                <w:right w:val="nil"/>
                <w:between w:val="nil"/>
              </w:pBdr>
              <w:spacing w:after="0" w:line="240" w:lineRule="auto"/>
              <w:rPr>
                <w:rFonts w:asciiTheme="minorHAnsi" w:hAnsiTheme="minorHAnsi" w:cstheme="minorHAnsi"/>
              </w:rPr>
            </w:pPr>
            <w:r w:rsidRPr="000A1242">
              <w:rPr>
                <w:rFonts w:asciiTheme="minorHAnsi" w:hAnsiTheme="minorHAnsi" w:cstheme="minorHAnsi"/>
              </w:rPr>
              <w:t>D</w:t>
            </w:r>
            <w:r w:rsidR="00CA3FF5">
              <w:rPr>
                <w:rFonts w:asciiTheme="minorHAnsi" w:hAnsiTheme="minorHAnsi" w:cstheme="minorHAnsi"/>
              </w:rPr>
              <w:t>le přílohy č. 1. Vyhlášky, např.</w:t>
            </w:r>
            <w:r w:rsidRPr="000A1242">
              <w:rPr>
                <w:rFonts w:asciiTheme="minorHAnsi" w:hAnsiTheme="minorHAnsi" w:cstheme="minorHAnsi"/>
              </w:rPr>
              <w:t xml:space="preserve"> Dopravní stavby</w:t>
            </w:r>
          </w:p>
        </w:tc>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508F9A" w14:textId="77777777" w:rsidR="0098534B" w:rsidRPr="000A1242" w:rsidRDefault="0098534B" w:rsidP="00EA3CAF">
            <w:pPr>
              <w:pBdr>
                <w:top w:val="nil"/>
                <w:left w:val="nil"/>
                <w:bottom w:val="nil"/>
                <w:right w:val="nil"/>
                <w:between w:val="nil"/>
              </w:pBdr>
              <w:spacing w:after="0" w:line="240" w:lineRule="auto"/>
              <w:jc w:val="left"/>
              <w:rPr>
                <w:rFonts w:asciiTheme="minorHAnsi" w:hAnsiTheme="minorHAnsi" w:cstheme="minorHAnsi"/>
              </w:rPr>
            </w:pPr>
            <w:r w:rsidRPr="000A1242">
              <w:rPr>
                <w:rFonts w:asciiTheme="minorHAnsi" w:hAnsiTheme="minorHAnsi" w:cstheme="minorHAnsi"/>
              </w:rPr>
              <w:t>§ 2 odst. 1 bod a), odst. 3 bod a), odst. 5 bod a)</w:t>
            </w:r>
          </w:p>
        </w:tc>
      </w:tr>
      <w:tr w:rsidR="000A1242" w:rsidRPr="000A1242" w14:paraId="60EB8D6E" w14:textId="77777777" w:rsidTr="000F40B2">
        <w:trPr>
          <w:trHeight w:val="680"/>
        </w:trPr>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1BAD661" w14:textId="77777777" w:rsidR="0098534B" w:rsidRPr="000A1242" w:rsidRDefault="0098534B" w:rsidP="000F40B2">
            <w:pPr>
              <w:pBdr>
                <w:top w:val="nil"/>
                <w:left w:val="nil"/>
                <w:bottom w:val="nil"/>
                <w:right w:val="nil"/>
                <w:between w:val="nil"/>
              </w:pBdr>
              <w:spacing w:after="0" w:line="240" w:lineRule="auto"/>
              <w:rPr>
                <w:rFonts w:asciiTheme="minorHAnsi" w:hAnsiTheme="minorHAnsi" w:cstheme="minorHAnsi"/>
              </w:rPr>
            </w:pPr>
            <w:r w:rsidRPr="000A1242">
              <w:rPr>
                <w:rFonts w:asciiTheme="minorHAnsi" w:hAnsiTheme="minorHAnsi" w:cstheme="minorHAnsi"/>
              </w:rPr>
              <w:t>Skupina objektu</w:t>
            </w:r>
          </w:p>
        </w:tc>
        <w:tc>
          <w:tcPr>
            <w:tcW w:w="4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F3C81" w14:textId="77777777" w:rsidR="0098534B" w:rsidRPr="000A1242" w:rsidRDefault="0098534B" w:rsidP="000F40B2">
            <w:pPr>
              <w:pBdr>
                <w:top w:val="nil"/>
                <w:left w:val="nil"/>
                <w:bottom w:val="nil"/>
                <w:right w:val="nil"/>
                <w:between w:val="nil"/>
              </w:pBdr>
              <w:spacing w:after="0" w:line="240" w:lineRule="auto"/>
              <w:rPr>
                <w:rFonts w:asciiTheme="minorHAnsi" w:hAnsiTheme="minorHAnsi" w:cstheme="minorHAnsi"/>
              </w:rPr>
            </w:pPr>
            <w:r w:rsidRPr="000A1242">
              <w:rPr>
                <w:rFonts w:asciiTheme="minorHAnsi" w:hAnsiTheme="minorHAnsi" w:cstheme="minorHAnsi"/>
              </w:rPr>
              <w:t xml:space="preserve">Dle přílohy č. 1. Vyhlášky, </w:t>
            </w:r>
            <w:proofErr w:type="spellStart"/>
            <w:r w:rsidRPr="000A1242">
              <w:rPr>
                <w:rFonts w:asciiTheme="minorHAnsi" w:hAnsiTheme="minorHAnsi" w:cstheme="minorHAnsi"/>
              </w:rPr>
              <w:t>např</w:t>
            </w:r>
            <w:proofErr w:type="spellEnd"/>
            <w:r w:rsidRPr="000A1242">
              <w:rPr>
                <w:rFonts w:asciiTheme="minorHAnsi" w:hAnsiTheme="minorHAnsi" w:cstheme="minorHAnsi"/>
              </w:rPr>
              <w:t>: Silniční doprava</w:t>
            </w:r>
          </w:p>
        </w:tc>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80DEAD" w14:textId="77777777" w:rsidR="0098534B" w:rsidRPr="000A1242" w:rsidRDefault="0098534B" w:rsidP="00EA3CAF">
            <w:pPr>
              <w:pBdr>
                <w:top w:val="nil"/>
                <w:left w:val="nil"/>
                <w:bottom w:val="nil"/>
                <w:right w:val="nil"/>
                <w:between w:val="nil"/>
              </w:pBdr>
              <w:spacing w:after="0" w:line="240" w:lineRule="auto"/>
              <w:jc w:val="left"/>
              <w:rPr>
                <w:rFonts w:asciiTheme="minorHAnsi" w:hAnsiTheme="minorHAnsi" w:cstheme="minorHAnsi"/>
              </w:rPr>
            </w:pPr>
            <w:r w:rsidRPr="000A1242">
              <w:rPr>
                <w:rFonts w:asciiTheme="minorHAnsi" w:hAnsiTheme="minorHAnsi" w:cstheme="minorHAnsi"/>
              </w:rPr>
              <w:t>§ 2 odst. 1 bod a), odst. 3 bod a), odst. 5 bod a)</w:t>
            </w:r>
          </w:p>
        </w:tc>
      </w:tr>
      <w:tr w:rsidR="000A1242" w:rsidRPr="000A1242" w14:paraId="37D27EA3" w14:textId="77777777" w:rsidTr="000F40B2">
        <w:trPr>
          <w:trHeight w:val="680"/>
        </w:trPr>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D9518" w14:textId="77777777" w:rsidR="0098534B" w:rsidRPr="000A1242" w:rsidRDefault="0098534B" w:rsidP="00EA3CAF">
            <w:pPr>
              <w:pBdr>
                <w:top w:val="nil"/>
                <w:left w:val="nil"/>
                <w:bottom w:val="nil"/>
                <w:right w:val="nil"/>
                <w:between w:val="nil"/>
              </w:pBdr>
              <w:spacing w:after="0" w:line="240" w:lineRule="auto"/>
              <w:jc w:val="left"/>
              <w:rPr>
                <w:rFonts w:asciiTheme="minorHAnsi" w:hAnsiTheme="minorHAnsi" w:cstheme="minorHAnsi"/>
              </w:rPr>
            </w:pPr>
            <w:r w:rsidRPr="000A1242">
              <w:rPr>
                <w:rFonts w:asciiTheme="minorHAnsi" w:hAnsiTheme="minorHAnsi" w:cstheme="minorHAnsi"/>
              </w:rPr>
              <w:t>Úroveň umístění objektu</w:t>
            </w:r>
          </w:p>
        </w:tc>
        <w:tc>
          <w:tcPr>
            <w:tcW w:w="4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6D9549" w14:textId="77777777" w:rsidR="0098534B" w:rsidRPr="000A1242" w:rsidRDefault="0098534B" w:rsidP="000F40B2">
            <w:pPr>
              <w:pBdr>
                <w:top w:val="nil"/>
                <w:left w:val="nil"/>
                <w:bottom w:val="nil"/>
                <w:right w:val="nil"/>
                <w:between w:val="nil"/>
              </w:pBdr>
              <w:spacing w:after="0" w:line="240" w:lineRule="auto"/>
              <w:rPr>
                <w:rFonts w:asciiTheme="minorHAnsi" w:hAnsiTheme="minorHAnsi" w:cstheme="minorHAnsi"/>
              </w:rPr>
            </w:pPr>
            <w:r w:rsidRPr="000A1242">
              <w:rPr>
                <w:rFonts w:asciiTheme="minorHAnsi" w:hAnsiTheme="minorHAnsi" w:cstheme="minorHAnsi"/>
              </w:rPr>
              <w:t>Úroveň umístění objektu vzhledem k povrchu (</w:t>
            </w:r>
            <w:proofErr w:type="spellStart"/>
            <w:r w:rsidRPr="000A1242">
              <w:rPr>
                <w:rFonts w:asciiTheme="minorHAnsi" w:hAnsiTheme="minorHAnsi" w:cstheme="minorHAnsi"/>
              </w:rPr>
              <w:t>level</w:t>
            </w:r>
            <w:proofErr w:type="spellEnd"/>
            <w:r w:rsidRPr="000A1242">
              <w:rPr>
                <w:rFonts w:asciiTheme="minorHAnsi" w:hAnsiTheme="minorHAnsi" w:cstheme="minorHAnsi"/>
              </w:rPr>
              <w:t>), hodnoty -3 až +3</w:t>
            </w:r>
          </w:p>
        </w:tc>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04C3A6" w14:textId="77777777" w:rsidR="0098534B" w:rsidRPr="000A1242" w:rsidRDefault="0098534B" w:rsidP="00EA3CAF">
            <w:pPr>
              <w:pBdr>
                <w:top w:val="nil"/>
                <w:left w:val="nil"/>
                <w:bottom w:val="nil"/>
                <w:right w:val="nil"/>
                <w:between w:val="nil"/>
              </w:pBdr>
              <w:spacing w:after="0" w:line="240" w:lineRule="auto"/>
              <w:jc w:val="left"/>
              <w:rPr>
                <w:rFonts w:asciiTheme="minorHAnsi" w:hAnsiTheme="minorHAnsi" w:cstheme="minorHAnsi"/>
              </w:rPr>
            </w:pPr>
            <w:r w:rsidRPr="000A1242">
              <w:rPr>
                <w:rFonts w:asciiTheme="minorHAnsi" w:hAnsiTheme="minorHAnsi" w:cstheme="minorHAnsi"/>
              </w:rPr>
              <w:t>§ 2 odst. odst. 3 bod c)</w:t>
            </w:r>
          </w:p>
        </w:tc>
      </w:tr>
      <w:tr w:rsidR="000A1242" w:rsidRPr="000A1242" w14:paraId="3592E4C4" w14:textId="77777777" w:rsidTr="000F40B2">
        <w:trPr>
          <w:trHeight w:val="680"/>
        </w:trPr>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510A0F" w14:textId="77777777" w:rsidR="0098534B" w:rsidRPr="000A1242" w:rsidRDefault="0098534B" w:rsidP="000F40B2">
            <w:pPr>
              <w:pBdr>
                <w:top w:val="nil"/>
                <w:left w:val="nil"/>
                <w:bottom w:val="nil"/>
                <w:right w:val="nil"/>
                <w:between w:val="nil"/>
              </w:pBdr>
              <w:spacing w:after="0" w:line="240" w:lineRule="auto"/>
              <w:rPr>
                <w:rFonts w:asciiTheme="minorHAnsi" w:hAnsiTheme="minorHAnsi" w:cstheme="minorHAnsi"/>
              </w:rPr>
            </w:pPr>
            <w:r w:rsidRPr="000A1242">
              <w:rPr>
                <w:rFonts w:asciiTheme="minorHAnsi" w:hAnsiTheme="minorHAnsi" w:cstheme="minorHAnsi"/>
              </w:rPr>
              <w:t>Charakteristika přesnosti v poloze</w:t>
            </w:r>
          </w:p>
        </w:tc>
        <w:tc>
          <w:tcPr>
            <w:tcW w:w="4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FBA8EE" w14:textId="77777777" w:rsidR="0098534B" w:rsidRPr="000A1242" w:rsidRDefault="0098534B" w:rsidP="000F40B2">
            <w:pPr>
              <w:pBdr>
                <w:top w:val="nil"/>
                <w:left w:val="nil"/>
                <w:bottom w:val="nil"/>
                <w:right w:val="nil"/>
                <w:between w:val="nil"/>
              </w:pBdr>
              <w:spacing w:after="0" w:line="240" w:lineRule="auto"/>
              <w:rPr>
                <w:rFonts w:asciiTheme="minorHAnsi" w:hAnsiTheme="minorHAnsi" w:cstheme="minorHAnsi"/>
              </w:rPr>
            </w:pPr>
            <w:r w:rsidRPr="000A1242">
              <w:rPr>
                <w:rFonts w:asciiTheme="minorHAnsi" w:hAnsiTheme="minorHAnsi" w:cstheme="minorHAnsi"/>
              </w:rPr>
              <w:t>Dle přílohy č. 2. Vyhlášky, hodnoty 1-5 a 9</w:t>
            </w:r>
          </w:p>
        </w:tc>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8C973E" w14:textId="77777777" w:rsidR="0098534B" w:rsidRPr="000A1242" w:rsidRDefault="0098534B" w:rsidP="00EA3CAF">
            <w:pPr>
              <w:pBdr>
                <w:top w:val="nil"/>
                <w:left w:val="nil"/>
                <w:bottom w:val="nil"/>
                <w:right w:val="nil"/>
                <w:between w:val="nil"/>
              </w:pBdr>
              <w:spacing w:after="0" w:line="240" w:lineRule="auto"/>
              <w:jc w:val="left"/>
              <w:rPr>
                <w:rFonts w:asciiTheme="minorHAnsi" w:hAnsiTheme="minorHAnsi" w:cstheme="minorHAnsi"/>
              </w:rPr>
            </w:pPr>
            <w:r w:rsidRPr="000A1242">
              <w:rPr>
                <w:rFonts w:asciiTheme="minorHAnsi" w:hAnsiTheme="minorHAnsi" w:cstheme="minorHAnsi"/>
              </w:rPr>
              <w:t>§ 2 odst. 1 bod e)</w:t>
            </w:r>
          </w:p>
        </w:tc>
      </w:tr>
      <w:tr w:rsidR="000A1242" w:rsidRPr="000A1242" w14:paraId="232A8CA2" w14:textId="77777777" w:rsidTr="000F40B2">
        <w:trPr>
          <w:trHeight w:val="680"/>
        </w:trPr>
        <w:tc>
          <w:tcPr>
            <w:tcW w:w="223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F5EF25E" w14:textId="77777777" w:rsidR="0098534B" w:rsidRPr="000A1242" w:rsidRDefault="0098534B" w:rsidP="000F40B2">
            <w:pPr>
              <w:pBdr>
                <w:top w:val="nil"/>
                <w:left w:val="nil"/>
                <w:bottom w:val="nil"/>
                <w:right w:val="nil"/>
                <w:between w:val="nil"/>
              </w:pBdr>
              <w:spacing w:after="0" w:line="240" w:lineRule="auto"/>
              <w:rPr>
                <w:rFonts w:asciiTheme="minorHAnsi" w:hAnsiTheme="minorHAnsi" w:cstheme="minorHAnsi"/>
              </w:rPr>
            </w:pPr>
            <w:r w:rsidRPr="000A1242">
              <w:rPr>
                <w:rFonts w:asciiTheme="minorHAnsi" w:hAnsiTheme="minorHAnsi" w:cstheme="minorHAnsi"/>
              </w:rPr>
              <w:t>Charakteristika přesnosti ve výšce</w:t>
            </w:r>
          </w:p>
        </w:tc>
        <w:tc>
          <w:tcPr>
            <w:tcW w:w="46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84DEB5" w14:textId="77777777" w:rsidR="0098534B" w:rsidRPr="000A1242" w:rsidRDefault="0098534B" w:rsidP="000F40B2">
            <w:pPr>
              <w:pBdr>
                <w:top w:val="nil"/>
                <w:left w:val="nil"/>
                <w:bottom w:val="nil"/>
                <w:right w:val="nil"/>
                <w:between w:val="nil"/>
              </w:pBdr>
              <w:spacing w:after="0" w:line="240" w:lineRule="auto"/>
              <w:rPr>
                <w:rFonts w:asciiTheme="minorHAnsi" w:hAnsiTheme="minorHAnsi" w:cstheme="minorHAnsi"/>
              </w:rPr>
            </w:pPr>
            <w:r w:rsidRPr="000A1242">
              <w:rPr>
                <w:rFonts w:asciiTheme="minorHAnsi" w:hAnsiTheme="minorHAnsi" w:cstheme="minorHAnsi"/>
              </w:rPr>
              <w:t>Dle přílohy č. 2. Vyhlášky, hodnoty 1-5 a 9</w:t>
            </w:r>
          </w:p>
        </w:tc>
        <w:tc>
          <w:tcPr>
            <w:tcW w:w="22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60A86E" w14:textId="77777777" w:rsidR="0098534B" w:rsidRPr="000A1242" w:rsidRDefault="0098534B" w:rsidP="00EA3CAF">
            <w:pPr>
              <w:pBdr>
                <w:top w:val="nil"/>
                <w:left w:val="nil"/>
                <w:bottom w:val="nil"/>
                <w:right w:val="nil"/>
                <w:between w:val="nil"/>
              </w:pBdr>
              <w:spacing w:after="0" w:line="240" w:lineRule="auto"/>
              <w:jc w:val="left"/>
              <w:rPr>
                <w:rFonts w:asciiTheme="minorHAnsi" w:hAnsiTheme="minorHAnsi" w:cstheme="minorHAnsi"/>
              </w:rPr>
            </w:pPr>
            <w:r w:rsidRPr="000A1242">
              <w:rPr>
                <w:rFonts w:asciiTheme="minorHAnsi" w:hAnsiTheme="minorHAnsi" w:cstheme="minorHAnsi"/>
              </w:rPr>
              <w:t>§ 2 odst. 1 bod e)</w:t>
            </w:r>
          </w:p>
        </w:tc>
      </w:tr>
    </w:tbl>
    <w:p w14:paraId="7A43190F" w14:textId="77777777" w:rsidR="00E5527A" w:rsidRDefault="00E5527A" w:rsidP="00E5527A">
      <w:pPr>
        <w:spacing w:after="0"/>
        <w:rPr>
          <w:rFonts w:asciiTheme="minorHAnsi" w:hAnsiTheme="minorHAnsi" w:cstheme="minorHAnsi"/>
        </w:rPr>
      </w:pPr>
      <w:bookmarkStart w:id="24" w:name="_Ref88745974"/>
      <w:bookmarkStart w:id="25" w:name="_Ref88746224"/>
      <w:bookmarkStart w:id="26" w:name="_Toc163723632"/>
    </w:p>
    <w:p w14:paraId="114D3B55" w14:textId="63D54037" w:rsidR="00E5527A" w:rsidRDefault="00E5527A" w:rsidP="00E5527A">
      <w:pPr>
        <w:spacing w:after="0"/>
        <w:rPr>
          <w:rFonts w:asciiTheme="minorHAnsi" w:hAnsiTheme="minorHAnsi" w:cstheme="minorHAnsi"/>
        </w:rPr>
      </w:pPr>
      <w:r>
        <w:rPr>
          <w:rFonts w:asciiTheme="minorHAnsi" w:hAnsiTheme="minorHAnsi" w:cstheme="minorHAnsi"/>
        </w:rPr>
        <w:t xml:space="preserve">Atributy: ID, </w:t>
      </w:r>
      <w:proofErr w:type="spellStart"/>
      <w:r>
        <w:rPr>
          <w:rFonts w:asciiTheme="minorHAnsi" w:hAnsiTheme="minorHAnsi" w:cstheme="minorHAnsi"/>
        </w:rPr>
        <w:t>IDzmeny</w:t>
      </w:r>
      <w:proofErr w:type="spellEnd"/>
      <w:r>
        <w:rPr>
          <w:rFonts w:asciiTheme="minorHAnsi" w:hAnsiTheme="minorHAnsi" w:cstheme="minorHAnsi"/>
        </w:rPr>
        <w:t xml:space="preserve">, </w:t>
      </w:r>
      <w:proofErr w:type="spellStart"/>
      <w:r>
        <w:rPr>
          <w:rFonts w:asciiTheme="minorHAnsi" w:hAnsiTheme="minorHAnsi" w:cstheme="minorHAnsi"/>
        </w:rPr>
        <w:t>DatumVkladu</w:t>
      </w:r>
      <w:proofErr w:type="spellEnd"/>
      <w:r>
        <w:rPr>
          <w:rFonts w:asciiTheme="minorHAnsi" w:hAnsiTheme="minorHAnsi" w:cstheme="minorHAnsi"/>
        </w:rPr>
        <w:t xml:space="preserve">, </w:t>
      </w:r>
      <w:proofErr w:type="spellStart"/>
      <w:r>
        <w:rPr>
          <w:rFonts w:asciiTheme="minorHAnsi" w:hAnsiTheme="minorHAnsi" w:cstheme="minorHAnsi"/>
        </w:rPr>
        <w:t>Vkladosoba</w:t>
      </w:r>
      <w:proofErr w:type="spellEnd"/>
      <w:r>
        <w:rPr>
          <w:rFonts w:asciiTheme="minorHAnsi" w:hAnsiTheme="minorHAnsi" w:cstheme="minorHAnsi"/>
        </w:rPr>
        <w:t xml:space="preserve">, </w:t>
      </w:r>
      <w:proofErr w:type="spellStart"/>
      <w:r>
        <w:rPr>
          <w:rFonts w:asciiTheme="minorHAnsi" w:hAnsiTheme="minorHAnsi" w:cstheme="minorHAnsi"/>
        </w:rPr>
        <w:t>DatumZmeny</w:t>
      </w:r>
      <w:proofErr w:type="spellEnd"/>
      <w:r>
        <w:rPr>
          <w:rFonts w:asciiTheme="minorHAnsi" w:hAnsiTheme="minorHAnsi" w:cstheme="minorHAnsi"/>
        </w:rPr>
        <w:t xml:space="preserve"> a </w:t>
      </w:r>
      <w:proofErr w:type="spellStart"/>
      <w:r>
        <w:rPr>
          <w:rFonts w:asciiTheme="minorHAnsi" w:hAnsiTheme="minorHAnsi" w:cstheme="minorHAnsi"/>
        </w:rPr>
        <w:t>ZmenaOsoba</w:t>
      </w:r>
      <w:proofErr w:type="spellEnd"/>
      <w:r>
        <w:rPr>
          <w:rFonts w:asciiTheme="minorHAnsi" w:hAnsiTheme="minorHAnsi" w:cstheme="minorHAnsi"/>
        </w:rPr>
        <w:t xml:space="preserve"> plní při vkládání krajský úřad.</w:t>
      </w:r>
    </w:p>
    <w:p w14:paraId="070D6563" w14:textId="3B5BAC06" w:rsidR="00E5527A" w:rsidRDefault="00E5527A" w:rsidP="00E5527A">
      <w:pPr>
        <w:spacing w:after="0"/>
        <w:rPr>
          <w:rFonts w:asciiTheme="minorHAnsi" w:hAnsiTheme="minorHAnsi" w:cstheme="minorHAnsi"/>
        </w:rPr>
      </w:pPr>
      <w:r>
        <w:rPr>
          <w:rFonts w:asciiTheme="minorHAnsi" w:hAnsiTheme="minorHAnsi" w:cstheme="minorHAnsi"/>
        </w:rPr>
        <w:t>Jelikož je město Břeclav vlastní</w:t>
      </w:r>
      <w:r w:rsidR="0060294E">
        <w:rPr>
          <w:rFonts w:asciiTheme="minorHAnsi" w:hAnsiTheme="minorHAnsi" w:cstheme="minorHAnsi"/>
        </w:rPr>
        <w:t xml:space="preserve">kem všech dat, budou atributy </w:t>
      </w:r>
      <w:proofErr w:type="spellStart"/>
      <w:r w:rsidR="0060294E">
        <w:rPr>
          <w:rFonts w:asciiTheme="minorHAnsi" w:hAnsiTheme="minorHAnsi" w:cstheme="minorHAnsi"/>
        </w:rPr>
        <w:t>ID</w:t>
      </w:r>
      <w:r>
        <w:rPr>
          <w:rFonts w:asciiTheme="minorHAnsi" w:hAnsiTheme="minorHAnsi" w:cstheme="minorHAnsi"/>
        </w:rPr>
        <w:t>Editora</w:t>
      </w:r>
      <w:proofErr w:type="spellEnd"/>
      <w:r>
        <w:rPr>
          <w:rFonts w:asciiTheme="minorHAnsi" w:hAnsiTheme="minorHAnsi" w:cstheme="minorHAnsi"/>
        </w:rPr>
        <w:t>,</w:t>
      </w:r>
      <w:r w:rsidR="0060294E">
        <w:rPr>
          <w:rFonts w:asciiTheme="minorHAnsi" w:hAnsiTheme="minorHAnsi" w:cstheme="minorHAnsi"/>
        </w:rPr>
        <w:t xml:space="preserve"> </w:t>
      </w:r>
      <w:proofErr w:type="spellStart"/>
      <w:r w:rsidR="0060294E">
        <w:rPr>
          <w:rFonts w:asciiTheme="minorHAnsi" w:hAnsiTheme="minorHAnsi" w:cstheme="minorHAnsi"/>
        </w:rPr>
        <w:t>IDProvozovatele</w:t>
      </w:r>
      <w:proofErr w:type="spellEnd"/>
      <w:r w:rsidR="0060294E">
        <w:rPr>
          <w:rFonts w:asciiTheme="minorHAnsi" w:hAnsiTheme="minorHAnsi" w:cstheme="minorHAnsi"/>
        </w:rPr>
        <w:t xml:space="preserve">, </w:t>
      </w:r>
      <w:proofErr w:type="spellStart"/>
      <w:r w:rsidR="0060294E">
        <w:rPr>
          <w:rFonts w:asciiTheme="minorHAnsi" w:hAnsiTheme="minorHAnsi" w:cstheme="minorHAnsi"/>
        </w:rPr>
        <w:t>IDProvozovateleZeZakona</w:t>
      </w:r>
      <w:proofErr w:type="spellEnd"/>
      <w:r w:rsidR="0060294E">
        <w:rPr>
          <w:rFonts w:asciiTheme="minorHAnsi" w:hAnsiTheme="minorHAnsi" w:cstheme="minorHAnsi"/>
        </w:rPr>
        <w:t xml:space="preserve"> a </w:t>
      </w:r>
      <w:proofErr w:type="spellStart"/>
      <w:r w:rsidR="0060294E">
        <w:rPr>
          <w:rFonts w:asciiTheme="minorHAnsi" w:hAnsiTheme="minorHAnsi" w:cstheme="minorHAnsi"/>
        </w:rPr>
        <w:t>IDSpravce</w:t>
      </w:r>
      <w:proofErr w:type="spellEnd"/>
      <w:r w:rsidR="0060294E">
        <w:rPr>
          <w:rFonts w:asciiTheme="minorHAnsi" w:hAnsiTheme="minorHAnsi" w:cstheme="minorHAnsi"/>
        </w:rPr>
        <w:t xml:space="preserve"> vždy prázdné.</w:t>
      </w:r>
    </w:p>
    <w:p w14:paraId="46E331C1" w14:textId="42AECE9F" w:rsidR="0060294E" w:rsidRPr="00E5527A" w:rsidRDefault="0060294E" w:rsidP="00E5527A">
      <w:pPr>
        <w:spacing w:after="0"/>
        <w:rPr>
          <w:rFonts w:asciiTheme="minorHAnsi" w:hAnsiTheme="minorHAnsi" w:cstheme="minorHAnsi"/>
        </w:rPr>
      </w:pPr>
      <w:r>
        <w:rPr>
          <w:rFonts w:asciiTheme="minorHAnsi" w:hAnsiTheme="minorHAnsi" w:cstheme="minorHAnsi"/>
        </w:rPr>
        <w:t xml:space="preserve">Atribut </w:t>
      </w:r>
      <w:proofErr w:type="spellStart"/>
      <w:r>
        <w:rPr>
          <w:rFonts w:asciiTheme="minorHAnsi" w:hAnsiTheme="minorHAnsi" w:cstheme="minorHAnsi"/>
        </w:rPr>
        <w:t>IDExterní</w:t>
      </w:r>
      <w:proofErr w:type="spellEnd"/>
      <w:r>
        <w:rPr>
          <w:rFonts w:asciiTheme="minorHAnsi" w:hAnsiTheme="minorHAnsi" w:cstheme="minorHAnsi"/>
        </w:rPr>
        <w:t xml:space="preserve"> bude buď převzat ze stávajících dat, a to z atributu GLOBALID, popř. bude mít charakter GLOBALID v rámci ESRI geodatabáze.</w:t>
      </w:r>
      <w:r w:rsidR="008B438B">
        <w:rPr>
          <w:rFonts w:asciiTheme="minorHAnsi" w:hAnsiTheme="minorHAnsi" w:cstheme="minorHAnsi"/>
        </w:rPr>
        <w:t xml:space="preserve"> V rámci všech entit musí být hodnota tohoto atributu unikátní.</w:t>
      </w:r>
    </w:p>
    <w:p w14:paraId="47C0EF95" w14:textId="4B71B3AF" w:rsidR="007154B4" w:rsidRPr="007C0FFA" w:rsidRDefault="007154B4" w:rsidP="002268F4">
      <w:pPr>
        <w:pStyle w:val="Nadpis1"/>
      </w:pPr>
      <w:r w:rsidRPr="007C0FFA">
        <w:lastRenderedPageBreak/>
        <w:t>Kon</w:t>
      </w:r>
      <w:r w:rsidR="004C7D30" w:rsidRPr="007C0FFA">
        <w:t>troly dat a testování přesnosti</w:t>
      </w:r>
      <w:bookmarkEnd w:id="24"/>
      <w:bookmarkEnd w:id="25"/>
      <w:bookmarkEnd w:id="26"/>
    </w:p>
    <w:p w14:paraId="4F6D9F5D" w14:textId="404752F8" w:rsidR="0098534B" w:rsidRPr="00E15795" w:rsidRDefault="0098534B" w:rsidP="0098534B">
      <w:pPr>
        <w:spacing w:after="0"/>
        <w:rPr>
          <w:rFonts w:asciiTheme="minorHAnsi" w:hAnsiTheme="minorHAnsi" w:cstheme="minorHAnsi"/>
        </w:rPr>
      </w:pPr>
      <w:r w:rsidRPr="00E15795">
        <w:rPr>
          <w:rFonts w:asciiTheme="minorHAnsi" w:hAnsiTheme="minorHAnsi" w:cstheme="minorHAnsi"/>
        </w:rPr>
        <w:t xml:space="preserve">Při pořizování dat budou kromě standardních kontrol vyplývajících z použitých metod měření prováděny navíc kontroly úplnosti obsahu dat a statistické testování přesnosti souřadnic prvků mapy. Jedná se o kontroly kvality odevzdávaných dat, tedy dat po konsolidaci a mapování prováděné samotným </w:t>
      </w:r>
      <w:r w:rsidR="00232FE9" w:rsidRPr="00E15795">
        <w:rPr>
          <w:rFonts w:asciiTheme="minorHAnsi" w:hAnsiTheme="minorHAnsi" w:cstheme="minorHAnsi"/>
        </w:rPr>
        <w:t>Z</w:t>
      </w:r>
      <w:r w:rsidRPr="00E15795">
        <w:rPr>
          <w:rFonts w:asciiTheme="minorHAnsi" w:hAnsiTheme="minorHAnsi" w:cstheme="minorHAnsi"/>
        </w:rPr>
        <w:t xml:space="preserve">hotovitelem. </w:t>
      </w:r>
      <w:r w:rsidRPr="000648C5">
        <w:rPr>
          <w:rFonts w:asciiTheme="minorHAnsi" w:hAnsiTheme="minorHAnsi" w:cstheme="minorHAnsi"/>
        </w:rPr>
        <w:t xml:space="preserve">Mimo předmět činností v rámci této veřejné zakázky </w:t>
      </w:r>
      <w:sdt>
        <w:sdtPr>
          <w:rPr>
            <w:rFonts w:asciiTheme="minorHAnsi" w:hAnsiTheme="minorHAnsi" w:cstheme="minorHAnsi"/>
          </w:rPr>
          <w:tag w:val="goog_rdk_115"/>
          <w:id w:val="1221478567"/>
        </w:sdtPr>
        <w:sdtContent/>
      </w:sdt>
      <w:sdt>
        <w:sdtPr>
          <w:rPr>
            <w:rFonts w:asciiTheme="minorHAnsi" w:hAnsiTheme="minorHAnsi" w:cstheme="minorHAnsi"/>
          </w:rPr>
          <w:tag w:val="goog_rdk_116"/>
          <w:id w:val="-2077436085"/>
        </w:sdtPr>
        <w:sdtContent/>
      </w:sdt>
      <w:r w:rsidRPr="000648C5">
        <w:rPr>
          <w:rFonts w:asciiTheme="minorHAnsi" w:hAnsiTheme="minorHAnsi" w:cstheme="minorHAnsi"/>
        </w:rPr>
        <w:t>budou ještě prováděny nezávislé kontroly dat jiným subjektem.</w:t>
      </w:r>
      <w:r w:rsidRPr="00E15795">
        <w:rPr>
          <w:rFonts w:asciiTheme="minorHAnsi" w:hAnsiTheme="minorHAnsi" w:cstheme="minorHAnsi"/>
        </w:rPr>
        <w:t xml:space="preserve">  </w:t>
      </w:r>
    </w:p>
    <w:p w14:paraId="3B87995D" w14:textId="15F1FD58" w:rsidR="0098534B" w:rsidRPr="00E15795" w:rsidRDefault="0098534B" w:rsidP="0098534B">
      <w:pPr>
        <w:spacing w:after="0"/>
        <w:rPr>
          <w:rFonts w:asciiTheme="minorHAnsi" w:hAnsiTheme="minorHAnsi" w:cstheme="minorHAnsi"/>
        </w:rPr>
      </w:pPr>
      <w:r w:rsidRPr="00E15795">
        <w:rPr>
          <w:rFonts w:asciiTheme="minorHAnsi" w:hAnsiTheme="minorHAnsi" w:cstheme="minorHAnsi"/>
        </w:rPr>
        <w:t xml:space="preserve">Veškeré kontroly a testování přesnosti budou prováděny v rozsahu a v souladu s požadavky, které jsou uvedeny </w:t>
      </w:r>
      <w:r w:rsidR="009423C4">
        <w:rPr>
          <w:rFonts w:asciiTheme="minorHAnsi" w:hAnsiTheme="minorHAnsi" w:cstheme="minorHAnsi"/>
        </w:rPr>
        <w:t>v Metodice ČÚZK</w:t>
      </w:r>
      <w:r w:rsidRPr="00E15795">
        <w:rPr>
          <w:rFonts w:asciiTheme="minorHAnsi" w:hAnsiTheme="minorHAnsi" w:cstheme="minorHAnsi"/>
        </w:rPr>
        <w:t>.</w:t>
      </w:r>
    </w:p>
    <w:p w14:paraId="5C1351CF" w14:textId="77777777" w:rsidR="0098534B" w:rsidRPr="007C0FFA" w:rsidRDefault="0098534B" w:rsidP="002268F4">
      <w:pPr>
        <w:pStyle w:val="Nadpis2"/>
      </w:pPr>
      <w:bookmarkStart w:id="27" w:name="_Toc72868994"/>
      <w:bookmarkStart w:id="28" w:name="_Toc74811862"/>
      <w:bookmarkStart w:id="29" w:name="_Ref88746276"/>
      <w:bookmarkStart w:id="30" w:name="_Toc163723633"/>
      <w:r w:rsidRPr="007C0FFA">
        <w:t>Kontrola úplnosti obsahu dat</w:t>
      </w:r>
      <w:bookmarkEnd w:id="27"/>
      <w:bookmarkEnd w:id="28"/>
      <w:bookmarkEnd w:id="29"/>
      <w:bookmarkEnd w:id="30"/>
    </w:p>
    <w:p w14:paraId="6C3667E9" w14:textId="45870DEB" w:rsidR="0098534B" w:rsidRPr="009979BF" w:rsidRDefault="0098534B" w:rsidP="0098534B">
      <w:pPr>
        <w:spacing w:after="0"/>
        <w:rPr>
          <w:rFonts w:asciiTheme="minorHAnsi" w:hAnsiTheme="minorHAnsi" w:cstheme="minorHAnsi"/>
        </w:rPr>
      </w:pPr>
      <w:r w:rsidRPr="009979BF">
        <w:rPr>
          <w:rFonts w:asciiTheme="minorHAnsi" w:hAnsiTheme="minorHAnsi" w:cstheme="minorHAnsi"/>
        </w:rPr>
        <w:t xml:space="preserve">Tato kontrola proběhne jak na straně </w:t>
      </w:r>
      <w:r w:rsidR="00232FE9" w:rsidRPr="009979BF">
        <w:rPr>
          <w:rFonts w:asciiTheme="minorHAnsi" w:hAnsiTheme="minorHAnsi" w:cstheme="minorHAnsi"/>
        </w:rPr>
        <w:t>Z</w:t>
      </w:r>
      <w:r w:rsidRPr="009979BF">
        <w:rPr>
          <w:rFonts w:asciiTheme="minorHAnsi" w:hAnsiTheme="minorHAnsi" w:cstheme="minorHAnsi"/>
        </w:rPr>
        <w:t xml:space="preserve">hotovitele před </w:t>
      </w:r>
      <w:r w:rsidR="009423C4">
        <w:rPr>
          <w:rFonts w:asciiTheme="minorHAnsi" w:hAnsiTheme="minorHAnsi" w:cstheme="minorHAnsi"/>
        </w:rPr>
        <w:t>předáním díla, tak i na straně O</w:t>
      </w:r>
      <w:r w:rsidRPr="009979BF">
        <w:rPr>
          <w:rFonts w:asciiTheme="minorHAnsi" w:hAnsiTheme="minorHAnsi" w:cstheme="minorHAnsi"/>
        </w:rPr>
        <w:t>bjednatele před převzetím díla. Proběhne při každém předání dat. Kontrolovány budou všechny datové výstupy.</w:t>
      </w:r>
    </w:p>
    <w:p w14:paraId="7E3D3D31" w14:textId="692DC26A" w:rsidR="0098534B" w:rsidRPr="009979BF"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9979BF">
        <w:rPr>
          <w:rFonts w:asciiTheme="minorHAnsi" w:hAnsiTheme="minorHAnsi" w:cstheme="minorHAnsi"/>
        </w:rPr>
        <w:t xml:space="preserve">Kontrola úplnosti a topologické čistoty dat </w:t>
      </w:r>
    </w:p>
    <w:p w14:paraId="0E618235" w14:textId="51DE33BB" w:rsidR="0098534B" w:rsidRPr="009979BF" w:rsidRDefault="00CA3FF5"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k</w:t>
      </w:r>
      <w:r w:rsidR="0098534B" w:rsidRPr="009979BF">
        <w:rPr>
          <w:rFonts w:asciiTheme="minorHAnsi" w:hAnsiTheme="minorHAnsi" w:cstheme="minorHAnsi"/>
        </w:rPr>
        <w:t xml:space="preserve">ontrola úplnosti obsahu pořizovaných dat </w:t>
      </w:r>
    </w:p>
    <w:p w14:paraId="4DCCD30A" w14:textId="5F3CA435" w:rsidR="0098534B" w:rsidRPr="009979BF" w:rsidRDefault="00CA3FF5" w:rsidP="0098534B">
      <w:pPr>
        <w:numPr>
          <w:ilvl w:val="2"/>
          <w:numId w:val="1"/>
        </w:numPr>
        <w:pBdr>
          <w:top w:val="nil"/>
          <w:left w:val="nil"/>
          <w:bottom w:val="nil"/>
          <w:right w:val="nil"/>
          <w:between w:val="nil"/>
        </w:pBdr>
        <w:spacing w:after="0"/>
        <w:ind w:left="1418"/>
        <w:rPr>
          <w:rFonts w:asciiTheme="minorHAnsi" w:hAnsiTheme="minorHAnsi" w:cstheme="minorHAnsi"/>
        </w:rPr>
      </w:pPr>
      <w:r>
        <w:rPr>
          <w:rFonts w:asciiTheme="minorHAnsi" w:hAnsiTheme="minorHAnsi" w:cstheme="minorHAnsi"/>
        </w:rPr>
        <w:t>k</w:t>
      </w:r>
      <w:r w:rsidR="0098534B" w:rsidRPr="009979BF">
        <w:rPr>
          <w:rFonts w:asciiTheme="minorHAnsi" w:hAnsiTheme="minorHAnsi" w:cstheme="minorHAnsi"/>
        </w:rPr>
        <w:t>ontrola využití podkladů pro konsolidaci dat</w:t>
      </w:r>
      <w:r>
        <w:rPr>
          <w:rFonts w:asciiTheme="minorHAnsi" w:hAnsiTheme="minorHAnsi" w:cstheme="minorHAnsi"/>
        </w:rPr>
        <w:t>,</w:t>
      </w:r>
    </w:p>
    <w:p w14:paraId="45C911C8" w14:textId="0F7CB10D" w:rsidR="0098534B" w:rsidRPr="009979BF" w:rsidRDefault="00CA3FF5" w:rsidP="0098534B">
      <w:pPr>
        <w:numPr>
          <w:ilvl w:val="2"/>
          <w:numId w:val="1"/>
        </w:numPr>
        <w:pBdr>
          <w:top w:val="nil"/>
          <w:left w:val="nil"/>
          <w:bottom w:val="nil"/>
          <w:right w:val="nil"/>
          <w:between w:val="nil"/>
        </w:pBdr>
        <w:spacing w:after="0"/>
        <w:ind w:left="1418"/>
        <w:rPr>
          <w:rFonts w:asciiTheme="minorHAnsi" w:hAnsiTheme="minorHAnsi" w:cstheme="minorHAnsi"/>
        </w:rPr>
      </w:pPr>
      <w:r>
        <w:rPr>
          <w:rFonts w:asciiTheme="minorHAnsi" w:hAnsiTheme="minorHAnsi" w:cstheme="minorHAnsi"/>
        </w:rPr>
        <w:t>k</w:t>
      </w:r>
      <w:r w:rsidR="0098534B" w:rsidRPr="009979BF">
        <w:rPr>
          <w:rFonts w:asciiTheme="minorHAnsi" w:hAnsiTheme="minorHAnsi" w:cstheme="minorHAnsi"/>
        </w:rPr>
        <w:t>ontrola obsahu konsolidovaných dat dle JVF</w:t>
      </w:r>
      <w:r>
        <w:rPr>
          <w:rFonts w:asciiTheme="minorHAnsi" w:hAnsiTheme="minorHAnsi" w:cstheme="minorHAnsi"/>
        </w:rPr>
        <w:t>,</w:t>
      </w:r>
    </w:p>
    <w:p w14:paraId="4DBBF5C1" w14:textId="2097A94A" w:rsidR="0098534B" w:rsidRPr="009979BF" w:rsidRDefault="00CA3FF5" w:rsidP="0098534B">
      <w:pPr>
        <w:numPr>
          <w:ilvl w:val="2"/>
          <w:numId w:val="1"/>
        </w:numPr>
        <w:pBdr>
          <w:top w:val="nil"/>
          <w:left w:val="nil"/>
          <w:bottom w:val="nil"/>
          <w:right w:val="nil"/>
          <w:between w:val="nil"/>
        </w:pBdr>
        <w:spacing w:after="0"/>
        <w:ind w:left="1418"/>
        <w:rPr>
          <w:rFonts w:asciiTheme="minorHAnsi" w:hAnsiTheme="minorHAnsi" w:cstheme="minorHAnsi"/>
        </w:rPr>
      </w:pPr>
      <w:r>
        <w:rPr>
          <w:rFonts w:asciiTheme="minorHAnsi" w:hAnsiTheme="minorHAnsi" w:cstheme="minorHAnsi"/>
        </w:rPr>
        <w:t>k</w:t>
      </w:r>
      <w:r w:rsidR="0098534B" w:rsidRPr="009979BF">
        <w:rPr>
          <w:rFonts w:asciiTheme="minorHAnsi" w:hAnsiTheme="minorHAnsi" w:cstheme="minorHAnsi"/>
        </w:rPr>
        <w:t>ontrola úplnosti obsahu mapovaných dat dle JVF</w:t>
      </w:r>
      <w:r>
        <w:rPr>
          <w:rFonts w:asciiTheme="minorHAnsi" w:hAnsiTheme="minorHAnsi" w:cstheme="minorHAnsi"/>
        </w:rPr>
        <w:t>,</w:t>
      </w:r>
    </w:p>
    <w:p w14:paraId="3ECFCD9F" w14:textId="5A84A703" w:rsidR="0098534B" w:rsidRPr="009979BF" w:rsidRDefault="00CA3FF5"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k</w:t>
      </w:r>
      <w:r w:rsidR="0098534B" w:rsidRPr="009979BF">
        <w:rPr>
          <w:rFonts w:asciiTheme="minorHAnsi" w:hAnsiTheme="minorHAnsi" w:cstheme="minorHAnsi"/>
        </w:rPr>
        <w:t>ontrola základní topologie pořizovaných dat</w:t>
      </w:r>
      <w:r>
        <w:rPr>
          <w:rFonts w:asciiTheme="minorHAnsi" w:hAnsiTheme="minorHAnsi" w:cstheme="minorHAnsi"/>
        </w:rPr>
        <w:t>.</w:t>
      </w:r>
    </w:p>
    <w:p w14:paraId="451024CD" w14:textId="77777777" w:rsidR="0098534B" w:rsidRPr="009979BF" w:rsidRDefault="0098534B" w:rsidP="0098534B">
      <w:pPr>
        <w:numPr>
          <w:ilvl w:val="1"/>
          <w:numId w:val="1"/>
        </w:numPr>
        <w:pBdr>
          <w:top w:val="nil"/>
          <w:left w:val="nil"/>
          <w:bottom w:val="nil"/>
          <w:right w:val="nil"/>
          <w:between w:val="nil"/>
        </w:pBdr>
        <w:spacing w:after="0"/>
        <w:ind w:left="993"/>
        <w:rPr>
          <w:rFonts w:asciiTheme="minorHAnsi" w:hAnsiTheme="minorHAnsi" w:cstheme="minorHAnsi"/>
        </w:rPr>
      </w:pPr>
      <w:r w:rsidRPr="009979BF">
        <w:rPr>
          <w:rFonts w:asciiTheme="minorHAnsi" w:hAnsiTheme="minorHAnsi" w:cstheme="minorHAnsi"/>
        </w:rPr>
        <w:t>V datech se nesmí vyskytovat</w:t>
      </w:r>
    </w:p>
    <w:p w14:paraId="1760B6B9" w14:textId="3D8741AB" w:rsidR="0098534B" w:rsidRPr="009979BF" w:rsidRDefault="00CA3FF5" w:rsidP="0098534B">
      <w:pPr>
        <w:numPr>
          <w:ilvl w:val="2"/>
          <w:numId w:val="1"/>
        </w:numPr>
        <w:pBdr>
          <w:top w:val="nil"/>
          <w:left w:val="nil"/>
          <w:bottom w:val="nil"/>
          <w:right w:val="nil"/>
          <w:between w:val="nil"/>
        </w:pBdr>
        <w:spacing w:after="0"/>
        <w:ind w:left="1418"/>
        <w:rPr>
          <w:rFonts w:asciiTheme="minorHAnsi" w:hAnsiTheme="minorHAnsi" w:cstheme="minorHAnsi"/>
        </w:rPr>
      </w:pPr>
      <w:r>
        <w:rPr>
          <w:rFonts w:asciiTheme="minorHAnsi" w:hAnsiTheme="minorHAnsi" w:cstheme="minorHAnsi"/>
        </w:rPr>
        <w:t>d</w:t>
      </w:r>
      <w:r w:rsidR="0098534B" w:rsidRPr="009979BF">
        <w:rPr>
          <w:rFonts w:asciiTheme="minorHAnsi" w:hAnsiTheme="minorHAnsi" w:cstheme="minorHAnsi"/>
        </w:rPr>
        <w:t>uplicitní objekty (bodové nebo liniové) – kompletní ani částečné překrytí</w:t>
      </w:r>
      <w:r>
        <w:rPr>
          <w:rFonts w:asciiTheme="minorHAnsi" w:hAnsiTheme="minorHAnsi" w:cstheme="minorHAnsi"/>
        </w:rPr>
        <w:t>,</w:t>
      </w:r>
    </w:p>
    <w:p w14:paraId="744EA069" w14:textId="3FBAF593" w:rsidR="0098534B" w:rsidRPr="009979BF" w:rsidRDefault="00CA3FF5" w:rsidP="0098534B">
      <w:pPr>
        <w:numPr>
          <w:ilvl w:val="2"/>
          <w:numId w:val="1"/>
        </w:numPr>
        <w:pBdr>
          <w:top w:val="nil"/>
          <w:left w:val="nil"/>
          <w:bottom w:val="nil"/>
          <w:right w:val="nil"/>
          <w:between w:val="nil"/>
        </w:pBdr>
        <w:spacing w:after="0"/>
        <w:ind w:left="1418"/>
        <w:rPr>
          <w:rFonts w:asciiTheme="minorHAnsi" w:hAnsiTheme="minorHAnsi" w:cstheme="minorHAnsi"/>
        </w:rPr>
      </w:pPr>
      <w:r>
        <w:rPr>
          <w:rFonts w:asciiTheme="minorHAnsi" w:hAnsiTheme="minorHAnsi" w:cstheme="minorHAnsi"/>
        </w:rPr>
        <w:t>p</w:t>
      </w:r>
      <w:r w:rsidR="0098534B" w:rsidRPr="009979BF">
        <w:rPr>
          <w:rFonts w:asciiTheme="minorHAnsi" w:hAnsiTheme="minorHAnsi" w:cstheme="minorHAnsi"/>
        </w:rPr>
        <w:t>řekryvy</w:t>
      </w:r>
      <w:r>
        <w:rPr>
          <w:rFonts w:asciiTheme="minorHAnsi" w:hAnsiTheme="minorHAnsi" w:cstheme="minorHAnsi"/>
        </w:rPr>
        <w:t>,</w:t>
      </w:r>
    </w:p>
    <w:p w14:paraId="076CC7BF" w14:textId="041B0255" w:rsidR="0098534B" w:rsidRPr="009979BF" w:rsidRDefault="00CA3FF5" w:rsidP="0098534B">
      <w:pPr>
        <w:numPr>
          <w:ilvl w:val="2"/>
          <w:numId w:val="1"/>
        </w:numPr>
        <w:pBdr>
          <w:top w:val="nil"/>
          <w:left w:val="nil"/>
          <w:bottom w:val="nil"/>
          <w:right w:val="nil"/>
          <w:between w:val="nil"/>
        </w:pBdr>
        <w:spacing w:after="0"/>
        <w:ind w:left="1418"/>
        <w:rPr>
          <w:rFonts w:asciiTheme="minorHAnsi" w:hAnsiTheme="minorHAnsi" w:cstheme="minorHAnsi"/>
        </w:rPr>
      </w:pPr>
      <w:r>
        <w:rPr>
          <w:rFonts w:asciiTheme="minorHAnsi" w:hAnsiTheme="minorHAnsi" w:cstheme="minorHAnsi"/>
        </w:rPr>
        <w:t>n</w:t>
      </w:r>
      <w:r w:rsidR="0098534B" w:rsidRPr="009979BF">
        <w:rPr>
          <w:rFonts w:asciiTheme="minorHAnsi" w:hAnsiTheme="minorHAnsi" w:cstheme="minorHAnsi"/>
        </w:rPr>
        <w:t>eexistence lomového bodu ve styku křížení linií umístěných ve stejné úrovni vzhledem k povrchu (stejná hodnota „</w:t>
      </w:r>
      <w:proofErr w:type="spellStart"/>
      <w:r w:rsidR="0098534B" w:rsidRPr="009979BF">
        <w:rPr>
          <w:rFonts w:asciiTheme="minorHAnsi" w:hAnsiTheme="minorHAnsi" w:cstheme="minorHAnsi"/>
        </w:rPr>
        <w:t>level</w:t>
      </w:r>
      <w:proofErr w:type="spellEnd"/>
      <w:r w:rsidR="0098534B" w:rsidRPr="009979BF">
        <w:rPr>
          <w:rFonts w:asciiTheme="minorHAnsi" w:hAnsiTheme="minorHAnsi" w:cstheme="minorHAnsi"/>
        </w:rPr>
        <w:t>“)</w:t>
      </w:r>
      <w:r>
        <w:rPr>
          <w:rFonts w:asciiTheme="minorHAnsi" w:hAnsiTheme="minorHAnsi" w:cstheme="minorHAnsi"/>
        </w:rPr>
        <w:t>,</w:t>
      </w:r>
    </w:p>
    <w:p w14:paraId="73379791" w14:textId="232F5C99" w:rsidR="0098534B" w:rsidRPr="009979BF" w:rsidRDefault="00CA3FF5" w:rsidP="0098534B">
      <w:pPr>
        <w:numPr>
          <w:ilvl w:val="2"/>
          <w:numId w:val="1"/>
        </w:numPr>
        <w:pBdr>
          <w:top w:val="nil"/>
          <w:left w:val="nil"/>
          <w:bottom w:val="nil"/>
          <w:right w:val="nil"/>
          <w:between w:val="nil"/>
        </w:pBdr>
        <w:spacing w:after="0"/>
        <w:ind w:left="1418"/>
        <w:rPr>
          <w:rFonts w:asciiTheme="minorHAnsi" w:hAnsiTheme="minorHAnsi" w:cstheme="minorHAnsi"/>
        </w:rPr>
      </w:pPr>
      <w:r>
        <w:rPr>
          <w:rFonts w:asciiTheme="minorHAnsi" w:hAnsiTheme="minorHAnsi" w:cstheme="minorHAnsi"/>
        </w:rPr>
        <w:t>v</w:t>
      </w:r>
      <w:r w:rsidR="0098534B" w:rsidRPr="009979BF">
        <w:rPr>
          <w:rFonts w:asciiTheme="minorHAnsi" w:hAnsiTheme="minorHAnsi" w:cstheme="minorHAnsi"/>
        </w:rPr>
        <w:t xml:space="preserve">olné konce linií u </w:t>
      </w:r>
      <w:r w:rsidR="0098534B" w:rsidRPr="000648C5">
        <w:rPr>
          <w:rFonts w:asciiTheme="minorHAnsi" w:hAnsiTheme="minorHAnsi" w:cstheme="minorHAnsi"/>
        </w:rPr>
        <w:t>objektů s plošnou geometrií</w:t>
      </w:r>
      <w:r>
        <w:rPr>
          <w:rFonts w:asciiTheme="minorHAnsi" w:hAnsiTheme="minorHAnsi" w:cstheme="minorHAnsi"/>
        </w:rPr>
        <w:t>,</w:t>
      </w:r>
      <w:r w:rsidR="0098534B" w:rsidRPr="009979BF">
        <w:rPr>
          <w:rFonts w:asciiTheme="minorHAnsi" w:hAnsiTheme="minorHAnsi" w:cstheme="minorHAnsi"/>
        </w:rPr>
        <w:t xml:space="preserve"> </w:t>
      </w:r>
    </w:p>
    <w:p w14:paraId="45D3E9BA" w14:textId="1B0FB51E" w:rsidR="0098534B" w:rsidRPr="009979BF" w:rsidRDefault="00CA3FF5" w:rsidP="0098534B">
      <w:pPr>
        <w:numPr>
          <w:ilvl w:val="2"/>
          <w:numId w:val="1"/>
        </w:numPr>
        <w:pBdr>
          <w:top w:val="nil"/>
          <w:left w:val="nil"/>
          <w:bottom w:val="nil"/>
          <w:right w:val="nil"/>
          <w:between w:val="nil"/>
        </w:pBdr>
        <w:spacing w:after="0"/>
        <w:ind w:left="1418"/>
        <w:rPr>
          <w:rFonts w:asciiTheme="minorHAnsi" w:hAnsiTheme="minorHAnsi" w:cstheme="minorHAnsi"/>
        </w:rPr>
      </w:pPr>
      <w:r>
        <w:rPr>
          <w:rFonts w:asciiTheme="minorHAnsi" w:hAnsiTheme="minorHAnsi" w:cstheme="minorHAnsi"/>
        </w:rPr>
        <w:t>o</w:t>
      </w:r>
      <w:r w:rsidR="0098534B" w:rsidRPr="009979BF">
        <w:rPr>
          <w:rFonts w:asciiTheme="minorHAnsi" w:hAnsiTheme="minorHAnsi" w:cstheme="minorHAnsi"/>
        </w:rPr>
        <w:t>blouky, kružnice, křivky, resp. liniové objekty jsou tvořeny pouze úsečkami, případně lomenými čarami (na sebe navazující sled úseček tvořící jeden objekt)</w:t>
      </w:r>
      <w:r>
        <w:rPr>
          <w:rFonts w:asciiTheme="minorHAnsi" w:hAnsiTheme="minorHAnsi" w:cstheme="minorHAnsi"/>
        </w:rPr>
        <w:t>.</w:t>
      </w:r>
    </w:p>
    <w:p w14:paraId="6DBA67A0" w14:textId="77777777" w:rsidR="0098534B" w:rsidRPr="009979BF"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9979BF">
        <w:rPr>
          <w:rFonts w:asciiTheme="minorHAnsi" w:hAnsiTheme="minorHAnsi" w:cstheme="minorHAnsi"/>
        </w:rPr>
        <w:t>Kontrola dat DI</w:t>
      </w:r>
    </w:p>
    <w:p w14:paraId="232643E9" w14:textId="6334DF18" w:rsidR="0098534B" w:rsidRPr="009979BF" w:rsidRDefault="00CA3FF5" w:rsidP="0098534B">
      <w:pPr>
        <w:numPr>
          <w:ilvl w:val="1"/>
          <w:numId w:val="2"/>
        </w:numPr>
        <w:spacing w:after="0" w:line="240" w:lineRule="auto"/>
        <w:rPr>
          <w:rFonts w:asciiTheme="minorHAnsi" w:hAnsiTheme="minorHAnsi" w:cstheme="minorHAnsi"/>
        </w:rPr>
      </w:pPr>
      <w:r>
        <w:rPr>
          <w:rFonts w:asciiTheme="minorHAnsi" w:hAnsiTheme="minorHAnsi" w:cstheme="minorHAnsi"/>
        </w:rPr>
        <w:t>k</w:t>
      </w:r>
      <w:r w:rsidR="0098534B" w:rsidRPr="009979BF">
        <w:rPr>
          <w:rFonts w:asciiTheme="minorHAnsi" w:hAnsiTheme="minorHAnsi" w:cstheme="minorHAnsi"/>
        </w:rPr>
        <w:t>ontrola topologické čistoty dat typu „osa pozemní komunikace“ tak, aby data vytvářela validní geometrickou silniční síť s křížením linií pouze na lomových bodech.</w:t>
      </w:r>
    </w:p>
    <w:p w14:paraId="0E0812F2" w14:textId="77777777" w:rsidR="0098534B" w:rsidRPr="009979BF"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9979BF">
        <w:rPr>
          <w:rFonts w:asciiTheme="minorHAnsi" w:hAnsiTheme="minorHAnsi" w:cstheme="minorHAnsi"/>
        </w:rPr>
        <w:t>Kontrola topologické čistoty dat TI</w:t>
      </w:r>
    </w:p>
    <w:p w14:paraId="66CB8476" w14:textId="6F52B540" w:rsidR="0098534B" w:rsidRPr="009979BF" w:rsidRDefault="00CA3FF5"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k</w:t>
      </w:r>
      <w:r w:rsidR="0098534B" w:rsidRPr="009979BF">
        <w:rPr>
          <w:rFonts w:asciiTheme="minorHAnsi" w:hAnsiTheme="minorHAnsi" w:cstheme="minorHAnsi"/>
        </w:rPr>
        <w:t>ontrola základní topologie pořizovaných dat</w:t>
      </w:r>
      <w:r>
        <w:rPr>
          <w:rFonts w:asciiTheme="minorHAnsi" w:hAnsiTheme="minorHAnsi" w:cstheme="minorHAnsi"/>
        </w:rPr>
        <w:t>.</w:t>
      </w:r>
    </w:p>
    <w:p w14:paraId="28A585B3" w14:textId="77777777" w:rsidR="0098534B" w:rsidRPr="009979BF" w:rsidRDefault="0098534B" w:rsidP="0098534B">
      <w:pPr>
        <w:numPr>
          <w:ilvl w:val="1"/>
          <w:numId w:val="1"/>
        </w:numPr>
        <w:pBdr>
          <w:top w:val="nil"/>
          <w:left w:val="nil"/>
          <w:bottom w:val="nil"/>
          <w:right w:val="nil"/>
          <w:between w:val="nil"/>
        </w:pBdr>
        <w:spacing w:after="0"/>
        <w:ind w:left="993"/>
        <w:rPr>
          <w:rFonts w:asciiTheme="minorHAnsi" w:hAnsiTheme="minorHAnsi" w:cstheme="minorHAnsi"/>
        </w:rPr>
      </w:pPr>
      <w:r w:rsidRPr="009979BF">
        <w:rPr>
          <w:rFonts w:asciiTheme="minorHAnsi" w:hAnsiTheme="minorHAnsi" w:cstheme="minorHAnsi"/>
        </w:rPr>
        <w:t>V datech se nesmí vyskytovat</w:t>
      </w:r>
    </w:p>
    <w:p w14:paraId="7106EDE7" w14:textId="24FC1F1B" w:rsidR="0098534B" w:rsidRPr="009979BF" w:rsidRDefault="00CA3FF5" w:rsidP="0098534B">
      <w:pPr>
        <w:numPr>
          <w:ilvl w:val="2"/>
          <w:numId w:val="1"/>
        </w:numPr>
        <w:pBdr>
          <w:top w:val="nil"/>
          <w:left w:val="nil"/>
          <w:bottom w:val="nil"/>
          <w:right w:val="nil"/>
          <w:between w:val="nil"/>
        </w:pBdr>
        <w:spacing w:after="0"/>
        <w:ind w:left="1418"/>
        <w:rPr>
          <w:rFonts w:asciiTheme="minorHAnsi" w:hAnsiTheme="minorHAnsi" w:cstheme="minorHAnsi"/>
        </w:rPr>
      </w:pPr>
      <w:r>
        <w:rPr>
          <w:rFonts w:asciiTheme="minorHAnsi" w:hAnsiTheme="minorHAnsi" w:cstheme="minorHAnsi"/>
        </w:rPr>
        <w:t>d</w:t>
      </w:r>
      <w:r w:rsidR="0098534B" w:rsidRPr="009979BF">
        <w:rPr>
          <w:rFonts w:asciiTheme="minorHAnsi" w:hAnsiTheme="minorHAnsi" w:cstheme="minorHAnsi"/>
        </w:rPr>
        <w:t>uplicitní objekty (bodové nebo liniové) – kompletní ani částečné překrytí</w:t>
      </w:r>
      <w:r>
        <w:rPr>
          <w:rFonts w:asciiTheme="minorHAnsi" w:hAnsiTheme="minorHAnsi" w:cstheme="minorHAnsi"/>
        </w:rPr>
        <w:t>,</w:t>
      </w:r>
    </w:p>
    <w:p w14:paraId="31E1BADE" w14:textId="6800CD52" w:rsidR="0098534B" w:rsidRPr="009979BF" w:rsidRDefault="00CA3FF5" w:rsidP="0098534B">
      <w:pPr>
        <w:numPr>
          <w:ilvl w:val="2"/>
          <w:numId w:val="1"/>
        </w:numPr>
        <w:pBdr>
          <w:top w:val="nil"/>
          <w:left w:val="nil"/>
          <w:bottom w:val="nil"/>
          <w:right w:val="nil"/>
          <w:between w:val="nil"/>
        </w:pBdr>
        <w:spacing w:after="0"/>
        <w:ind w:left="1418"/>
        <w:rPr>
          <w:rFonts w:asciiTheme="minorHAnsi" w:hAnsiTheme="minorHAnsi" w:cstheme="minorHAnsi"/>
        </w:rPr>
      </w:pPr>
      <w:r>
        <w:rPr>
          <w:rFonts w:asciiTheme="minorHAnsi" w:hAnsiTheme="minorHAnsi" w:cstheme="minorHAnsi"/>
        </w:rPr>
        <w:t>n</w:t>
      </w:r>
      <w:r w:rsidR="0098534B" w:rsidRPr="009979BF">
        <w:rPr>
          <w:rFonts w:asciiTheme="minorHAnsi" w:hAnsiTheme="minorHAnsi" w:cstheme="minorHAnsi"/>
        </w:rPr>
        <w:t>eexistence lomového bodu ve styku</w:t>
      </w:r>
      <w:r>
        <w:rPr>
          <w:rFonts w:asciiTheme="minorHAnsi" w:hAnsiTheme="minorHAnsi" w:cstheme="minorHAnsi"/>
        </w:rPr>
        <w:t xml:space="preserve"> křížení dané inženýrské sítě, v</w:t>
      </w:r>
      <w:r w:rsidR="0098534B" w:rsidRPr="009979BF">
        <w:rPr>
          <w:rFonts w:asciiTheme="minorHAnsi" w:hAnsiTheme="minorHAnsi" w:cstheme="minorHAnsi"/>
        </w:rPr>
        <w:t xml:space="preserve"> místech křížení s</w:t>
      </w:r>
      <w:r w:rsidR="00CD00E6">
        <w:rPr>
          <w:rFonts w:asciiTheme="minorHAnsi" w:hAnsiTheme="minorHAnsi" w:cstheme="minorHAnsi"/>
        </w:rPr>
        <w:t> </w:t>
      </w:r>
      <w:r w:rsidR="0098534B" w:rsidRPr="009979BF">
        <w:rPr>
          <w:rFonts w:asciiTheme="minorHAnsi" w:hAnsiTheme="minorHAnsi" w:cstheme="minorHAnsi"/>
        </w:rPr>
        <w:t>jinou inženýrskou sítí lomové body nebudou</w:t>
      </w:r>
      <w:r>
        <w:rPr>
          <w:rFonts w:asciiTheme="minorHAnsi" w:hAnsiTheme="minorHAnsi" w:cstheme="minorHAnsi"/>
        </w:rPr>
        <w:t>,</w:t>
      </w:r>
    </w:p>
    <w:p w14:paraId="6923C59E" w14:textId="7889E8D5" w:rsidR="0098534B" w:rsidRPr="009979BF" w:rsidRDefault="00CA3FF5" w:rsidP="0098534B">
      <w:pPr>
        <w:numPr>
          <w:ilvl w:val="2"/>
          <w:numId w:val="1"/>
        </w:numPr>
        <w:pBdr>
          <w:top w:val="nil"/>
          <w:left w:val="nil"/>
          <w:bottom w:val="nil"/>
          <w:right w:val="nil"/>
          <w:between w:val="nil"/>
        </w:pBdr>
        <w:spacing w:after="0"/>
        <w:ind w:left="1418"/>
        <w:rPr>
          <w:rFonts w:asciiTheme="minorHAnsi" w:hAnsiTheme="minorHAnsi" w:cstheme="minorHAnsi"/>
        </w:rPr>
      </w:pPr>
      <w:r>
        <w:rPr>
          <w:rFonts w:asciiTheme="minorHAnsi" w:hAnsiTheme="minorHAnsi" w:cstheme="minorHAnsi"/>
        </w:rPr>
        <w:t>o</w:t>
      </w:r>
      <w:r w:rsidR="0098534B" w:rsidRPr="009979BF">
        <w:rPr>
          <w:rFonts w:asciiTheme="minorHAnsi" w:hAnsiTheme="minorHAnsi" w:cstheme="minorHAnsi"/>
        </w:rPr>
        <w:t>blouky, kružnice, křivky, resp. liniové objekty jsou tvořeny pouze úsečkami, případně lomenými čarami (na sebe navazující sled úseček tvořící jeden objekt)</w:t>
      </w:r>
      <w:r>
        <w:rPr>
          <w:rFonts w:asciiTheme="minorHAnsi" w:hAnsiTheme="minorHAnsi" w:cstheme="minorHAnsi"/>
        </w:rPr>
        <w:t>.</w:t>
      </w:r>
    </w:p>
    <w:p w14:paraId="1C611B3D" w14:textId="77777777" w:rsidR="0098534B" w:rsidRPr="009979BF" w:rsidRDefault="0098534B" w:rsidP="0098534B">
      <w:pPr>
        <w:numPr>
          <w:ilvl w:val="1"/>
          <w:numId w:val="1"/>
        </w:numPr>
        <w:pBdr>
          <w:top w:val="nil"/>
          <w:left w:val="nil"/>
          <w:bottom w:val="nil"/>
          <w:right w:val="nil"/>
          <w:between w:val="nil"/>
        </w:pBdr>
        <w:spacing w:after="0"/>
        <w:ind w:left="993"/>
        <w:rPr>
          <w:rFonts w:asciiTheme="minorHAnsi" w:hAnsiTheme="minorHAnsi" w:cstheme="minorHAnsi"/>
        </w:rPr>
      </w:pPr>
      <w:r w:rsidRPr="009979BF">
        <w:rPr>
          <w:rFonts w:asciiTheme="minorHAnsi" w:hAnsiTheme="minorHAnsi" w:cstheme="minorHAnsi"/>
        </w:rPr>
        <w:t>Jednotlivé segmenty daného úseku průběhu inženýrské sítě budou zakresleny jako jeden prvek úsečka nebo lomená čára, dokud nedojde k větvení dané sítě (např. napojení přípojky) nebo obdobné skutečnosti.</w:t>
      </w:r>
    </w:p>
    <w:p w14:paraId="545EA8A8" w14:textId="7F281843" w:rsidR="0098534B" w:rsidRPr="009979BF"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9979BF">
        <w:rPr>
          <w:rFonts w:asciiTheme="minorHAnsi" w:hAnsiTheme="minorHAnsi" w:cstheme="minorHAnsi"/>
        </w:rPr>
        <w:t>Kontrola klasifikace objektů dle JVF DTM</w:t>
      </w:r>
    </w:p>
    <w:p w14:paraId="4E792965" w14:textId="5DB621BF" w:rsidR="0098534B" w:rsidRPr="009979BF" w:rsidRDefault="0098534B" w:rsidP="0098534B">
      <w:pPr>
        <w:numPr>
          <w:ilvl w:val="1"/>
          <w:numId w:val="2"/>
        </w:numPr>
        <w:spacing w:after="0" w:line="240" w:lineRule="auto"/>
        <w:rPr>
          <w:rFonts w:asciiTheme="minorHAnsi" w:hAnsiTheme="minorHAnsi" w:cstheme="minorHAnsi"/>
        </w:rPr>
      </w:pPr>
      <w:r w:rsidRPr="009979BF">
        <w:rPr>
          <w:rFonts w:asciiTheme="minorHAnsi" w:hAnsiTheme="minorHAnsi" w:cstheme="minorHAnsi"/>
        </w:rPr>
        <w:t>Kontrola naplnění povinných atributů</w:t>
      </w:r>
      <w:r w:rsidR="00CA3FF5">
        <w:rPr>
          <w:rFonts w:asciiTheme="minorHAnsi" w:hAnsiTheme="minorHAnsi" w:cstheme="minorHAnsi"/>
        </w:rPr>
        <w:t>.</w:t>
      </w:r>
    </w:p>
    <w:p w14:paraId="1935E4E8" w14:textId="4DAF7BC1" w:rsidR="0098534B" w:rsidRPr="009979BF"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9979BF">
        <w:rPr>
          <w:rFonts w:asciiTheme="minorHAnsi" w:hAnsiTheme="minorHAnsi" w:cstheme="minorHAnsi"/>
        </w:rPr>
        <w:t xml:space="preserve">Namátkové kontroly dat – součástí jsou kontroly přesnosti dat a kontrola úplnosti obsahu nebo zatřídění objektů dle JVF DTM. Kontroly proběhnou na namátkově vybraných územích, jejich součástí je nezávislé geodetické měření. Tyto kontroly </w:t>
      </w:r>
      <w:sdt>
        <w:sdtPr>
          <w:rPr>
            <w:rFonts w:asciiTheme="minorHAnsi" w:hAnsiTheme="minorHAnsi" w:cstheme="minorHAnsi"/>
          </w:rPr>
          <w:tag w:val="goog_rdk_121"/>
          <w:id w:val="518579577"/>
        </w:sdtPr>
        <w:sdtContent/>
      </w:sdt>
      <w:sdt>
        <w:sdtPr>
          <w:rPr>
            <w:rFonts w:asciiTheme="minorHAnsi" w:hAnsiTheme="minorHAnsi" w:cstheme="minorHAnsi"/>
          </w:rPr>
          <w:tag w:val="goog_rdk_122"/>
          <w:id w:val="-1255360979"/>
        </w:sdtPr>
        <w:sdtContent/>
      </w:sdt>
      <w:r w:rsidRPr="009979BF">
        <w:rPr>
          <w:rFonts w:asciiTheme="minorHAnsi" w:hAnsiTheme="minorHAnsi" w:cstheme="minorHAnsi"/>
        </w:rPr>
        <w:t xml:space="preserve">nejsou předmětem zakázky, </w:t>
      </w:r>
      <w:r w:rsidR="00CA3FF5">
        <w:rPr>
          <w:rFonts w:asciiTheme="minorHAnsi" w:hAnsiTheme="minorHAnsi" w:cstheme="minorHAnsi"/>
        </w:rPr>
        <w:t>O</w:t>
      </w:r>
      <w:r w:rsidRPr="009979BF">
        <w:rPr>
          <w:rFonts w:asciiTheme="minorHAnsi" w:hAnsiTheme="minorHAnsi" w:cstheme="minorHAnsi"/>
        </w:rPr>
        <w:t>bjednatel si vyhrazuje právo zadávat nezávislé kontroly dat.</w:t>
      </w:r>
    </w:p>
    <w:p w14:paraId="439B4A42" w14:textId="77777777" w:rsidR="0098534B" w:rsidRPr="007C0FFA" w:rsidRDefault="0098534B" w:rsidP="002268F4">
      <w:pPr>
        <w:pStyle w:val="Nadpis2"/>
      </w:pPr>
      <w:bookmarkStart w:id="31" w:name="_Toc72868995"/>
      <w:bookmarkStart w:id="32" w:name="_Toc74811863"/>
      <w:bookmarkStart w:id="33" w:name="_Toc163723634"/>
      <w:r w:rsidRPr="007C0FFA">
        <w:lastRenderedPageBreak/>
        <w:t>Statistické testování přesnosti souřadnic prvků mapy</w:t>
      </w:r>
      <w:bookmarkEnd w:id="31"/>
      <w:bookmarkEnd w:id="32"/>
      <w:bookmarkEnd w:id="33"/>
    </w:p>
    <w:p w14:paraId="377CA5BC" w14:textId="511CE82D" w:rsidR="0098534B" w:rsidRPr="00933F5C" w:rsidRDefault="0098534B" w:rsidP="0098534B">
      <w:pPr>
        <w:spacing w:after="0"/>
        <w:rPr>
          <w:rFonts w:asciiTheme="minorHAnsi" w:hAnsiTheme="minorHAnsi" w:cstheme="minorHAnsi"/>
        </w:rPr>
      </w:pPr>
      <w:r w:rsidRPr="00933F5C">
        <w:rPr>
          <w:rFonts w:asciiTheme="minorHAnsi" w:hAnsiTheme="minorHAnsi" w:cstheme="minorHAnsi"/>
        </w:rPr>
        <w:t xml:space="preserve">Testování přesnosti bude provedeno v souladu s ČSN 01 3410 a </w:t>
      </w:r>
      <w:r w:rsidRPr="00895AB5">
        <w:rPr>
          <w:rFonts w:asciiTheme="minorHAnsi" w:hAnsiTheme="minorHAnsi" w:cstheme="minorHAnsi"/>
        </w:rPr>
        <w:t>to min. 1 % rozsahu pořizovaných dat.</w:t>
      </w:r>
      <w:r w:rsidRPr="00933F5C">
        <w:rPr>
          <w:rFonts w:asciiTheme="minorHAnsi" w:hAnsiTheme="minorHAnsi" w:cstheme="minorHAnsi"/>
        </w:rPr>
        <w:t xml:space="preserve"> Základem pro provedení testování je nezávislé geodetické měření v terénu. Území kontrol budou rovnoměrně rozmístěná. Rozsah a rozmístění bud</w:t>
      </w:r>
      <w:r w:rsidR="008720FB">
        <w:rPr>
          <w:rFonts w:asciiTheme="minorHAnsi" w:hAnsiTheme="minorHAnsi" w:cstheme="minorHAnsi"/>
        </w:rPr>
        <w:t>ou stanoveny na základě dohody O</w:t>
      </w:r>
      <w:r w:rsidRPr="00933F5C">
        <w:rPr>
          <w:rFonts w:asciiTheme="minorHAnsi" w:hAnsiTheme="minorHAnsi" w:cstheme="minorHAnsi"/>
        </w:rPr>
        <w:t>bjednatele a</w:t>
      </w:r>
      <w:r w:rsidR="00CD00E6">
        <w:rPr>
          <w:rFonts w:asciiTheme="minorHAnsi" w:hAnsiTheme="minorHAnsi" w:cstheme="minorHAnsi"/>
        </w:rPr>
        <w:t> </w:t>
      </w:r>
      <w:r w:rsidR="00232FE9" w:rsidRPr="00933F5C">
        <w:rPr>
          <w:rFonts w:asciiTheme="minorHAnsi" w:hAnsiTheme="minorHAnsi" w:cstheme="minorHAnsi"/>
        </w:rPr>
        <w:t>Z</w:t>
      </w:r>
      <w:r w:rsidRPr="00933F5C">
        <w:rPr>
          <w:rFonts w:asciiTheme="minorHAnsi" w:hAnsiTheme="minorHAnsi" w:cstheme="minorHAnsi"/>
        </w:rPr>
        <w:t xml:space="preserve">hotovitele. </w:t>
      </w:r>
    </w:p>
    <w:p w14:paraId="43EEFC62" w14:textId="7BF83DDC" w:rsidR="0098534B" w:rsidRPr="00933F5C" w:rsidRDefault="008720F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Pr>
          <w:rFonts w:asciiTheme="minorHAnsi" w:hAnsiTheme="minorHAnsi" w:cstheme="minorHAnsi"/>
        </w:rPr>
        <w:t xml:space="preserve">Testování přesnosti dat </w:t>
      </w:r>
      <w:r w:rsidR="0098534B" w:rsidRPr="00933F5C">
        <w:rPr>
          <w:rFonts w:asciiTheme="minorHAnsi" w:hAnsiTheme="minorHAnsi" w:cstheme="minorHAnsi"/>
        </w:rPr>
        <w:t xml:space="preserve">DI </w:t>
      </w:r>
    </w:p>
    <w:p w14:paraId="42550256" w14:textId="09712658" w:rsidR="0098534B" w:rsidRPr="00933F5C" w:rsidRDefault="00120F0E"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p</w:t>
      </w:r>
      <w:r w:rsidR="0098534B" w:rsidRPr="00933F5C">
        <w:rPr>
          <w:rFonts w:asciiTheme="minorHAnsi" w:hAnsiTheme="minorHAnsi" w:cstheme="minorHAnsi"/>
        </w:rPr>
        <w:t>orovnání odchylek na kontrolních bodech dle ČSN 01 3410</w:t>
      </w:r>
      <w:r>
        <w:rPr>
          <w:rFonts w:asciiTheme="minorHAnsi" w:hAnsiTheme="minorHAnsi" w:cstheme="minorHAnsi"/>
        </w:rPr>
        <w:t>,</w:t>
      </w:r>
      <w:r w:rsidR="0098534B" w:rsidRPr="00933F5C">
        <w:rPr>
          <w:rFonts w:asciiTheme="minorHAnsi" w:hAnsiTheme="minorHAnsi" w:cstheme="minorHAnsi"/>
        </w:rPr>
        <w:t xml:space="preserve"> </w:t>
      </w:r>
    </w:p>
    <w:p w14:paraId="524762B3" w14:textId="4425B857" w:rsidR="0098534B" w:rsidRPr="00933F5C" w:rsidRDefault="00120F0E"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m</w:t>
      </w:r>
      <w:r w:rsidR="0098534B" w:rsidRPr="00933F5C">
        <w:rPr>
          <w:rFonts w:asciiTheme="minorHAnsi" w:hAnsiTheme="minorHAnsi" w:cstheme="minorHAnsi"/>
        </w:rPr>
        <w:t>ezní odchylky jsou stanoveny dle kontrolované třídy přesnosti p</w:t>
      </w:r>
      <w:r>
        <w:rPr>
          <w:rFonts w:asciiTheme="minorHAnsi" w:hAnsiTheme="minorHAnsi" w:cstheme="minorHAnsi"/>
        </w:rPr>
        <w:t>ůvodních bodů podle ČSN 01 3410.</w:t>
      </w:r>
    </w:p>
    <w:p w14:paraId="17A2557B" w14:textId="77777777" w:rsidR="0098534B" w:rsidRPr="00933F5C"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933F5C">
        <w:rPr>
          <w:rFonts w:asciiTheme="minorHAnsi" w:hAnsiTheme="minorHAnsi" w:cstheme="minorHAnsi"/>
        </w:rPr>
        <w:t>Testování přesnosti dat TI</w:t>
      </w:r>
    </w:p>
    <w:p w14:paraId="49B60B1A" w14:textId="7F61D906" w:rsidR="0098534B" w:rsidRPr="00933F5C" w:rsidRDefault="00120F0E"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k</w:t>
      </w:r>
      <w:r w:rsidR="0098534B" w:rsidRPr="00933F5C">
        <w:rPr>
          <w:rFonts w:asciiTheme="minorHAnsi" w:hAnsiTheme="minorHAnsi" w:cstheme="minorHAnsi"/>
        </w:rPr>
        <w:t>ontrolují se pouze viditelné (povrchové a nadzemní) prvky sítí TI</w:t>
      </w:r>
      <w:r>
        <w:rPr>
          <w:rFonts w:asciiTheme="minorHAnsi" w:hAnsiTheme="minorHAnsi" w:cstheme="minorHAnsi"/>
        </w:rPr>
        <w:t>,</w:t>
      </w:r>
    </w:p>
    <w:p w14:paraId="67D4BFDB" w14:textId="381B0741" w:rsidR="0098534B" w:rsidRPr="00933F5C" w:rsidRDefault="00120F0E"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m</w:t>
      </w:r>
      <w:r w:rsidR="0098534B" w:rsidRPr="00933F5C">
        <w:rPr>
          <w:rFonts w:asciiTheme="minorHAnsi" w:hAnsiTheme="minorHAnsi" w:cstheme="minorHAnsi"/>
        </w:rPr>
        <w:t>ezní odchylky jsou stanoveny dle kontrolované třídy přesnosti původních bodů podle ČSN 01 3410</w:t>
      </w:r>
      <w:r>
        <w:rPr>
          <w:rFonts w:asciiTheme="minorHAnsi" w:hAnsiTheme="minorHAnsi" w:cstheme="minorHAnsi"/>
        </w:rPr>
        <w:t>.</w:t>
      </w:r>
    </w:p>
    <w:p w14:paraId="67D12579" w14:textId="77777777" w:rsidR="0098534B" w:rsidRPr="007C0FFA" w:rsidRDefault="0098534B" w:rsidP="002268F4">
      <w:pPr>
        <w:pStyle w:val="Nadpis1"/>
      </w:pPr>
      <w:bookmarkStart w:id="34" w:name="_Toc72868996"/>
      <w:bookmarkStart w:id="35" w:name="_Toc74811864"/>
      <w:bookmarkStart w:id="36" w:name="_Toc163723635"/>
      <w:r w:rsidRPr="007C0FFA">
        <w:t>Rozsah prací a pořizování dat</w:t>
      </w:r>
      <w:bookmarkEnd w:id="34"/>
      <w:bookmarkEnd w:id="35"/>
      <w:bookmarkEnd w:id="36"/>
    </w:p>
    <w:p w14:paraId="5D9788E5" w14:textId="77777777" w:rsidR="0098534B" w:rsidRPr="007C0FFA" w:rsidRDefault="0098534B" w:rsidP="002268F4">
      <w:pPr>
        <w:pStyle w:val="Nadpis2"/>
      </w:pPr>
      <w:bookmarkStart w:id="37" w:name="_Toc72868997"/>
      <w:bookmarkStart w:id="38" w:name="_Toc74811865"/>
      <w:bookmarkStart w:id="39" w:name="_Ref88735340"/>
      <w:bookmarkStart w:id="40" w:name="_Ref88745482"/>
      <w:bookmarkStart w:id="41" w:name="_Ref88745797"/>
      <w:bookmarkStart w:id="42" w:name="_Toc163723636"/>
      <w:r w:rsidRPr="007C0FFA">
        <w:t>Rozsah pořízení dat</w:t>
      </w:r>
      <w:bookmarkEnd w:id="37"/>
      <w:bookmarkEnd w:id="38"/>
      <w:bookmarkEnd w:id="39"/>
      <w:bookmarkEnd w:id="40"/>
      <w:bookmarkEnd w:id="41"/>
      <w:bookmarkEnd w:id="42"/>
    </w:p>
    <w:p w14:paraId="196B8F49" w14:textId="7D6A2312" w:rsidR="0098534B" w:rsidRPr="006D729D" w:rsidRDefault="0098534B" w:rsidP="0098534B">
      <w:pPr>
        <w:spacing w:after="0"/>
        <w:rPr>
          <w:rFonts w:asciiTheme="minorHAnsi" w:hAnsiTheme="minorHAnsi" w:cstheme="minorHAnsi"/>
        </w:rPr>
      </w:pPr>
      <w:r w:rsidRPr="006D729D">
        <w:rPr>
          <w:rFonts w:asciiTheme="minorHAnsi" w:hAnsiTheme="minorHAnsi" w:cstheme="minorHAnsi"/>
        </w:rPr>
        <w:t xml:space="preserve">V této kapitole je přehledně shrnut rozsah jednotlivých pořizovaných dat jako výstupu </w:t>
      </w:r>
      <w:r w:rsidR="002746D8">
        <w:rPr>
          <w:rFonts w:asciiTheme="minorHAnsi" w:hAnsiTheme="minorHAnsi" w:cstheme="minorHAnsi"/>
        </w:rPr>
        <w:t>služeb</w:t>
      </w:r>
      <w:r w:rsidR="002746D8" w:rsidRPr="006D729D">
        <w:rPr>
          <w:rFonts w:asciiTheme="minorHAnsi" w:hAnsiTheme="minorHAnsi" w:cstheme="minorHAnsi"/>
        </w:rPr>
        <w:t xml:space="preserve"> </w:t>
      </w:r>
      <w:r w:rsidRPr="006D729D">
        <w:rPr>
          <w:rFonts w:asciiTheme="minorHAnsi" w:hAnsiTheme="minorHAnsi" w:cstheme="minorHAnsi"/>
        </w:rPr>
        <w:t xml:space="preserve">realizovaných touto veřejnou zakázkou. Jedná se o závazný výstup předmětu plnění, jednotlivé typy dat pořizované v rámci jednotlivých činností zde uvedených v daném množství a měrných jednotkách. Plánovaný rozsah pořizovaných dat však není možné stanovit zcela přesně. </w:t>
      </w:r>
      <w:r w:rsidRPr="006D729D">
        <w:rPr>
          <w:rFonts w:asciiTheme="minorHAnsi" w:hAnsiTheme="minorHAnsi"/>
        </w:rPr>
        <w:t xml:space="preserve">Cena plnění za zhotovená data bude vypočtena na základě skutečného rozsahu pořízených dat (objemu) a jednotkové ceny jednotlivých typů dat dle uzavřené smlouvy. </w:t>
      </w:r>
      <w:r w:rsidRPr="006D729D">
        <w:rPr>
          <w:rFonts w:asciiTheme="minorHAnsi" w:hAnsiTheme="minorHAnsi" w:cstheme="minorHAnsi"/>
        </w:rPr>
        <w:t>V následujících kapitolách jsou pak doplněny podrobnější informace k jednotlivým výstupům.</w:t>
      </w:r>
    </w:p>
    <w:p w14:paraId="080F37A0" w14:textId="7FF22C30" w:rsidR="0098534B" w:rsidRPr="0056381F" w:rsidRDefault="0098534B" w:rsidP="0098534B">
      <w:pPr>
        <w:spacing w:after="0"/>
        <w:rPr>
          <w:rFonts w:asciiTheme="minorHAnsi" w:hAnsiTheme="minorHAnsi" w:cstheme="minorHAnsi"/>
        </w:rPr>
      </w:pPr>
      <w:r w:rsidRPr="006D729D">
        <w:rPr>
          <w:rFonts w:asciiTheme="minorHAnsi" w:hAnsiTheme="minorHAnsi" w:cstheme="minorHAnsi"/>
        </w:rPr>
        <w:t>Veškeré níže popisované činnosti se mohou vzájemně překrývat, doplňovat a navazovat na sebe. Samotné dělení činností je zde uvedeno spíše z potřeby projekt</w:t>
      </w:r>
      <w:r w:rsidR="008720FB">
        <w:rPr>
          <w:rFonts w:asciiTheme="minorHAnsi" w:hAnsiTheme="minorHAnsi" w:cstheme="minorHAnsi"/>
        </w:rPr>
        <w:t>u</w:t>
      </w:r>
      <w:r w:rsidRPr="006D729D">
        <w:rPr>
          <w:rFonts w:asciiTheme="minorHAnsi" w:hAnsiTheme="minorHAnsi" w:cstheme="minorHAnsi"/>
        </w:rPr>
        <w:t xml:space="preserve">, nikoliv jako návrh technologického postupu či rozvržení prací, které musí být </w:t>
      </w:r>
      <w:r w:rsidR="00690E13" w:rsidRPr="006D729D">
        <w:rPr>
          <w:rFonts w:asciiTheme="minorHAnsi" w:hAnsiTheme="minorHAnsi" w:cstheme="minorHAnsi"/>
        </w:rPr>
        <w:t>Zhoto</w:t>
      </w:r>
      <w:r w:rsidRPr="006D729D">
        <w:rPr>
          <w:rFonts w:asciiTheme="minorHAnsi" w:hAnsiTheme="minorHAnsi" w:cstheme="minorHAnsi"/>
        </w:rPr>
        <w:t>v</w:t>
      </w:r>
      <w:r w:rsidR="00690E13" w:rsidRPr="006D729D">
        <w:rPr>
          <w:rFonts w:asciiTheme="minorHAnsi" w:hAnsiTheme="minorHAnsi" w:cstheme="minorHAnsi"/>
        </w:rPr>
        <w:t>i</w:t>
      </w:r>
      <w:r w:rsidRPr="006D729D">
        <w:rPr>
          <w:rFonts w:asciiTheme="minorHAnsi" w:hAnsiTheme="minorHAnsi" w:cstheme="minorHAnsi"/>
        </w:rPr>
        <w:t>telem striktně dodrženo. Předpokládá se upřesnění v rámci prováděcí dokumentace a postupné zpřesňování jednotlivých činností jejich rozsahů v průb</w:t>
      </w:r>
      <w:r w:rsidR="008720FB">
        <w:rPr>
          <w:rFonts w:asciiTheme="minorHAnsi" w:hAnsiTheme="minorHAnsi" w:cstheme="minorHAnsi"/>
        </w:rPr>
        <w:t>ěhu samotné realizace projektu.</w:t>
      </w:r>
      <w:r w:rsidRPr="0056381F">
        <w:rPr>
          <w:rFonts w:asciiTheme="minorHAnsi" w:hAnsiTheme="minorHAnsi" w:cstheme="minorHAnsi"/>
        </w:rPr>
        <w:t xml:space="preserve"> </w:t>
      </w:r>
    </w:p>
    <w:p w14:paraId="4AD5B09E" w14:textId="692743E7" w:rsidR="0098534B" w:rsidRPr="002473B0" w:rsidRDefault="004F33B9" w:rsidP="003F2C2C">
      <w:pPr>
        <w:pStyle w:val="Nadpis3"/>
        <w:ind w:left="1560" w:hanging="709"/>
      </w:pPr>
      <w:bookmarkStart w:id="43" w:name="_Toc72868998"/>
      <w:bookmarkStart w:id="44" w:name="_Toc74811866"/>
      <w:bookmarkStart w:id="45" w:name="_Ref75435832"/>
      <w:bookmarkStart w:id="46" w:name="_Ref88730323"/>
      <w:bookmarkStart w:id="47" w:name="_Toc163723637"/>
      <w:r w:rsidRPr="002473B0">
        <w:t>R</w:t>
      </w:r>
      <w:r w:rsidR="0098534B" w:rsidRPr="002473B0">
        <w:t>ozsah mapování</w:t>
      </w:r>
      <w:bookmarkEnd w:id="43"/>
      <w:bookmarkEnd w:id="44"/>
      <w:bookmarkEnd w:id="45"/>
      <w:bookmarkEnd w:id="46"/>
      <w:bookmarkEnd w:id="47"/>
      <w:r w:rsidR="00833EEA">
        <w:t>/konsolidace</w:t>
      </w:r>
    </w:p>
    <w:p w14:paraId="02E57FC9" w14:textId="13E45F7B" w:rsidR="0098534B" w:rsidRPr="003A7AD4" w:rsidRDefault="003A7AD4" w:rsidP="0098534B">
      <w:pPr>
        <w:pStyle w:val="Titulek"/>
        <w:spacing w:after="0"/>
        <w:rPr>
          <w:rFonts w:asciiTheme="minorHAnsi" w:hAnsiTheme="minorHAnsi" w:cstheme="minorHAnsi"/>
          <w:color w:val="000000" w:themeColor="text1"/>
          <w:sz w:val="20"/>
          <w:szCs w:val="20"/>
        </w:rPr>
      </w:pPr>
      <w:bookmarkStart w:id="48" w:name="_Ref89070914"/>
      <w:r w:rsidRPr="003A7AD4">
        <w:rPr>
          <w:rFonts w:asciiTheme="minorHAnsi" w:hAnsiTheme="minorHAnsi" w:cstheme="minorHAnsi"/>
          <w:color w:val="000000" w:themeColor="text1"/>
          <w:sz w:val="20"/>
          <w:szCs w:val="20"/>
        </w:rPr>
        <w:t>Tab.</w:t>
      </w:r>
      <w:r w:rsidR="0098534B" w:rsidRPr="003A7AD4">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2</w:t>
      </w:r>
      <w:r w:rsidR="000F700E">
        <w:rPr>
          <w:rFonts w:asciiTheme="minorHAnsi" w:hAnsiTheme="minorHAnsi" w:cstheme="minorHAnsi"/>
          <w:color w:val="000000" w:themeColor="text1"/>
          <w:sz w:val="20"/>
          <w:szCs w:val="20"/>
        </w:rPr>
        <w:t>:</w:t>
      </w:r>
      <w:r w:rsidRPr="003A7AD4">
        <w:rPr>
          <w:rFonts w:asciiTheme="minorHAnsi" w:hAnsiTheme="minorHAnsi" w:cstheme="minorHAnsi"/>
          <w:color w:val="000000" w:themeColor="text1"/>
          <w:sz w:val="20"/>
          <w:szCs w:val="20"/>
        </w:rPr>
        <w:t xml:space="preserve"> </w:t>
      </w:r>
      <w:bookmarkEnd w:id="48"/>
      <w:r w:rsidR="000F700E">
        <w:rPr>
          <w:rFonts w:asciiTheme="minorHAnsi" w:hAnsiTheme="minorHAnsi" w:cstheme="minorHAnsi"/>
          <w:color w:val="000000" w:themeColor="text1"/>
          <w:sz w:val="20"/>
          <w:szCs w:val="20"/>
        </w:rPr>
        <w:t>R</w:t>
      </w:r>
      <w:r w:rsidR="004F33B9" w:rsidRPr="003A7AD4">
        <w:rPr>
          <w:rFonts w:asciiTheme="minorHAnsi" w:hAnsiTheme="minorHAnsi" w:cstheme="minorHAnsi"/>
          <w:color w:val="000000" w:themeColor="text1"/>
          <w:sz w:val="20"/>
          <w:szCs w:val="20"/>
        </w:rPr>
        <w:t>ozsah mapování</w:t>
      </w:r>
    </w:p>
    <w:tbl>
      <w:tblPr>
        <w:tblStyle w:val="Mkatabulky"/>
        <w:tblW w:w="9020" w:type="dxa"/>
        <w:tblLook w:val="04A0" w:firstRow="1" w:lastRow="0" w:firstColumn="1" w:lastColumn="0" w:noHBand="0" w:noVBand="1"/>
      </w:tblPr>
      <w:tblGrid>
        <w:gridCol w:w="4248"/>
        <w:gridCol w:w="2362"/>
        <w:gridCol w:w="2410"/>
      </w:tblGrid>
      <w:tr w:rsidR="003A7AD4" w14:paraId="00FC8F82" w14:textId="77777777" w:rsidTr="00A667BC">
        <w:trPr>
          <w:trHeight w:val="340"/>
        </w:trPr>
        <w:tc>
          <w:tcPr>
            <w:tcW w:w="4248" w:type="dxa"/>
            <w:vAlign w:val="center"/>
          </w:tcPr>
          <w:p w14:paraId="30D3BABE" w14:textId="77777777" w:rsidR="003A7AD4" w:rsidRPr="00A667BC" w:rsidRDefault="003A7AD4" w:rsidP="00A667BC">
            <w:pPr>
              <w:jc w:val="left"/>
              <w:rPr>
                <w:rFonts w:asciiTheme="minorHAnsi" w:hAnsiTheme="minorHAnsi" w:cstheme="minorHAnsi"/>
                <w:b/>
                <w:color w:val="000000" w:themeColor="text1"/>
                <w:sz w:val="20"/>
                <w:szCs w:val="20"/>
              </w:rPr>
            </w:pPr>
            <w:r w:rsidRPr="00A667BC">
              <w:rPr>
                <w:rFonts w:asciiTheme="minorHAnsi" w:hAnsiTheme="minorHAnsi" w:cstheme="minorHAnsi"/>
                <w:b/>
                <w:color w:val="000000" w:themeColor="text1"/>
                <w:sz w:val="20"/>
                <w:szCs w:val="20"/>
              </w:rPr>
              <w:t>Typ objektu</w:t>
            </w:r>
          </w:p>
        </w:tc>
        <w:tc>
          <w:tcPr>
            <w:tcW w:w="2362" w:type="dxa"/>
            <w:vAlign w:val="center"/>
          </w:tcPr>
          <w:p w14:paraId="45AFC578" w14:textId="77777777" w:rsidR="003A7AD4" w:rsidRPr="00A667BC" w:rsidRDefault="003A7AD4" w:rsidP="00A667BC">
            <w:pPr>
              <w:jc w:val="center"/>
              <w:rPr>
                <w:rFonts w:asciiTheme="minorHAnsi" w:hAnsiTheme="minorHAnsi" w:cstheme="minorHAnsi"/>
                <w:b/>
                <w:color w:val="000000" w:themeColor="text1"/>
                <w:sz w:val="20"/>
                <w:szCs w:val="20"/>
              </w:rPr>
            </w:pPr>
            <w:r w:rsidRPr="00A667BC">
              <w:rPr>
                <w:rFonts w:asciiTheme="minorHAnsi" w:hAnsiTheme="minorHAnsi" w:cstheme="minorHAnsi"/>
                <w:b/>
                <w:color w:val="000000" w:themeColor="text1"/>
                <w:sz w:val="20"/>
                <w:szCs w:val="20"/>
              </w:rPr>
              <w:t>množství</w:t>
            </w:r>
          </w:p>
        </w:tc>
        <w:tc>
          <w:tcPr>
            <w:tcW w:w="2410" w:type="dxa"/>
            <w:vAlign w:val="center"/>
          </w:tcPr>
          <w:p w14:paraId="03377127" w14:textId="77777777" w:rsidR="003A7AD4" w:rsidRPr="00A667BC" w:rsidRDefault="003A7AD4" w:rsidP="00A667BC">
            <w:pPr>
              <w:jc w:val="center"/>
              <w:rPr>
                <w:rFonts w:asciiTheme="minorHAnsi" w:hAnsiTheme="minorHAnsi" w:cstheme="minorHAnsi"/>
                <w:b/>
                <w:color w:val="000000" w:themeColor="text1"/>
                <w:sz w:val="20"/>
                <w:szCs w:val="20"/>
              </w:rPr>
            </w:pPr>
            <w:r w:rsidRPr="00A667BC">
              <w:rPr>
                <w:rFonts w:asciiTheme="minorHAnsi" w:hAnsiTheme="minorHAnsi" w:cstheme="minorHAnsi"/>
                <w:b/>
                <w:color w:val="000000" w:themeColor="text1"/>
                <w:sz w:val="20"/>
                <w:szCs w:val="20"/>
              </w:rPr>
              <w:t>jednotka</w:t>
            </w:r>
          </w:p>
        </w:tc>
      </w:tr>
      <w:tr w:rsidR="003A7AD4" w14:paraId="7C47CCE2" w14:textId="77777777" w:rsidTr="00A667BC">
        <w:trPr>
          <w:trHeight w:val="340"/>
        </w:trPr>
        <w:tc>
          <w:tcPr>
            <w:tcW w:w="4248" w:type="dxa"/>
            <w:vAlign w:val="center"/>
          </w:tcPr>
          <w:p w14:paraId="741A1364" w14:textId="169DF806" w:rsidR="003A7AD4" w:rsidRPr="00A667BC" w:rsidRDefault="00895AB5" w:rsidP="00A667BC">
            <w:p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w:t>
            </w:r>
            <w:r w:rsidR="003A7AD4" w:rsidRPr="00A667BC">
              <w:rPr>
                <w:rFonts w:asciiTheme="minorHAnsi" w:hAnsiTheme="minorHAnsi" w:cstheme="minorHAnsi"/>
                <w:color w:val="000000" w:themeColor="text1"/>
                <w:sz w:val="20"/>
                <w:szCs w:val="20"/>
              </w:rPr>
              <w:t>omunikace</w:t>
            </w:r>
            <w:r w:rsidR="00A63704">
              <w:rPr>
                <w:rFonts w:asciiTheme="minorHAnsi" w:hAnsiTheme="minorHAnsi" w:cstheme="minorHAnsi"/>
                <w:color w:val="000000" w:themeColor="text1"/>
                <w:sz w:val="20"/>
                <w:szCs w:val="20"/>
              </w:rPr>
              <w:t xml:space="preserve"> (včetně chodníků, cyklostezek, …)</w:t>
            </w:r>
          </w:p>
        </w:tc>
        <w:tc>
          <w:tcPr>
            <w:tcW w:w="2362" w:type="dxa"/>
            <w:vAlign w:val="center"/>
          </w:tcPr>
          <w:p w14:paraId="2766D7C3" w14:textId="77777777" w:rsidR="003A7AD4" w:rsidRPr="00A667BC" w:rsidRDefault="003A7AD4" w:rsidP="00A667BC">
            <w:pPr>
              <w:ind w:right="978" w:firstLine="317"/>
              <w:jc w:val="righ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200</w:t>
            </w:r>
          </w:p>
        </w:tc>
        <w:tc>
          <w:tcPr>
            <w:tcW w:w="2410" w:type="dxa"/>
            <w:vAlign w:val="center"/>
          </w:tcPr>
          <w:p w14:paraId="2F7024FD" w14:textId="77777777" w:rsidR="003A7AD4" w:rsidRPr="00A667BC" w:rsidRDefault="003A7AD4" w:rsidP="00A667BC">
            <w:pPr>
              <w:ind w:firstLine="932"/>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km</w:t>
            </w:r>
          </w:p>
        </w:tc>
      </w:tr>
      <w:tr w:rsidR="003A7AD4" w14:paraId="03F61FD7" w14:textId="77777777" w:rsidTr="00A667BC">
        <w:trPr>
          <w:trHeight w:val="340"/>
        </w:trPr>
        <w:tc>
          <w:tcPr>
            <w:tcW w:w="4248" w:type="dxa"/>
            <w:vAlign w:val="center"/>
          </w:tcPr>
          <w:p w14:paraId="698BE52C" w14:textId="357151C8" w:rsidR="003A7AD4" w:rsidRPr="00A667BC" w:rsidRDefault="003C109F" w:rsidP="00A667BC">
            <w:p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mosty</w:t>
            </w:r>
          </w:p>
        </w:tc>
        <w:tc>
          <w:tcPr>
            <w:tcW w:w="2362" w:type="dxa"/>
            <w:vAlign w:val="center"/>
          </w:tcPr>
          <w:p w14:paraId="36E3B88E" w14:textId="55B708BD" w:rsidR="003A7AD4" w:rsidRPr="00A667BC" w:rsidRDefault="00EA4F1D" w:rsidP="00A667BC">
            <w:pPr>
              <w:ind w:right="978" w:firstLine="31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10</w:t>
            </w:r>
          </w:p>
        </w:tc>
        <w:tc>
          <w:tcPr>
            <w:tcW w:w="2410" w:type="dxa"/>
            <w:vAlign w:val="center"/>
          </w:tcPr>
          <w:p w14:paraId="592BE4D2" w14:textId="575B30F5" w:rsidR="003A7AD4" w:rsidRPr="00A667BC" w:rsidRDefault="003C109F" w:rsidP="00A667BC">
            <w:pPr>
              <w:ind w:firstLine="932"/>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ks</w:t>
            </w:r>
          </w:p>
        </w:tc>
      </w:tr>
      <w:tr w:rsidR="003C109F" w14:paraId="7D4364E4" w14:textId="77777777" w:rsidTr="00A667BC">
        <w:trPr>
          <w:trHeight w:val="340"/>
        </w:trPr>
        <w:tc>
          <w:tcPr>
            <w:tcW w:w="4248" w:type="dxa"/>
            <w:vAlign w:val="center"/>
          </w:tcPr>
          <w:p w14:paraId="06111575" w14:textId="26137BCF" w:rsidR="003C109F" w:rsidRPr="00A667BC" w:rsidRDefault="003C109F" w:rsidP="003C109F">
            <w:pPr>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svislé dopravní značení</w:t>
            </w:r>
            <w:r w:rsidR="008A35E2">
              <w:rPr>
                <w:rFonts w:asciiTheme="minorHAnsi" w:hAnsiTheme="minorHAnsi" w:cstheme="minorHAnsi"/>
                <w:color w:val="000000" w:themeColor="text1"/>
                <w:sz w:val="20"/>
                <w:szCs w:val="20"/>
              </w:rPr>
              <w:t xml:space="preserve"> (sloupky), světelná signalizace</w:t>
            </w:r>
          </w:p>
        </w:tc>
        <w:tc>
          <w:tcPr>
            <w:tcW w:w="2362" w:type="dxa"/>
            <w:vAlign w:val="center"/>
          </w:tcPr>
          <w:p w14:paraId="5870E586" w14:textId="44110DF7" w:rsidR="003C109F" w:rsidRPr="00A667BC" w:rsidRDefault="008A35E2" w:rsidP="003C109F">
            <w:pPr>
              <w:ind w:right="978" w:firstLine="31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w:t>
            </w:r>
            <w:r w:rsidR="002B77F5">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500</w:t>
            </w:r>
          </w:p>
        </w:tc>
        <w:tc>
          <w:tcPr>
            <w:tcW w:w="2410" w:type="dxa"/>
            <w:vAlign w:val="center"/>
          </w:tcPr>
          <w:p w14:paraId="7E2219C4" w14:textId="570464A4" w:rsidR="003C109F" w:rsidRPr="00A667BC" w:rsidRDefault="003C109F" w:rsidP="003C109F">
            <w:pPr>
              <w:ind w:firstLine="932"/>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ks</w:t>
            </w:r>
          </w:p>
        </w:tc>
      </w:tr>
      <w:tr w:rsidR="003C109F" w14:paraId="257A0BA5" w14:textId="77777777" w:rsidTr="00A667BC">
        <w:trPr>
          <w:trHeight w:val="340"/>
        </w:trPr>
        <w:tc>
          <w:tcPr>
            <w:tcW w:w="4248" w:type="dxa"/>
            <w:vAlign w:val="center"/>
          </w:tcPr>
          <w:p w14:paraId="14301C87" w14:textId="77777777" w:rsidR="003C109F" w:rsidRPr="00A667BC" w:rsidRDefault="003C109F" w:rsidP="003C109F">
            <w:pPr>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vodorovné dopravní značení</w:t>
            </w:r>
          </w:p>
        </w:tc>
        <w:tc>
          <w:tcPr>
            <w:tcW w:w="2362" w:type="dxa"/>
            <w:vAlign w:val="center"/>
          </w:tcPr>
          <w:p w14:paraId="14C31AF9" w14:textId="5D519CDD" w:rsidR="003C109F" w:rsidRPr="00A667BC" w:rsidRDefault="008A35E2" w:rsidP="003C109F">
            <w:pPr>
              <w:ind w:right="978" w:firstLine="31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w:t>
            </w:r>
            <w:r w:rsidR="002B77F5">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100</w:t>
            </w:r>
          </w:p>
        </w:tc>
        <w:tc>
          <w:tcPr>
            <w:tcW w:w="2410" w:type="dxa"/>
            <w:vAlign w:val="center"/>
          </w:tcPr>
          <w:p w14:paraId="1BEE7137" w14:textId="6972326C" w:rsidR="003C109F" w:rsidRPr="00A667BC" w:rsidRDefault="003C109F" w:rsidP="008A35E2">
            <w:pPr>
              <w:ind w:firstLine="932"/>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w:t>
            </w:r>
            <w:r w:rsidR="008A35E2">
              <w:rPr>
                <w:rFonts w:asciiTheme="minorHAnsi" w:hAnsiTheme="minorHAnsi" w:cstheme="minorHAnsi"/>
                <w:color w:val="000000" w:themeColor="text1"/>
                <w:sz w:val="20"/>
                <w:szCs w:val="20"/>
              </w:rPr>
              <w:t>s</w:t>
            </w:r>
          </w:p>
        </w:tc>
      </w:tr>
      <w:tr w:rsidR="003C109F" w14:paraId="5E023029" w14:textId="77777777" w:rsidTr="00A667BC">
        <w:trPr>
          <w:trHeight w:val="340"/>
        </w:trPr>
        <w:tc>
          <w:tcPr>
            <w:tcW w:w="4248" w:type="dxa"/>
            <w:vAlign w:val="center"/>
          </w:tcPr>
          <w:p w14:paraId="561D896A" w14:textId="45136D09" w:rsidR="003C109F" w:rsidRPr="00A667BC" w:rsidRDefault="000933BD" w:rsidP="000933BD">
            <w:p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v</w:t>
            </w:r>
            <w:r w:rsidR="003C109F" w:rsidRPr="00A667BC">
              <w:rPr>
                <w:rFonts w:asciiTheme="minorHAnsi" w:hAnsiTheme="minorHAnsi" w:cstheme="minorHAnsi"/>
                <w:color w:val="000000" w:themeColor="text1"/>
                <w:sz w:val="20"/>
                <w:szCs w:val="20"/>
              </w:rPr>
              <w:t>odovod</w:t>
            </w:r>
            <w:r>
              <w:rPr>
                <w:rFonts w:asciiTheme="minorHAnsi" w:hAnsiTheme="minorHAnsi" w:cstheme="minorHAnsi"/>
                <w:color w:val="000000" w:themeColor="text1"/>
                <w:sz w:val="20"/>
                <w:szCs w:val="20"/>
              </w:rPr>
              <w:t xml:space="preserve"> (včetně povrchových znaků TI)</w:t>
            </w:r>
          </w:p>
        </w:tc>
        <w:tc>
          <w:tcPr>
            <w:tcW w:w="2362" w:type="dxa"/>
            <w:vAlign w:val="center"/>
          </w:tcPr>
          <w:p w14:paraId="462D847E" w14:textId="77777777" w:rsidR="003C109F" w:rsidRPr="00A667BC" w:rsidRDefault="003C109F" w:rsidP="003C109F">
            <w:pPr>
              <w:ind w:right="978" w:firstLine="317"/>
              <w:jc w:val="righ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3</w:t>
            </w:r>
          </w:p>
        </w:tc>
        <w:tc>
          <w:tcPr>
            <w:tcW w:w="2410" w:type="dxa"/>
            <w:vAlign w:val="center"/>
          </w:tcPr>
          <w:p w14:paraId="5B40BF92" w14:textId="77777777" w:rsidR="003C109F" w:rsidRPr="00A667BC" w:rsidRDefault="003C109F" w:rsidP="003C109F">
            <w:pPr>
              <w:ind w:firstLine="932"/>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km</w:t>
            </w:r>
          </w:p>
        </w:tc>
      </w:tr>
      <w:tr w:rsidR="003C109F" w14:paraId="5001806D" w14:textId="77777777" w:rsidTr="00A667BC">
        <w:trPr>
          <w:trHeight w:val="340"/>
        </w:trPr>
        <w:tc>
          <w:tcPr>
            <w:tcW w:w="4248" w:type="dxa"/>
            <w:vAlign w:val="center"/>
          </w:tcPr>
          <w:p w14:paraId="14FE72DC" w14:textId="77EC299E" w:rsidR="003C109F" w:rsidRPr="00A667BC" w:rsidRDefault="000933BD" w:rsidP="000933BD">
            <w:p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w:t>
            </w:r>
            <w:r w:rsidR="003C109F" w:rsidRPr="00A667BC">
              <w:rPr>
                <w:rFonts w:asciiTheme="minorHAnsi" w:hAnsiTheme="minorHAnsi" w:cstheme="minorHAnsi"/>
                <w:color w:val="000000" w:themeColor="text1"/>
                <w:sz w:val="20"/>
                <w:szCs w:val="20"/>
              </w:rPr>
              <w:t>analizace</w:t>
            </w:r>
            <w:r>
              <w:rPr>
                <w:rFonts w:asciiTheme="minorHAnsi" w:hAnsiTheme="minorHAnsi" w:cstheme="minorHAnsi"/>
                <w:color w:val="000000" w:themeColor="text1"/>
                <w:sz w:val="20"/>
                <w:szCs w:val="20"/>
              </w:rPr>
              <w:t xml:space="preserve"> (včetně povrchových znaků TI)</w:t>
            </w:r>
          </w:p>
        </w:tc>
        <w:tc>
          <w:tcPr>
            <w:tcW w:w="2362" w:type="dxa"/>
            <w:vAlign w:val="center"/>
          </w:tcPr>
          <w:p w14:paraId="00890CDC" w14:textId="77777777" w:rsidR="003C109F" w:rsidRPr="00A667BC" w:rsidRDefault="003C109F" w:rsidP="003C109F">
            <w:pPr>
              <w:ind w:right="978" w:firstLine="317"/>
              <w:jc w:val="righ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8</w:t>
            </w:r>
          </w:p>
        </w:tc>
        <w:tc>
          <w:tcPr>
            <w:tcW w:w="2410" w:type="dxa"/>
            <w:vAlign w:val="center"/>
          </w:tcPr>
          <w:p w14:paraId="24BF0A79" w14:textId="77777777" w:rsidR="003C109F" w:rsidRPr="00A667BC" w:rsidRDefault="003C109F" w:rsidP="003C109F">
            <w:pPr>
              <w:ind w:firstLine="932"/>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km</w:t>
            </w:r>
          </w:p>
        </w:tc>
      </w:tr>
      <w:tr w:rsidR="003C109F" w14:paraId="34784FC7" w14:textId="77777777" w:rsidTr="00A667BC">
        <w:trPr>
          <w:trHeight w:val="340"/>
        </w:trPr>
        <w:tc>
          <w:tcPr>
            <w:tcW w:w="4248" w:type="dxa"/>
            <w:vAlign w:val="center"/>
          </w:tcPr>
          <w:p w14:paraId="64A8AAFA" w14:textId="77777777" w:rsidR="003C109F" w:rsidRPr="00A667BC" w:rsidRDefault="003C109F" w:rsidP="003C109F">
            <w:pPr>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vedení veřejného osvětlení</w:t>
            </w:r>
          </w:p>
        </w:tc>
        <w:tc>
          <w:tcPr>
            <w:tcW w:w="2362" w:type="dxa"/>
            <w:vAlign w:val="center"/>
          </w:tcPr>
          <w:p w14:paraId="35B42505" w14:textId="77777777" w:rsidR="003C109F" w:rsidRPr="00A667BC" w:rsidRDefault="003C109F" w:rsidP="003C109F">
            <w:pPr>
              <w:ind w:right="978" w:firstLine="317"/>
              <w:jc w:val="righ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96</w:t>
            </w:r>
          </w:p>
        </w:tc>
        <w:tc>
          <w:tcPr>
            <w:tcW w:w="2410" w:type="dxa"/>
            <w:vAlign w:val="center"/>
          </w:tcPr>
          <w:p w14:paraId="5AFCEF61" w14:textId="77777777" w:rsidR="003C109F" w:rsidRPr="00A667BC" w:rsidRDefault="003C109F" w:rsidP="003C109F">
            <w:pPr>
              <w:ind w:firstLine="932"/>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km</w:t>
            </w:r>
          </w:p>
        </w:tc>
      </w:tr>
      <w:tr w:rsidR="003C109F" w14:paraId="623B1097" w14:textId="77777777" w:rsidTr="00A667BC">
        <w:trPr>
          <w:trHeight w:val="340"/>
        </w:trPr>
        <w:tc>
          <w:tcPr>
            <w:tcW w:w="4248" w:type="dxa"/>
            <w:vAlign w:val="center"/>
          </w:tcPr>
          <w:p w14:paraId="06996295" w14:textId="4323496F" w:rsidR="003C109F" w:rsidRPr="00A667BC" w:rsidRDefault="003C109F" w:rsidP="00BF2786">
            <w:pPr>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 xml:space="preserve">sloupy VO, </w:t>
            </w:r>
            <w:r w:rsidR="00BF2786">
              <w:rPr>
                <w:rFonts w:asciiTheme="minorHAnsi" w:hAnsiTheme="minorHAnsi" w:cstheme="minorHAnsi"/>
                <w:color w:val="000000" w:themeColor="text1"/>
                <w:sz w:val="20"/>
                <w:szCs w:val="20"/>
              </w:rPr>
              <w:t>rozvaděče</w:t>
            </w:r>
            <w:r w:rsidRPr="00A667BC">
              <w:rPr>
                <w:rFonts w:asciiTheme="minorHAnsi" w:hAnsiTheme="minorHAnsi" w:cstheme="minorHAnsi"/>
                <w:color w:val="000000" w:themeColor="text1"/>
                <w:sz w:val="20"/>
                <w:szCs w:val="20"/>
              </w:rPr>
              <w:t>, …</w:t>
            </w:r>
          </w:p>
        </w:tc>
        <w:tc>
          <w:tcPr>
            <w:tcW w:w="2362" w:type="dxa"/>
            <w:vAlign w:val="center"/>
          </w:tcPr>
          <w:p w14:paraId="4567A713" w14:textId="1EFBA5DA" w:rsidR="003C109F" w:rsidRPr="00A667BC" w:rsidRDefault="008A35E2" w:rsidP="003C109F">
            <w:pPr>
              <w:ind w:right="978" w:firstLine="31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3</w:t>
            </w:r>
            <w:r w:rsidR="002B77F5">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300</w:t>
            </w:r>
          </w:p>
        </w:tc>
        <w:tc>
          <w:tcPr>
            <w:tcW w:w="2410" w:type="dxa"/>
            <w:vAlign w:val="center"/>
          </w:tcPr>
          <w:p w14:paraId="34815F8A" w14:textId="77777777" w:rsidR="003C109F" w:rsidRPr="00A667BC" w:rsidRDefault="003C109F" w:rsidP="003C109F">
            <w:pPr>
              <w:ind w:firstLine="932"/>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ks</w:t>
            </w:r>
          </w:p>
        </w:tc>
      </w:tr>
      <w:tr w:rsidR="003C109F" w14:paraId="38B18BA9" w14:textId="77777777" w:rsidTr="00A667BC">
        <w:trPr>
          <w:trHeight w:val="340"/>
        </w:trPr>
        <w:tc>
          <w:tcPr>
            <w:tcW w:w="4248" w:type="dxa"/>
            <w:vAlign w:val="center"/>
          </w:tcPr>
          <w:p w14:paraId="0EF85A6F" w14:textId="4FCD608E" w:rsidR="003C109F" w:rsidRPr="00A667BC" w:rsidRDefault="000933BD" w:rsidP="003C109F">
            <w:p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w:t>
            </w:r>
            <w:r w:rsidR="003C109F" w:rsidRPr="00A667BC">
              <w:rPr>
                <w:rFonts w:asciiTheme="minorHAnsi" w:hAnsiTheme="minorHAnsi" w:cstheme="minorHAnsi"/>
                <w:color w:val="000000" w:themeColor="text1"/>
                <w:sz w:val="20"/>
                <w:szCs w:val="20"/>
              </w:rPr>
              <w:t>eplovod</w:t>
            </w:r>
            <w:r>
              <w:rPr>
                <w:rFonts w:asciiTheme="minorHAnsi" w:hAnsiTheme="minorHAnsi" w:cstheme="minorHAnsi"/>
                <w:color w:val="000000" w:themeColor="text1"/>
                <w:sz w:val="20"/>
                <w:szCs w:val="20"/>
              </w:rPr>
              <w:t xml:space="preserve"> (včetně povrchových znaků TI)</w:t>
            </w:r>
          </w:p>
        </w:tc>
        <w:tc>
          <w:tcPr>
            <w:tcW w:w="2362" w:type="dxa"/>
            <w:vAlign w:val="center"/>
          </w:tcPr>
          <w:p w14:paraId="68B2052D" w14:textId="77777777" w:rsidR="003C109F" w:rsidRPr="00A667BC" w:rsidRDefault="003C109F" w:rsidP="003C109F">
            <w:pPr>
              <w:ind w:right="978" w:firstLine="317"/>
              <w:jc w:val="righ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11</w:t>
            </w:r>
          </w:p>
        </w:tc>
        <w:tc>
          <w:tcPr>
            <w:tcW w:w="2410" w:type="dxa"/>
            <w:vAlign w:val="center"/>
          </w:tcPr>
          <w:p w14:paraId="107D79AD" w14:textId="77777777" w:rsidR="003C109F" w:rsidRPr="00A667BC" w:rsidRDefault="003C109F" w:rsidP="003C109F">
            <w:pPr>
              <w:ind w:firstLine="932"/>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km</w:t>
            </w:r>
          </w:p>
        </w:tc>
      </w:tr>
      <w:tr w:rsidR="001C4889" w14:paraId="003F2467" w14:textId="77777777" w:rsidTr="00A667BC">
        <w:trPr>
          <w:trHeight w:val="340"/>
        </w:trPr>
        <w:tc>
          <w:tcPr>
            <w:tcW w:w="4248" w:type="dxa"/>
            <w:vAlign w:val="center"/>
          </w:tcPr>
          <w:p w14:paraId="1C3AE930" w14:textId="51734FE8" w:rsidR="001C4889" w:rsidRPr="00A667BC" w:rsidRDefault="000A7D1A" w:rsidP="000933BD">
            <w:p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teplovod-zařízení (</w:t>
            </w:r>
            <w:r w:rsidR="000933BD">
              <w:rPr>
                <w:rFonts w:asciiTheme="minorHAnsi" w:hAnsiTheme="minorHAnsi" w:cstheme="minorHAnsi"/>
                <w:color w:val="000000" w:themeColor="text1"/>
                <w:sz w:val="20"/>
                <w:szCs w:val="20"/>
              </w:rPr>
              <w:t>kotelna 4×, šachta, uzávěr, odvzdušnění)</w:t>
            </w:r>
          </w:p>
        </w:tc>
        <w:tc>
          <w:tcPr>
            <w:tcW w:w="2362" w:type="dxa"/>
            <w:vAlign w:val="center"/>
          </w:tcPr>
          <w:p w14:paraId="1B108ABD" w14:textId="10882154" w:rsidR="001C4889" w:rsidRPr="00A667BC" w:rsidRDefault="000933BD" w:rsidP="003C109F">
            <w:pPr>
              <w:ind w:right="978" w:firstLine="31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15</w:t>
            </w:r>
          </w:p>
        </w:tc>
        <w:tc>
          <w:tcPr>
            <w:tcW w:w="2410" w:type="dxa"/>
            <w:vAlign w:val="center"/>
          </w:tcPr>
          <w:p w14:paraId="64A74641" w14:textId="400CAB74" w:rsidR="001C4889" w:rsidRPr="00A667BC" w:rsidRDefault="000A7D1A" w:rsidP="003C109F">
            <w:pPr>
              <w:ind w:firstLine="932"/>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ks</w:t>
            </w:r>
          </w:p>
        </w:tc>
      </w:tr>
      <w:tr w:rsidR="003C109F" w14:paraId="213715F0" w14:textId="77777777" w:rsidTr="00A667BC">
        <w:trPr>
          <w:trHeight w:val="340"/>
        </w:trPr>
        <w:tc>
          <w:tcPr>
            <w:tcW w:w="4248" w:type="dxa"/>
            <w:vAlign w:val="center"/>
          </w:tcPr>
          <w:p w14:paraId="0E479383" w14:textId="15F02AF5" w:rsidR="003C109F" w:rsidRPr="00A667BC" w:rsidRDefault="000A7D1A" w:rsidP="003C109F">
            <w:p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w:t>
            </w:r>
            <w:r w:rsidR="003C109F" w:rsidRPr="00A667BC">
              <w:rPr>
                <w:rFonts w:asciiTheme="minorHAnsi" w:hAnsiTheme="minorHAnsi" w:cstheme="minorHAnsi"/>
                <w:color w:val="000000" w:themeColor="text1"/>
                <w:sz w:val="20"/>
                <w:szCs w:val="20"/>
              </w:rPr>
              <w:t>lynovod</w:t>
            </w:r>
            <w:r>
              <w:rPr>
                <w:rFonts w:asciiTheme="minorHAnsi" w:hAnsiTheme="minorHAnsi" w:cstheme="minorHAnsi"/>
                <w:color w:val="000000" w:themeColor="text1"/>
                <w:sz w:val="20"/>
                <w:szCs w:val="20"/>
              </w:rPr>
              <w:t>, přípojky</w:t>
            </w:r>
            <w:r w:rsidR="000933BD">
              <w:rPr>
                <w:rFonts w:asciiTheme="minorHAnsi" w:hAnsiTheme="minorHAnsi" w:cstheme="minorHAnsi"/>
                <w:color w:val="000000" w:themeColor="text1"/>
                <w:sz w:val="20"/>
                <w:szCs w:val="20"/>
              </w:rPr>
              <w:t xml:space="preserve"> (včetně povrchových znaků TI)</w:t>
            </w:r>
          </w:p>
        </w:tc>
        <w:tc>
          <w:tcPr>
            <w:tcW w:w="2362" w:type="dxa"/>
            <w:vAlign w:val="center"/>
          </w:tcPr>
          <w:p w14:paraId="6AF2B625" w14:textId="77777777" w:rsidR="003C109F" w:rsidRPr="00A667BC" w:rsidRDefault="003C109F" w:rsidP="003C109F">
            <w:pPr>
              <w:ind w:right="978" w:firstLine="317"/>
              <w:jc w:val="righ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1</w:t>
            </w:r>
          </w:p>
        </w:tc>
        <w:tc>
          <w:tcPr>
            <w:tcW w:w="2410" w:type="dxa"/>
            <w:vAlign w:val="center"/>
          </w:tcPr>
          <w:p w14:paraId="7C429410" w14:textId="77777777" w:rsidR="003C109F" w:rsidRPr="00A667BC" w:rsidRDefault="003C109F" w:rsidP="003C109F">
            <w:pPr>
              <w:ind w:firstLine="932"/>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km</w:t>
            </w:r>
          </w:p>
        </w:tc>
      </w:tr>
      <w:tr w:rsidR="003C109F" w14:paraId="707D2566" w14:textId="77777777" w:rsidTr="00A667BC">
        <w:trPr>
          <w:trHeight w:val="340"/>
        </w:trPr>
        <w:tc>
          <w:tcPr>
            <w:tcW w:w="4248" w:type="dxa"/>
            <w:vAlign w:val="center"/>
          </w:tcPr>
          <w:p w14:paraId="2168794A" w14:textId="68482B8D" w:rsidR="003C109F" w:rsidRPr="00A667BC" w:rsidRDefault="003C109F" w:rsidP="003C109F">
            <w:pPr>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lastRenderedPageBreak/>
              <w:t>elektrické vedení NN</w:t>
            </w:r>
            <w:r w:rsidR="000A7D1A">
              <w:rPr>
                <w:rFonts w:asciiTheme="minorHAnsi" w:hAnsiTheme="minorHAnsi" w:cstheme="minorHAnsi"/>
                <w:color w:val="000000" w:themeColor="text1"/>
                <w:sz w:val="20"/>
                <w:szCs w:val="20"/>
              </w:rPr>
              <w:t>, přípojky</w:t>
            </w:r>
          </w:p>
        </w:tc>
        <w:tc>
          <w:tcPr>
            <w:tcW w:w="2362" w:type="dxa"/>
            <w:vAlign w:val="center"/>
          </w:tcPr>
          <w:p w14:paraId="4001D9E2" w14:textId="7DEF5D76" w:rsidR="003C109F" w:rsidRPr="00A667BC" w:rsidRDefault="002B77F5" w:rsidP="003C109F">
            <w:pPr>
              <w:ind w:right="978" w:firstLine="31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w:t>
            </w:r>
          </w:p>
        </w:tc>
        <w:tc>
          <w:tcPr>
            <w:tcW w:w="2410" w:type="dxa"/>
            <w:vAlign w:val="center"/>
          </w:tcPr>
          <w:p w14:paraId="22109051" w14:textId="12E418DD" w:rsidR="003C109F" w:rsidRPr="00A667BC" w:rsidRDefault="003C109F" w:rsidP="003C109F">
            <w:pPr>
              <w:ind w:firstLine="932"/>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km</w:t>
            </w:r>
          </w:p>
        </w:tc>
      </w:tr>
      <w:tr w:rsidR="00BF2786" w14:paraId="06A0F6B3" w14:textId="77777777" w:rsidTr="00A667BC">
        <w:trPr>
          <w:trHeight w:val="340"/>
        </w:trPr>
        <w:tc>
          <w:tcPr>
            <w:tcW w:w="4248" w:type="dxa"/>
            <w:vAlign w:val="center"/>
          </w:tcPr>
          <w:p w14:paraId="4322F84C" w14:textId="72A78B8C" w:rsidR="00BF2786" w:rsidRPr="00A667BC" w:rsidRDefault="00EA3CAF" w:rsidP="003C109F">
            <w:p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přípojky elektřiny, plynu, vodovodu a kanalizace k nemovitostem města</w:t>
            </w:r>
          </w:p>
        </w:tc>
        <w:tc>
          <w:tcPr>
            <w:tcW w:w="2362" w:type="dxa"/>
            <w:vAlign w:val="center"/>
          </w:tcPr>
          <w:p w14:paraId="2F9C4C63" w14:textId="7FBF47F9" w:rsidR="00BF2786" w:rsidRPr="00A667BC" w:rsidRDefault="00EA3CAF" w:rsidP="003C109F">
            <w:pPr>
              <w:ind w:right="978" w:firstLine="31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90</w:t>
            </w:r>
          </w:p>
        </w:tc>
        <w:tc>
          <w:tcPr>
            <w:tcW w:w="2410" w:type="dxa"/>
            <w:vAlign w:val="center"/>
          </w:tcPr>
          <w:p w14:paraId="1A2B351A" w14:textId="69544B9A" w:rsidR="00BF2786" w:rsidRPr="00A667BC" w:rsidRDefault="00BF2786" w:rsidP="003C109F">
            <w:pPr>
              <w:ind w:firstLine="932"/>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ks</w:t>
            </w:r>
          </w:p>
        </w:tc>
      </w:tr>
      <w:tr w:rsidR="001D2868" w14:paraId="4EBE4F3C" w14:textId="77777777" w:rsidTr="00A667BC">
        <w:trPr>
          <w:trHeight w:val="340"/>
        </w:trPr>
        <w:tc>
          <w:tcPr>
            <w:tcW w:w="4248" w:type="dxa"/>
            <w:vAlign w:val="center"/>
          </w:tcPr>
          <w:p w14:paraId="1E318682" w14:textId="66C4914C" w:rsidR="001D2868" w:rsidRPr="00A667BC" w:rsidRDefault="001D2868" w:rsidP="003C109F">
            <w:p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venkovní hodiny</w:t>
            </w:r>
          </w:p>
        </w:tc>
        <w:tc>
          <w:tcPr>
            <w:tcW w:w="2362" w:type="dxa"/>
            <w:vAlign w:val="center"/>
          </w:tcPr>
          <w:p w14:paraId="6D01EF48" w14:textId="02E1C531" w:rsidR="001D2868" w:rsidRDefault="00EC1C4E" w:rsidP="003C109F">
            <w:pPr>
              <w:ind w:right="978" w:firstLine="31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4</w:t>
            </w:r>
          </w:p>
        </w:tc>
        <w:tc>
          <w:tcPr>
            <w:tcW w:w="2410" w:type="dxa"/>
            <w:vAlign w:val="center"/>
          </w:tcPr>
          <w:p w14:paraId="7E4596FC" w14:textId="375F6A03" w:rsidR="001D2868" w:rsidRPr="00A667BC" w:rsidRDefault="001D2868" w:rsidP="003C109F">
            <w:pPr>
              <w:ind w:firstLine="932"/>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ks</w:t>
            </w:r>
          </w:p>
        </w:tc>
      </w:tr>
      <w:tr w:rsidR="003C109F" w14:paraId="3CCEAD6D" w14:textId="77777777" w:rsidTr="00A667BC">
        <w:trPr>
          <w:trHeight w:val="340"/>
        </w:trPr>
        <w:tc>
          <w:tcPr>
            <w:tcW w:w="4248" w:type="dxa"/>
            <w:vAlign w:val="center"/>
          </w:tcPr>
          <w:p w14:paraId="39866CF3" w14:textId="11307824" w:rsidR="003C109F" w:rsidRPr="00A667BC" w:rsidRDefault="003C109F" w:rsidP="003C109F">
            <w:pPr>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plochy zeleně</w:t>
            </w:r>
            <w:r w:rsidR="002B77F5">
              <w:rPr>
                <w:rFonts w:asciiTheme="minorHAnsi" w:hAnsiTheme="minorHAnsi" w:cstheme="minorHAnsi"/>
                <w:color w:val="000000" w:themeColor="text1"/>
                <w:sz w:val="20"/>
                <w:szCs w:val="20"/>
              </w:rPr>
              <w:t xml:space="preserve"> (trávník)</w:t>
            </w:r>
          </w:p>
        </w:tc>
        <w:tc>
          <w:tcPr>
            <w:tcW w:w="2362" w:type="dxa"/>
            <w:vAlign w:val="center"/>
          </w:tcPr>
          <w:p w14:paraId="750E7CBE" w14:textId="37164E53" w:rsidR="003C109F" w:rsidRPr="00A667BC" w:rsidRDefault="002B77F5" w:rsidP="003C109F">
            <w:pPr>
              <w:ind w:right="978" w:firstLine="31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700.000</w:t>
            </w:r>
          </w:p>
        </w:tc>
        <w:tc>
          <w:tcPr>
            <w:tcW w:w="2410" w:type="dxa"/>
            <w:vAlign w:val="center"/>
          </w:tcPr>
          <w:p w14:paraId="47D47664" w14:textId="0B7DBBCC" w:rsidR="003C109F" w:rsidRPr="00A667BC" w:rsidRDefault="003C109F" w:rsidP="003C109F">
            <w:pPr>
              <w:ind w:firstLine="932"/>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m</w:t>
            </w:r>
            <w:r w:rsidRPr="00A667BC">
              <w:rPr>
                <w:rFonts w:asciiTheme="minorHAnsi" w:hAnsiTheme="minorHAnsi" w:cstheme="minorHAnsi"/>
                <w:color w:val="000000" w:themeColor="text1"/>
                <w:sz w:val="20"/>
                <w:szCs w:val="20"/>
                <w:vertAlign w:val="superscript"/>
              </w:rPr>
              <w:t>2</w:t>
            </w:r>
          </w:p>
        </w:tc>
      </w:tr>
      <w:tr w:rsidR="003C109F" w14:paraId="357B6EDB" w14:textId="77777777" w:rsidTr="00A667BC">
        <w:trPr>
          <w:trHeight w:val="340"/>
        </w:trPr>
        <w:tc>
          <w:tcPr>
            <w:tcW w:w="4248" w:type="dxa"/>
            <w:vAlign w:val="center"/>
          </w:tcPr>
          <w:p w14:paraId="3DE6FB98" w14:textId="7E23F54B" w:rsidR="003C109F" w:rsidRPr="00A667BC" w:rsidRDefault="003C109F" w:rsidP="003C109F">
            <w:pPr>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stromy</w:t>
            </w:r>
          </w:p>
        </w:tc>
        <w:tc>
          <w:tcPr>
            <w:tcW w:w="2362" w:type="dxa"/>
            <w:vAlign w:val="center"/>
          </w:tcPr>
          <w:p w14:paraId="614ECF3B" w14:textId="6DC78D7B" w:rsidR="003C109F" w:rsidRPr="00A667BC" w:rsidRDefault="008A35E2" w:rsidP="003C109F">
            <w:pPr>
              <w:ind w:right="978" w:firstLine="31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8</w:t>
            </w:r>
            <w:r w:rsidR="002B77F5">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600</w:t>
            </w:r>
          </w:p>
        </w:tc>
        <w:tc>
          <w:tcPr>
            <w:tcW w:w="2410" w:type="dxa"/>
            <w:vAlign w:val="center"/>
          </w:tcPr>
          <w:p w14:paraId="2771028C" w14:textId="448636BB" w:rsidR="003C109F" w:rsidRPr="00A667BC" w:rsidRDefault="003C109F" w:rsidP="003C109F">
            <w:pPr>
              <w:ind w:firstLine="932"/>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ks</w:t>
            </w:r>
          </w:p>
        </w:tc>
      </w:tr>
      <w:tr w:rsidR="008A35E2" w14:paraId="67DD99B2" w14:textId="77777777" w:rsidTr="00A667BC">
        <w:trPr>
          <w:trHeight w:val="340"/>
        </w:trPr>
        <w:tc>
          <w:tcPr>
            <w:tcW w:w="4248" w:type="dxa"/>
            <w:vAlign w:val="center"/>
          </w:tcPr>
          <w:p w14:paraId="38DD499B" w14:textId="3B5E247F" w:rsidR="008A35E2" w:rsidRPr="00A667BC" w:rsidRDefault="008A35E2" w:rsidP="003C109F">
            <w:p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keře</w:t>
            </w:r>
          </w:p>
        </w:tc>
        <w:tc>
          <w:tcPr>
            <w:tcW w:w="2362" w:type="dxa"/>
            <w:vAlign w:val="center"/>
          </w:tcPr>
          <w:p w14:paraId="1C5D9D45" w14:textId="1B8BA4E4" w:rsidR="008A35E2" w:rsidRDefault="008A35E2" w:rsidP="003C109F">
            <w:pPr>
              <w:ind w:right="978" w:firstLine="31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w:t>
            </w:r>
            <w:r w:rsidR="002B77F5">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100</w:t>
            </w:r>
          </w:p>
        </w:tc>
        <w:tc>
          <w:tcPr>
            <w:tcW w:w="2410" w:type="dxa"/>
            <w:vAlign w:val="center"/>
          </w:tcPr>
          <w:p w14:paraId="4E67315D" w14:textId="2847050A" w:rsidR="008A35E2" w:rsidRPr="00A667BC" w:rsidRDefault="008A35E2" w:rsidP="003C109F">
            <w:pPr>
              <w:ind w:firstLine="932"/>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ks</w:t>
            </w:r>
          </w:p>
        </w:tc>
      </w:tr>
      <w:tr w:rsidR="003C109F" w14:paraId="372BA4BC" w14:textId="77777777" w:rsidTr="00A667BC">
        <w:trPr>
          <w:trHeight w:val="340"/>
        </w:trPr>
        <w:tc>
          <w:tcPr>
            <w:tcW w:w="4248" w:type="dxa"/>
            <w:vAlign w:val="center"/>
          </w:tcPr>
          <w:p w14:paraId="77784815" w14:textId="76601AA8" w:rsidR="003C109F" w:rsidRPr="00A667BC" w:rsidRDefault="003C109F" w:rsidP="003C109F">
            <w:pPr>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mobilní zeleň (květináče)</w:t>
            </w:r>
          </w:p>
        </w:tc>
        <w:tc>
          <w:tcPr>
            <w:tcW w:w="2362" w:type="dxa"/>
            <w:vAlign w:val="center"/>
          </w:tcPr>
          <w:p w14:paraId="5C72516D" w14:textId="0FA9D547" w:rsidR="003C109F" w:rsidRPr="00A667BC" w:rsidRDefault="008A35E2" w:rsidP="003C109F">
            <w:pPr>
              <w:ind w:right="978" w:firstLine="31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190</w:t>
            </w:r>
          </w:p>
        </w:tc>
        <w:tc>
          <w:tcPr>
            <w:tcW w:w="2410" w:type="dxa"/>
            <w:vAlign w:val="center"/>
          </w:tcPr>
          <w:p w14:paraId="28AAAFEB" w14:textId="06AAE1FA" w:rsidR="003C109F" w:rsidRPr="00A667BC" w:rsidRDefault="003C109F" w:rsidP="003C109F">
            <w:pPr>
              <w:ind w:firstLine="932"/>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ks</w:t>
            </w:r>
          </w:p>
        </w:tc>
      </w:tr>
      <w:tr w:rsidR="003C109F" w14:paraId="1831C465" w14:textId="77777777" w:rsidTr="00A667BC">
        <w:trPr>
          <w:trHeight w:val="340"/>
        </w:trPr>
        <w:tc>
          <w:tcPr>
            <w:tcW w:w="4248" w:type="dxa"/>
            <w:vAlign w:val="center"/>
          </w:tcPr>
          <w:p w14:paraId="1A2CFC72" w14:textId="3594818A" w:rsidR="003C109F" w:rsidRPr="00A667BC" w:rsidRDefault="003C109F" w:rsidP="003C109F">
            <w:pPr>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živý plot</w:t>
            </w:r>
          </w:p>
        </w:tc>
        <w:tc>
          <w:tcPr>
            <w:tcW w:w="2362" w:type="dxa"/>
            <w:vAlign w:val="center"/>
          </w:tcPr>
          <w:p w14:paraId="4ADD574A" w14:textId="02D8A375" w:rsidR="003C109F" w:rsidRPr="00A667BC" w:rsidRDefault="008A35E2" w:rsidP="003C109F">
            <w:pPr>
              <w:ind w:right="978" w:firstLine="31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700</w:t>
            </w:r>
          </w:p>
        </w:tc>
        <w:tc>
          <w:tcPr>
            <w:tcW w:w="2410" w:type="dxa"/>
            <w:vAlign w:val="center"/>
          </w:tcPr>
          <w:p w14:paraId="286A7C5D" w14:textId="1ACCFC77" w:rsidR="003C109F" w:rsidRPr="00A667BC" w:rsidRDefault="008A35E2" w:rsidP="003C109F">
            <w:pPr>
              <w:ind w:firstLine="932"/>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ks</w:t>
            </w:r>
          </w:p>
        </w:tc>
      </w:tr>
      <w:tr w:rsidR="008A35E2" w14:paraId="62B933B6" w14:textId="77777777" w:rsidTr="00A667BC">
        <w:trPr>
          <w:trHeight w:val="340"/>
        </w:trPr>
        <w:tc>
          <w:tcPr>
            <w:tcW w:w="4248" w:type="dxa"/>
            <w:vAlign w:val="center"/>
          </w:tcPr>
          <w:p w14:paraId="361B9A61" w14:textId="75D9BFC2" w:rsidR="008A35E2" w:rsidRPr="00A667BC" w:rsidRDefault="008A35E2" w:rsidP="003C109F">
            <w:p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záhony keřů, květin</w:t>
            </w:r>
          </w:p>
        </w:tc>
        <w:tc>
          <w:tcPr>
            <w:tcW w:w="2362" w:type="dxa"/>
            <w:vAlign w:val="center"/>
          </w:tcPr>
          <w:p w14:paraId="5BFE4CC2" w14:textId="57418662" w:rsidR="008A35E2" w:rsidRDefault="008A35E2" w:rsidP="003C109F">
            <w:pPr>
              <w:ind w:right="978" w:firstLine="31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w:t>
            </w:r>
            <w:r w:rsidR="002B77F5">
              <w:rPr>
                <w:rFonts w:asciiTheme="minorHAnsi" w:hAnsiTheme="minorHAnsi" w:cstheme="minorHAnsi"/>
                <w:color w:val="000000" w:themeColor="text1"/>
                <w:sz w:val="20"/>
                <w:szCs w:val="20"/>
              </w:rPr>
              <w:t>.</w:t>
            </w:r>
            <w:r>
              <w:rPr>
                <w:rFonts w:asciiTheme="minorHAnsi" w:hAnsiTheme="minorHAnsi" w:cstheme="minorHAnsi"/>
                <w:color w:val="000000" w:themeColor="text1"/>
                <w:sz w:val="20"/>
                <w:szCs w:val="20"/>
              </w:rPr>
              <w:t>400</w:t>
            </w:r>
          </w:p>
        </w:tc>
        <w:tc>
          <w:tcPr>
            <w:tcW w:w="2410" w:type="dxa"/>
            <w:vAlign w:val="center"/>
          </w:tcPr>
          <w:p w14:paraId="45D3A04B" w14:textId="3BF56E11" w:rsidR="008A35E2" w:rsidRDefault="008A35E2" w:rsidP="003C109F">
            <w:pPr>
              <w:ind w:firstLine="932"/>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ks</w:t>
            </w:r>
          </w:p>
        </w:tc>
      </w:tr>
      <w:tr w:rsidR="003C109F" w14:paraId="36DDB738" w14:textId="77777777" w:rsidTr="00A667BC">
        <w:trPr>
          <w:trHeight w:val="340"/>
        </w:trPr>
        <w:tc>
          <w:tcPr>
            <w:tcW w:w="4248" w:type="dxa"/>
            <w:vAlign w:val="center"/>
          </w:tcPr>
          <w:p w14:paraId="7D759773" w14:textId="1648DF45" w:rsidR="003C109F" w:rsidRPr="00A667BC" w:rsidRDefault="008A35E2" w:rsidP="0060294E">
            <w:pPr>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m</w:t>
            </w:r>
            <w:r w:rsidR="003C109F" w:rsidRPr="00A667BC">
              <w:rPr>
                <w:rFonts w:asciiTheme="minorHAnsi" w:hAnsiTheme="minorHAnsi" w:cstheme="minorHAnsi"/>
                <w:color w:val="000000" w:themeColor="text1"/>
                <w:sz w:val="20"/>
                <w:szCs w:val="20"/>
              </w:rPr>
              <w:t>obiliář</w:t>
            </w:r>
            <w:r>
              <w:rPr>
                <w:rFonts w:asciiTheme="minorHAnsi" w:hAnsiTheme="minorHAnsi" w:cstheme="minorHAnsi"/>
                <w:color w:val="000000" w:themeColor="text1"/>
                <w:sz w:val="20"/>
                <w:szCs w:val="20"/>
              </w:rPr>
              <w:t xml:space="preserve"> (odpadkové koše, lavičky, </w:t>
            </w:r>
            <w:r w:rsidR="0060294E">
              <w:rPr>
                <w:rFonts w:asciiTheme="minorHAnsi" w:hAnsiTheme="minorHAnsi" w:cstheme="minorHAnsi"/>
                <w:color w:val="000000" w:themeColor="text1"/>
                <w:sz w:val="20"/>
                <w:szCs w:val="20"/>
              </w:rPr>
              <w:t>stojany na kola</w:t>
            </w:r>
            <w:r w:rsidR="002B77F5">
              <w:rPr>
                <w:rFonts w:asciiTheme="minorHAnsi" w:hAnsiTheme="minorHAnsi" w:cstheme="minorHAnsi"/>
                <w:color w:val="000000" w:themeColor="text1"/>
                <w:sz w:val="20"/>
                <w:szCs w:val="20"/>
              </w:rPr>
              <w:t xml:space="preserve">, </w:t>
            </w:r>
            <w:proofErr w:type="spellStart"/>
            <w:r w:rsidR="0060294E">
              <w:rPr>
                <w:rFonts w:asciiTheme="minorHAnsi" w:hAnsiTheme="minorHAnsi" w:cstheme="minorHAnsi"/>
                <w:color w:val="000000" w:themeColor="text1"/>
                <w:sz w:val="20"/>
                <w:szCs w:val="20"/>
              </w:rPr>
              <w:t>rosítka</w:t>
            </w:r>
            <w:proofErr w:type="spellEnd"/>
            <w:r w:rsidR="0060294E">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w:t>
            </w:r>
          </w:p>
        </w:tc>
        <w:tc>
          <w:tcPr>
            <w:tcW w:w="2362" w:type="dxa"/>
            <w:vAlign w:val="center"/>
          </w:tcPr>
          <w:p w14:paraId="23401DA6" w14:textId="07CD495A" w:rsidR="003C109F" w:rsidRPr="00A667BC" w:rsidRDefault="002B77F5" w:rsidP="003C109F">
            <w:pPr>
              <w:ind w:right="978" w:firstLine="317"/>
              <w:jc w:val="righ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2.900</w:t>
            </w:r>
          </w:p>
        </w:tc>
        <w:tc>
          <w:tcPr>
            <w:tcW w:w="2410" w:type="dxa"/>
            <w:vAlign w:val="center"/>
          </w:tcPr>
          <w:p w14:paraId="6DBE4158" w14:textId="25EC775C" w:rsidR="003C109F" w:rsidRPr="00A667BC" w:rsidRDefault="003C109F" w:rsidP="003C109F">
            <w:pPr>
              <w:ind w:firstLine="932"/>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ks</w:t>
            </w:r>
          </w:p>
        </w:tc>
      </w:tr>
    </w:tbl>
    <w:p w14:paraId="4498F7FC" w14:textId="77777777" w:rsidR="0098534B" w:rsidRPr="0098534B" w:rsidRDefault="0098534B" w:rsidP="0098534B">
      <w:pPr>
        <w:spacing w:after="0"/>
        <w:rPr>
          <w:rFonts w:asciiTheme="minorHAnsi" w:hAnsiTheme="minorHAnsi" w:cstheme="minorHAnsi"/>
          <w:color w:val="FF0000"/>
          <w:highlight w:val="red"/>
        </w:rPr>
      </w:pPr>
    </w:p>
    <w:p w14:paraId="676C396E" w14:textId="3BBD18D9" w:rsidR="003C109F" w:rsidRDefault="003C109F" w:rsidP="003C109F">
      <w:pPr>
        <w:shd w:val="clear" w:color="auto" w:fill="E7E6E6" w:themeFill="background2"/>
        <w:spacing w:after="0" w:line="240" w:lineRule="auto"/>
        <w:rPr>
          <w:rFonts w:eastAsia="Times New Roman"/>
        </w:rPr>
      </w:pPr>
      <w:r>
        <w:rPr>
          <w:rFonts w:eastAsia="Times New Roman"/>
        </w:rPr>
        <w:t xml:space="preserve">Náhled na stávající data je dostupný zde: </w:t>
      </w:r>
      <w:hyperlink r:id="rId9" w:history="1">
        <w:r w:rsidR="00895AB5" w:rsidRPr="003503B8">
          <w:rPr>
            <w:rStyle w:val="Hypertextovodkaz"/>
            <w:rFonts w:eastAsia="Times New Roman"/>
          </w:rPr>
          <w:t>https://gis.breclav.eu/aplikace/zakladni</w:t>
        </w:r>
      </w:hyperlink>
      <w:r w:rsidR="00895AB5">
        <w:rPr>
          <w:rStyle w:val="Hypertextovodkaz"/>
          <w:rFonts w:eastAsia="Times New Roman"/>
        </w:rPr>
        <w:t>, sekce pasporty.</w:t>
      </w:r>
    </w:p>
    <w:p w14:paraId="14556B85" w14:textId="77777777" w:rsidR="003C109F" w:rsidRDefault="003C109F" w:rsidP="0098534B">
      <w:pPr>
        <w:spacing w:after="0" w:line="240" w:lineRule="auto"/>
        <w:rPr>
          <w:rFonts w:eastAsia="Times New Roman"/>
        </w:rPr>
      </w:pPr>
    </w:p>
    <w:p w14:paraId="1544C401" w14:textId="639D07C8" w:rsidR="0098534B" w:rsidRPr="003269B9" w:rsidRDefault="004F33B9" w:rsidP="0098534B">
      <w:pPr>
        <w:spacing w:after="0" w:line="240" w:lineRule="auto"/>
        <w:rPr>
          <w:rFonts w:ascii="Times New Roman" w:eastAsia="Times New Roman" w:hAnsi="Times New Roman" w:cs="Times New Roman"/>
          <w:sz w:val="24"/>
          <w:szCs w:val="24"/>
        </w:rPr>
      </w:pPr>
      <w:r>
        <w:rPr>
          <w:rFonts w:eastAsia="Times New Roman"/>
        </w:rPr>
        <w:t>Prvky</w:t>
      </w:r>
      <w:r w:rsidR="0098534B" w:rsidRPr="003269B9">
        <w:rPr>
          <w:rFonts w:eastAsia="Times New Roman"/>
        </w:rPr>
        <w:t xml:space="preserve"> ve stávajících datových modelech budou </w:t>
      </w:r>
      <w:r>
        <w:rPr>
          <w:rFonts w:eastAsia="Times New Roman"/>
        </w:rPr>
        <w:t>v</w:t>
      </w:r>
      <w:r w:rsidR="0098534B" w:rsidRPr="003269B9">
        <w:rPr>
          <w:rFonts w:eastAsia="Times New Roman"/>
        </w:rPr>
        <w:t xml:space="preserve"> následující</w:t>
      </w:r>
      <w:r>
        <w:rPr>
          <w:rFonts w:eastAsia="Times New Roman"/>
        </w:rPr>
        <w:t>ch</w:t>
      </w:r>
      <w:r w:rsidR="0098534B" w:rsidRPr="003269B9">
        <w:rPr>
          <w:rFonts w:eastAsia="Times New Roman"/>
        </w:rPr>
        <w:t xml:space="preserve"> skupin</w:t>
      </w:r>
      <w:r>
        <w:rPr>
          <w:rFonts w:eastAsia="Times New Roman"/>
        </w:rPr>
        <w:t>ách</w:t>
      </w:r>
      <w:r w:rsidR="0098534B" w:rsidRPr="003269B9">
        <w:rPr>
          <w:rFonts w:eastAsia="Times New Roman"/>
        </w:rPr>
        <w:t xml:space="preserve"> objektů:</w:t>
      </w:r>
    </w:p>
    <w:p w14:paraId="0A201808" w14:textId="4C9D9BC7" w:rsidR="0098534B" w:rsidRPr="003269B9" w:rsidRDefault="0098534B" w:rsidP="00470846">
      <w:pPr>
        <w:numPr>
          <w:ilvl w:val="0"/>
          <w:numId w:val="8"/>
        </w:numPr>
        <w:spacing w:after="0" w:line="240" w:lineRule="auto"/>
        <w:textAlignment w:val="baseline"/>
        <w:rPr>
          <w:rFonts w:eastAsia="Times New Roman"/>
        </w:rPr>
      </w:pPr>
      <w:r w:rsidRPr="003269B9">
        <w:rPr>
          <w:rFonts w:eastAsia="Times New Roman"/>
          <w:u w:val="single"/>
        </w:rPr>
        <w:t xml:space="preserve">Prvky </w:t>
      </w:r>
      <w:r w:rsidR="004F33B9">
        <w:rPr>
          <w:rFonts w:eastAsia="Times New Roman"/>
          <w:u w:val="single"/>
        </w:rPr>
        <w:t xml:space="preserve">TI a DI </w:t>
      </w:r>
      <w:r w:rsidRPr="003269B9">
        <w:rPr>
          <w:rFonts w:eastAsia="Times New Roman"/>
          <w:u w:val="single"/>
        </w:rPr>
        <w:t>k převedení na jiný typ objektu – nutné převést a správně zařadit při konsolidaci</w:t>
      </w:r>
    </w:p>
    <w:p w14:paraId="0C46B131" w14:textId="7A0FF881" w:rsidR="0098534B" w:rsidRPr="003269B9" w:rsidRDefault="0098534B" w:rsidP="0098534B">
      <w:pPr>
        <w:spacing w:after="0" w:line="240" w:lineRule="auto"/>
        <w:rPr>
          <w:rFonts w:ascii="Times New Roman" w:eastAsia="Times New Roman" w:hAnsi="Times New Roman" w:cs="Times New Roman"/>
          <w:sz w:val="24"/>
          <w:szCs w:val="24"/>
        </w:rPr>
      </w:pPr>
      <w:r w:rsidRPr="003269B9">
        <w:rPr>
          <w:rFonts w:eastAsia="Times New Roman"/>
        </w:rPr>
        <w:t>Tyto prvky je nutné v maximální míře zachovat a správně kategorizovat do datového modelu dle JVF DTM, aby nedošlo k jejich ztrátě.</w:t>
      </w:r>
      <w:r w:rsidR="003A7AD4">
        <w:rPr>
          <w:rFonts w:eastAsia="Times New Roman"/>
        </w:rPr>
        <w:t xml:space="preserve"> D</w:t>
      </w:r>
      <w:r w:rsidR="004F33B9" w:rsidRPr="003269B9">
        <w:rPr>
          <w:rFonts w:eastAsia="Times New Roman"/>
        </w:rPr>
        <w:t>o konsolidace vstupují</w:t>
      </w:r>
      <w:r w:rsidR="004F33B9">
        <w:rPr>
          <w:rFonts w:eastAsia="Times New Roman"/>
        </w:rPr>
        <w:t xml:space="preserve">, budou </w:t>
      </w:r>
      <w:proofErr w:type="spellStart"/>
      <w:r w:rsidR="004F33B9">
        <w:rPr>
          <w:rFonts w:eastAsia="Times New Roman"/>
        </w:rPr>
        <w:t>domapovány</w:t>
      </w:r>
      <w:proofErr w:type="spellEnd"/>
      <w:r w:rsidR="004F33B9">
        <w:rPr>
          <w:rFonts w:eastAsia="Times New Roman"/>
        </w:rPr>
        <w:t xml:space="preserve"> a vloženy do DTM</w:t>
      </w:r>
      <w:r w:rsidR="004F33B9" w:rsidRPr="003269B9">
        <w:rPr>
          <w:rFonts w:eastAsia="Times New Roman"/>
        </w:rPr>
        <w:t>.</w:t>
      </w:r>
      <w:r w:rsidR="004F33B9">
        <w:rPr>
          <w:rFonts w:eastAsia="Times New Roman"/>
        </w:rPr>
        <w:t xml:space="preserve"> </w:t>
      </w:r>
      <w:r w:rsidR="004F33B9" w:rsidRPr="004F33B9">
        <w:rPr>
          <w:rFonts w:eastAsia="Times New Roman"/>
        </w:rPr>
        <w:t>Povrchové znaky TI jsou součástí TI. </w:t>
      </w:r>
    </w:p>
    <w:p w14:paraId="0F0866D1" w14:textId="02130728" w:rsidR="0098534B" w:rsidRPr="003269B9" w:rsidRDefault="0098534B" w:rsidP="00470846">
      <w:pPr>
        <w:numPr>
          <w:ilvl w:val="0"/>
          <w:numId w:val="9"/>
        </w:numPr>
        <w:spacing w:after="0" w:line="240" w:lineRule="auto"/>
        <w:textAlignment w:val="baseline"/>
        <w:rPr>
          <w:rFonts w:eastAsia="Times New Roman"/>
        </w:rPr>
      </w:pPr>
      <w:r w:rsidRPr="003269B9">
        <w:rPr>
          <w:rFonts w:eastAsia="Times New Roman"/>
          <w:u w:val="single"/>
        </w:rPr>
        <w:t>Prvky patřící do pasportů majetku</w:t>
      </w:r>
      <w:r w:rsidR="003A7AD4">
        <w:rPr>
          <w:rFonts w:eastAsia="Times New Roman"/>
        </w:rPr>
        <w:t xml:space="preserve"> – </w:t>
      </w:r>
      <w:r w:rsidR="004F33B9">
        <w:rPr>
          <w:rFonts w:eastAsia="Times New Roman"/>
        </w:rPr>
        <w:t>nebudou se vkládat do DTM</w:t>
      </w:r>
      <w:r w:rsidR="003A7AD4">
        <w:rPr>
          <w:rFonts w:eastAsia="Times New Roman"/>
        </w:rPr>
        <w:t>.</w:t>
      </w:r>
    </w:p>
    <w:p w14:paraId="505D1460" w14:textId="51C0B814" w:rsidR="0098534B" w:rsidRPr="003269B9" w:rsidRDefault="0098534B" w:rsidP="0098534B">
      <w:pPr>
        <w:spacing w:after="0" w:line="240" w:lineRule="auto"/>
        <w:rPr>
          <w:rFonts w:ascii="Times New Roman" w:eastAsia="Times New Roman" w:hAnsi="Times New Roman" w:cs="Times New Roman"/>
          <w:sz w:val="24"/>
          <w:szCs w:val="24"/>
        </w:rPr>
      </w:pPr>
      <w:r w:rsidRPr="003269B9">
        <w:rPr>
          <w:rFonts w:eastAsia="Times New Roman"/>
        </w:rPr>
        <w:t>Skupinu prvků tvoří zejména z</w:t>
      </w:r>
      <w:r w:rsidR="003A7AD4">
        <w:rPr>
          <w:rFonts w:eastAsia="Times New Roman"/>
        </w:rPr>
        <w:t xml:space="preserve">eleň, městský mobiliář a </w:t>
      </w:r>
      <w:r w:rsidRPr="003269B9">
        <w:rPr>
          <w:rFonts w:eastAsia="Times New Roman"/>
        </w:rPr>
        <w:t>dopravní značení. V</w:t>
      </w:r>
      <w:r w:rsidR="004F33B9">
        <w:rPr>
          <w:rFonts w:eastAsia="Times New Roman"/>
        </w:rPr>
        <w:t>yhláška s těmito prvky nepočítá</w:t>
      </w:r>
      <w:r w:rsidRPr="003269B9">
        <w:rPr>
          <w:rFonts w:eastAsia="Times New Roman"/>
        </w:rPr>
        <w:t>.</w:t>
      </w:r>
      <w:r w:rsidR="003C109F">
        <w:rPr>
          <w:rFonts w:eastAsia="Times New Roman"/>
        </w:rPr>
        <w:t xml:space="preserve"> U těchto prvků se předpokládá především aktualizace stávajících pasportů a zpřesnění polohy. Dále se předpokládá, že pro </w:t>
      </w:r>
      <w:r w:rsidR="003C109F" w:rsidRPr="00BF69C7">
        <w:rPr>
          <w:rFonts w:eastAsia="Times New Roman"/>
        </w:rPr>
        <w:t xml:space="preserve">mapování bude využita ZPS DTM Jihomoravského kraje a </w:t>
      </w:r>
      <w:r w:rsidR="004F7433" w:rsidRPr="00BF69C7">
        <w:rPr>
          <w:rFonts w:eastAsia="Times New Roman"/>
        </w:rPr>
        <w:t xml:space="preserve">letecké měřičské snímky (LMS) </w:t>
      </w:r>
      <w:r w:rsidR="003C109F" w:rsidRPr="00BF69C7">
        <w:rPr>
          <w:rFonts w:eastAsia="Times New Roman"/>
        </w:rPr>
        <w:t>Jihomoravského kraje nebo ČÚZK.</w:t>
      </w:r>
    </w:p>
    <w:p w14:paraId="652A20CD" w14:textId="77777777" w:rsidR="0098534B" w:rsidRPr="00F86F0E" w:rsidRDefault="0098534B" w:rsidP="002473B0">
      <w:pPr>
        <w:pStyle w:val="Nadpis3"/>
        <w:ind w:left="1134" w:hanging="425"/>
      </w:pPr>
      <w:bookmarkStart w:id="49" w:name="_Toc72869002"/>
      <w:bookmarkStart w:id="50" w:name="_Toc74811870"/>
      <w:bookmarkStart w:id="51" w:name="_Toc163723641"/>
      <w:r w:rsidRPr="00F86F0E">
        <w:t>Doplnění informací o způsobu pořízení dat</w:t>
      </w:r>
      <w:bookmarkEnd w:id="49"/>
      <w:bookmarkEnd w:id="50"/>
      <w:bookmarkEnd w:id="51"/>
    </w:p>
    <w:p w14:paraId="1C3947BE" w14:textId="2DFBA45F" w:rsidR="0098534B" w:rsidRPr="003269B9" w:rsidRDefault="004F33B9" w:rsidP="0098534B">
      <w:pPr>
        <w:spacing w:after="0" w:line="240" w:lineRule="auto"/>
        <w:rPr>
          <w:rFonts w:ascii="Times New Roman" w:eastAsia="Times New Roman" w:hAnsi="Times New Roman" w:cs="Times New Roman"/>
          <w:sz w:val="24"/>
          <w:szCs w:val="24"/>
        </w:rPr>
      </w:pPr>
      <w:r>
        <w:rPr>
          <w:rFonts w:eastAsia="Times New Roman"/>
        </w:rPr>
        <w:t>V</w:t>
      </w:r>
      <w:r w:rsidR="0098534B" w:rsidRPr="003269B9">
        <w:rPr>
          <w:rFonts w:eastAsia="Times New Roman"/>
        </w:rPr>
        <w:t xml:space="preserve">e stávajících datech </w:t>
      </w:r>
      <w:r>
        <w:rPr>
          <w:rFonts w:eastAsia="Times New Roman"/>
        </w:rPr>
        <w:t>jsou</w:t>
      </w:r>
      <w:r w:rsidR="0098534B" w:rsidRPr="003269B9">
        <w:rPr>
          <w:rFonts w:eastAsia="Times New Roman"/>
        </w:rPr>
        <w:t xml:space="preserve"> vedeny prvky geodeticky zaměřené nebo digitalizované, tj. jejich přibližný zákres. U geodeticky zaměřených prvků nemusí být blíže specifikováno, jakým způsobem (technologií) byly zaměřeny. Většinou se </w:t>
      </w:r>
      <w:r w:rsidR="00D122F2">
        <w:rPr>
          <w:rFonts w:eastAsia="Times New Roman"/>
        </w:rPr>
        <w:t>jedná</w:t>
      </w:r>
      <w:r w:rsidR="0098534B" w:rsidRPr="003269B9">
        <w:rPr>
          <w:rFonts w:eastAsia="Times New Roman"/>
        </w:rPr>
        <w:t xml:space="preserve"> pravděpodobně o terestrické měření, ale </w:t>
      </w:r>
      <w:r w:rsidR="00D122F2">
        <w:rPr>
          <w:rFonts w:eastAsia="Times New Roman"/>
        </w:rPr>
        <w:t>vyskytují se</w:t>
      </w:r>
      <w:r w:rsidR="0098534B" w:rsidRPr="003269B9">
        <w:rPr>
          <w:rFonts w:eastAsia="Times New Roman"/>
        </w:rPr>
        <w:t xml:space="preserve"> i data vyhodnocená fotogrammetricky. Jelikož podle požadavků Vyhlášky má dojít k rozlišení způsobu geodetického zaměření, bude nutné zpracování na základě detailních informací</w:t>
      </w:r>
      <w:r w:rsidR="00B20BED">
        <w:rPr>
          <w:rFonts w:eastAsia="Times New Roman"/>
        </w:rPr>
        <w:t xml:space="preserve"> o jednotlivých zakázkách. V</w:t>
      </w:r>
      <w:r w:rsidR="0098534B" w:rsidRPr="003269B9">
        <w:rPr>
          <w:rFonts w:eastAsia="Times New Roman"/>
        </w:rPr>
        <w:t xml:space="preserve"> DTM mohou předávané údaje nabývat těchto hodnot:</w:t>
      </w:r>
    </w:p>
    <w:p w14:paraId="5C8213BF" w14:textId="284CB82B" w:rsidR="0098534B" w:rsidRPr="003269B9" w:rsidRDefault="0098534B" w:rsidP="00470846">
      <w:pPr>
        <w:numPr>
          <w:ilvl w:val="0"/>
          <w:numId w:val="10"/>
        </w:numPr>
        <w:spacing w:after="0" w:line="240" w:lineRule="auto"/>
        <w:ind w:left="644"/>
        <w:textAlignment w:val="baseline"/>
        <w:rPr>
          <w:rFonts w:eastAsia="Times New Roman"/>
        </w:rPr>
      </w:pPr>
      <w:r w:rsidRPr="003269B9">
        <w:rPr>
          <w:rFonts w:eastAsia="Times New Roman"/>
        </w:rPr>
        <w:t>geodeticky – terestricky</w:t>
      </w:r>
      <w:r w:rsidR="00B20BED">
        <w:rPr>
          <w:rFonts w:eastAsia="Times New Roman"/>
        </w:rPr>
        <w:t>,</w:t>
      </w:r>
    </w:p>
    <w:p w14:paraId="053C6A6B" w14:textId="224223D6" w:rsidR="0098534B" w:rsidRPr="003269B9" w:rsidRDefault="0098534B" w:rsidP="00470846">
      <w:pPr>
        <w:numPr>
          <w:ilvl w:val="0"/>
          <w:numId w:val="10"/>
        </w:numPr>
        <w:spacing w:after="0" w:line="240" w:lineRule="auto"/>
        <w:ind w:left="644"/>
        <w:textAlignment w:val="baseline"/>
        <w:rPr>
          <w:rFonts w:eastAsia="Times New Roman"/>
        </w:rPr>
      </w:pPr>
      <w:r w:rsidRPr="003269B9">
        <w:rPr>
          <w:rFonts w:eastAsia="Times New Roman"/>
        </w:rPr>
        <w:t>geodeticky – fotogrammetricky</w:t>
      </w:r>
      <w:r w:rsidR="00B20BED">
        <w:rPr>
          <w:rFonts w:eastAsia="Times New Roman"/>
        </w:rPr>
        <w:t>,</w:t>
      </w:r>
    </w:p>
    <w:p w14:paraId="79CB5127" w14:textId="5E6596E4" w:rsidR="0098534B" w:rsidRPr="003269B9" w:rsidRDefault="0098534B" w:rsidP="00470846">
      <w:pPr>
        <w:numPr>
          <w:ilvl w:val="0"/>
          <w:numId w:val="10"/>
        </w:numPr>
        <w:spacing w:after="0" w:line="240" w:lineRule="auto"/>
        <w:ind w:left="644"/>
        <w:textAlignment w:val="baseline"/>
        <w:rPr>
          <w:rFonts w:eastAsia="Times New Roman"/>
        </w:rPr>
      </w:pPr>
      <w:r w:rsidRPr="003269B9">
        <w:rPr>
          <w:rFonts w:eastAsia="Times New Roman"/>
        </w:rPr>
        <w:t>geodeticky – pozemním laserovým skenováním</w:t>
      </w:r>
      <w:r w:rsidR="00B20BED">
        <w:rPr>
          <w:rFonts w:eastAsia="Times New Roman"/>
        </w:rPr>
        <w:t>,</w:t>
      </w:r>
    </w:p>
    <w:p w14:paraId="07F52D8C" w14:textId="7A5A93F9" w:rsidR="0098534B" w:rsidRPr="003269B9" w:rsidRDefault="0098534B" w:rsidP="00470846">
      <w:pPr>
        <w:numPr>
          <w:ilvl w:val="0"/>
          <w:numId w:val="10"/>
        </w:numPr>
        <w:spacing w:after="0" w:line="240" w:lineRule="auto"/>
        <w:ind w:left="644"/>
        <w:textAlignment w:val="baseline"/>
        <w:rPr>
          <w:rFonts w:eastAsia="Times New Roman"/>
        </w:rPr>
      </w:pPr>
      <w:r w:rsidRPr="003269B9">
        <w:rPr>
          <w:rFonts w:eastAsia="Times New Roman"/>
        </w:rPr>
        <w:t>přibližný zákres</w:t>
      </w:r>
      <w:r w:rsidR="00B20BED">
        <w:rPr>
          <w:rFonts w:eastAsia="Times New Roman"/>
        </w:rPr>
        <w:t>,</w:t>
      </w:r>
    </w:p>
    <w:p w14:paraId="63E10862" w14:textId="7FEBADEA" w:rsidR="0098534B" w:rsidRPr="003269B9" w:rsidRDefault="0098534B" w:rsidP="00470846">
      <w:pPr>
        <w:numPr>
          <w:ilvl w:val="0"/>
          <w:numId w:val="10"/>
        </w:numPr>
        <w:spacing w:after="0" w:line="240" w:lineRule="auto"/>
        <w:ind w:left="644"/>
        <w:textAlignment w:val="baseline"/>
        <w:rPr>
          <w:rFonts w:eastAsia="Times New Roman"/>
        </w:rPr>
      </w:pPr>
      <w:r w:rsidRPr="003269B9">
        <w:rPr>
          <w:rFonts w:eastAsia="Times New Roman"/>
        </w:rPr>
        <w:t>nezjištěno</w:t>
      </w:r>
      <w:r w:rsidR="00B20BED">
        <w:rPr>
          <w:rFonts w:eastAsia="Times New Roman"/>
        </w:rPr>
        <w:t>.</w:t>
      </w:r>
    </w:p>
    <w:p w14:paraId="7C912852" w14:textId="77777777" w:rsidR="0098534B" w:rsidRPr="00F86F0E" w:rsidRDefault="0098534B" w:rsidP="002473B0">
      <w:pPr>
        <w:pStyle w:val="Nadpis3"/>
        <w:ind w:left="1134" w:hanging="425"/>
      </w:pPr>
      <w:bookmarkStart w:id="52" w:name="_Toc72869004"/>
      <w:bookmarkStart w:id="53" w:name="_Toc74811872"/>
      <w:bookmarkStart w:id="54" w:name="_Toc163723643"/>
      <w:r w:rsidRPr="00F86F0E">
        <w:t>Oprava prostorů systematických chyb – nové mapování</w:t>
      </w:r>
      <w:bookmarkEnd w:id="52"/>
      <w:bookmarkEnd w:id="53"/>
      <w:bookmarkEnd w:id="54"/>
    </w:p>
    <w:p w14:paraId="67C4CD32" w14:textId="04E62CD9" w:rsidR="0098534B" w:rsidRPr="00955D65" w:rsidRDefault="0098534B" w:rsidP="0098534B">
      <w:pPr>
        <w:spacing w:after="0"/>
        <w:rPr>
          <w:highlight w:val="red"/>
        </w:rPr>
      </w:pPr>
      <w:r w:rsidRPr="00955D65">
        <w:t xml:space="preserve">V případě, že ve stávajících </w:t>
      </w:r>
      <w:r w:rsidR="00B20BED">
        <w:t>datech</w:t>
      </w:r>
      <w:r w:rsidRPr="00955D65">
        <w:t xml:space="preserve"> budou identifikovány prostory systematických chyb, budou odstraněny, a to zejména novým mapováním provedeným jednou z vhodných metod uvedených v</w:t>
      </w:r>
      <w:r w:rsidR="00D77052" w:rsidRPr="00955D65">
        <w:t> </w:t>
      </w:r>
      <w:r w:rsidRPr="00881E3C">
        <w:t>kapitole</w:t>
      </w:r>
      <w:r w:rsidR="00D77052" w:rsidRPr="00881E3C">
        <w:t xml:space="preserve"> </w:t>
      </w:r>
      <w:r w:rsidR="002473B0" w:rsidRPr="00881E3C">
        <w:t>6</w:t>
      </w:r>
      <w:r w:rsidRPr="00881E3C">
        <w:t>.</w:t>
      </w:r>
    </w:p>
    <w:p w14:paraId="5CBB3AA2" w14:textId="79ACE671" w:rsidR="0098534B" w:rsidRPr="00F86F0E" w:rsidRDefault="0098534B" w:rsidP="002268F4">
      <w:pPr>
        <w:pStyle w:val="Nadpis2"/>
      </w:pPr>
      <w:bookmarkStart w:id="55" w:name="_Ref71545419"/>
      <w:bookmarkStart w:id="56" w:name="_Toc72869007"/>
      <w:bookmarkStart w:id="57" w:name="_Toc74811875"/>
      <w:bookmarkStart w:id="58" w:name="_Toc163723646"/>
      <w:r w:rsidRPr="00F86F0E">
        <w:t xml:space="preserve">Objekty technické </w:t>
      </w:r>
      <w:r w:rsidR="00ED70DF" w:rsidRPr="00F86F0E">
        <w:t xml:space="preserve">a dopravní </w:t>
      </w:r>
      <w:r w:rsidRPr="00F86F0E">
        <w:t>infrastruktury</w:t>
      </w:r>
      <w:bookmarkEnd w:id="55"/>
      <w:bookmarkEnd w:id="56"/>
      <w:bookmarkEnd w:id="57"/>
      <w:bookmarkEnd w:id="58"/>
    </w:p>
    <w:p w14:paraId="7D2E1422" w14:textId="48992D99" w:rsidR="00DC3654" w:rsidRPr="00F86F0E" w:rsidRDefault="00DC3654" w:rsidP="002473B0">
      <w:pPr>
        <w:pStyle w:val="Nadpis3"/>
        <w:ind w:left="1418" w:hanging="709"/>
      </w:pPr>
      <w:bookmarkStart w:id="59" w:name="_Ref89069989"/>
      <w:bookmarkStart w:id="60" w:name="_Toc163723647"/>
      <w:bookmarkStart w:id="61" w:name="_Ref71545423"/>
      <w:bookmarkStart w:id="62" w:name="_Toc72869008"/>
      <w:bookmarkStart w:id="63" w:name="_Toc74811876"/>
      <w:bookmarkStart w:id="64" w:name="_Ref89066660"/>
      <w:bookmarkStart w:id="65" w:name="_Ref89066758"/>
      <w:r w:rsidRPr="00F86F0E">
        <w:t>Konsolidace dat TI</w:t>
      </w:r>
      <w:bookmarkEnd w:id="59"/>
      <w:bookmarkEnd w:id="60"/>
      <w:r w:rsidRPr="00F86F0E">
        <w:t xml:space="preserve"> </w:t>
      </w:r>
    </w:p>
    <w:p w14:paraId="0D2D33A9" w14:textId="52BB7DD4" w:rsidR="00DC3654" w:rsidRPr="00ED70DF" w:rsidRDefault="00DC3654" w:rsidP="00B20BED">
      <w:pPr>
        <w:spacing w:before="240" w:after="120" w:line="240" w:lineRule="auto"/>
        <w:rPr>
          <w:rFonts w:eastAsia="Times New Roman" w:cstheme="minorHAnsi"/>
          <w:color w:val="000000" w:themeColor="text1"/>
          <w:sz w:val="24"/>
          <w:szCs w:val="24"/>
        </w:rPr>
      </w:pPr>
      <w:r w:rsidRPr="00ED70DF">
        <w:rPr>
          <w:rFonts w:eastAsia="Times New Roman" w:cstheme="minorHAnsi"/>
          <w:color w:val="000000" w:themeColor="text1"/>
        </w:rPr>
        <w:t>Samotnému mapování dat TI bude prav</w:t>
      </w:r>
      <w:r w:rsidR="00B20BED">
        <w:rPr>
          <w:rFonts w:eastAsia="Times New Roman" w:cstheme="minorHAnsi"/>
          <w:color w:val="000000" w:themeColor="text1"/>
        </w:rPr>
        <w:t>děpodobně v některých případech</w:t>
      </w:r>
      <w:r w:rsidRPr="00ED70DF">
        <w:rPr>
          <w:rFonts w:eastAsia="Times New Roman" w:cstheme="minorHAnsi"/>
          <w:color w:val="000000" w:themeColor="text1"/>
        </w:rPr>
        <w:t xml:space="preserve"> předcházet konsolidace dat TI. Konsolidace dat TI bude probíhat podle zásad obecné konsolidace popsané </w:t>
      </w:r>
      <w:r w:rsidR="003C109F">
        <w:rPr>
          <w:rFonts w:eastAsia="Times New Roman" w:cstheme="minorHAnsi"/>
          <w:color w:val="000000" w:themeColor="text1"/>
        </w:rPr>
        <w:t>výše.</w:t>
      </w:r>
      <w:r w:rsidR="00ED70DF" w:rsidRPr="00ED70DF">
        <w:rPr>
          <w:rFonts w:eastAsia="Times New Roman" w:cstheme="minorHAnsi"/>
          <w:color w:val="000000" w:themeColor="text1"/>
          <w:shd w:val="clear" w:color="auto" w:fill="B7B7B7"/>
        </w:rPr>
        <w:t xml:space="preserve"> </w:t>
      </w:r>
    </w:p>
    <w:p w14:paraId="1A23A27A" w14:textId="77777777" w:rsidR="00DC3654" w:rsidRPr="00ED70DF" w:rsidRDefault="00DC3654" w:rsidP="00DC3654">
      <w:pPr>
        <w:spacing w:before="120" w:after="0" w:line="240" w:lineRule="auto"/>
        <w:rPr>
          <w:rFonts w:eastAsia="Times New Roman" w:cstheme="minorHAnsi"/>
          <w:color w:val="000000" w:themeColor="text1"/>
          <w:sz w:val="24"/>
          <w:szCs w:val="24"/>
        </w:rPr>
      </w:pPr>
      <w:r w:rsidRPr="00ED70DF">
        <w:rPr>
          <w:rFonts w:eastAsia="Times New Roman" w:cstheme="minorHAnsi"/>
          <w:b/>
          <w:bCs/>
          <w:color w:val="000000" w:themeColor="text1"/>
        </w:rPr>
        <w:lastRenderedPageBreak/>
        <w:t>Podklady pro konsolidaci TI</w:t>
      </w:r>
    </w:p>
    <w:p w14:paraId="0D7C60B8" w14:textId="3568B94E" w:rsidR="00DC3654" w:rsidRPr="00ED70DF" w:rsidRDefault="00DC3654" w:rsidP="00470846">
      <w:pPr>
        <w:numPr>
          <w:ilvl w:val="0"/>
          <w:numId w:val="12"/>
        </w:numPr>
        <w:spacing w:after="0" w:line="240" w:lineRule="auto"/>
        <w:textAlignment w:val="baseline"/>
        <w:rPr>
          <w:rFonts w:eastAsia="Times New Roman" w:cstheme="minorHAnsi"/>
          <w:color w:val="000000" w:themeColor="text1"/>
        </w:rPr>
      </w:pPr>
      <w:r w:rsidRPr="00ED70DF">
        <w:rPr>
          <w:rFonts w:eastAsia="Times New Roman" w:cstheme="minorHAnsi"/>
          <w:color w:val="000000" w:themeColor="text1"/>
        </w:rPr>
        <w:t xml:space="preserve">Digitální vektorová data vedena ve stávajících </w:t>
      </w:r>
      <w:r w:rsidR="00B20BED">
        <w:rPr>
          <w:rFonts w:eastAsia="Times New Roman" w:cstheme="minorHAnsi"/>
          <w:color w:val="000000" w:themeColor="text1"/>
        </w:rPr>
        <w:t>pasportech.</w:t>
      </w:r>
    </w:p>
    <w:p w14:paraId="7EE1EFB9" w14:textId="77777777" w:rsidR="00DC3654" w:rsidRPr="00ED70DF" w:rsidRDefault="00DC3654" w:rsidP="00DC3654">
      <w:pPr>
        <w:spacing w:before="120" w:after="0" w:line="240" w:lineRule="auto"/>
        <w:rPr>
          <w:rFonts w:eastAsia="Times New Roman" w:cstheme="minorHAnsi"/>
          <w:color w:val="000000" w:themeColor="text1"/>
          <w:sz w:val="24"/>
          <w:szCs w:val="24"/>
        </w:rPr>
      </w:pPr>
      <w:r w:rsidRPr="00ED70DF">
        <w:rPr>
          <w:rFonts w:eastAsia="Times New Roman" w:cstheme="minorHAnsi"/>
          <w:b/>
          <w:bCs/>
          <w:color w:val="000000" w:themeColor="text1"/>
        </w:rPr>
        <w:t>Formát digitálních dat</w:t>
      </w:r>
    </w:p>
    <w:p w14:paraId="3CB67D93" w14:textId="0D99AF4B" w:rsidR="00DC3654" w:rsidRPr="00ED70DF" w:rsidRDefault="00B20BED" w:rsidP="00470846">
      <w:pPr>
        <w:pStyle w:val="Odstavecseseznamem"/>
        <w:numPr>
          <w:ilvl w:val="0"/>
          <w:numId w:val="13"/>
        </w:numPr>
        <w:spacing w:line="240" w:lineRule="auto"/>
        <w:textAlignment w:val="baseline"/>
        <w:rPr>
          <w:rFonts w:eastAsia="Times New Roman" w:cstheme="minorHAnsi"/>
          <w:color w:val="000000" w:themeColor="text1"/>
        </w:rPr>
      </w:pPr>
      <w:r>
        <w:rPr>
          <w:rFonts w:eastAsia="Times New Roman" w:cstheme="minorHAnsi"/>
          <w:color w:val="000000" w:themeColor="text1"/>
        </w:rPr>
        <w:t>ESRI geodatabáze, SHP.</w:t>
      </w:r>
    </w:p>
    <w:p w14:paraId="2B3B6365" w14:textId="36F32F63" w:rsidR="00DC3654" w:rsidRPr="00ED70DF" w:rsidRDefault="00DC3654" w:rsidP="00DC3654">
      <w:pPr>
        <w:spacing w:line="240" w:lineRule="auto"/>
        <w:rPr>
          <w:rFonts w:eastAsia="Times New Roman" w:cstheme="minorHAnsi"/>
          <w:color w:val="000000" w:themeColor="text1"/>
          <w:sz w:val="24"/>
          <w:szCs w:val="24"/>
        </w:rPr>
      </w:pPr>
      <w:r w:rsidRPr="00ED70DF">
        <w:rPr>
          <w:rFonts w:eastAsia="Times New Roman" w:cstheme="minorHAnsi"/>
          <w:color w:val="000000" w:themeColor="text1"/>
        </w:rPr>
        <w:t xml:space="preserve">Jiné podklady lze využít po dohodě s </w:t>
      </w:r>
      <w:r w:rsidR="00B20BED">
        <w:rPr>
          <w:rFonts w:eastAsia="Times New Roman" w:cstheme="minorHAnsi"/>
          <w:color w:val="000000" w:themeColor="text1"/>
        </w:rPr>
        <w:t>O</w:t>
      </w:r>
      <w:r w:rsidRPr="00ED70DF">
        <w:rPr>
          <w:rFonts w:eastAsia="Times New Roman" w:cstheme="minorHAnsi"/>
          <w:color w:val="000000" w:themeColor="text1"/>
        </w:rPr>
        <w:t xml:space="preserve">bjednatelem. </w:t>
      </w:r>
    </w:p>
    <w:p w14:paraId="2060EC90" w14:textId="77777777" w:rsidR="00DC3654" w:rsidRPr="00ED70DF" w:rsidRDefault="00DC3654" w:rsidP="00DC3654">
      <w:pPr>
        <w:spacing w:before="120" w:after="0" w:line="240" w:lineRule="auto"/>
        <w:rPr>
          <w:rFonts w:eastAsia="Times New Roman" w:cstheme="minorHAnsi"/>
          <w:color w:val="000000" w:themeColor="text1"/>
          <w:sz w:val="24"/>
          <w:szCs w:val="24"/>
        </w:rPr>
      </w:pPr>
      <w:r w:rsidRPr="00ED70DF">
        <w:rPr>
          <w:rFonts w:eastAsia="Times New Roman" w:cstheme="minorHAnsi"/>
          <w:b/>
          <w:bCs/>
          <w:color w:val="000000" w:themeColor="text1"/>
        </w:rPr>
        <w:t>Rozsah konsolidovaných dat</w:t>
      </w:r>
    </w:p>
    <w:p w14:paraId="4160261B" w14:textId="6962CA21" w:rsidR="00DC3654" w:rsidRPr="00ED70DF" w:rsidRDefault="00DC3654" w:rsidP="00DC3654">
      <w:pPr>
        <w:spacing w:line="240" w:lineRule="auto"/>
        <w:rPr>
          <w:rFonts w:eastAsia="Times New Roman" w:cstheme="minorHAnsi"/>
          <w:color w:val="000000" w:themeColor="text1"/>
          <w:sz w:val="24"/>
          <w:szCs w:val="24"/>
        </w:rPr>
      </w:pPr>
      <w:r w:rsidRPr="00BF69C7">
        <w:rPr>
          <w:rFonts w:eastAsia="Times New Roman" w:cstheme="minorHAnsi"/>
          <w:color w:val="000000" w:themeColor="text1"/>
        </w:rPr>
        <w:t xml:space="preserve">Konsolidace dat bude probíhat prakticky napříč </w:t>
      </w:r>
      <w:r w:rsidR="00B20BED" w:rsidRPr="00BF69C7">
        <w:rPr>
          <w:rFonts w:eastAsia="Times New Roman" w:cstheme="minorHAnsi"/>
          <w:color w:val="000000" w:themeColor="text1"/>
        </w:rPr>
        <w:t xml:space="preserve">celým </w:t>
      </w:r>
      <w:r w:rsidR="004F7433" w:rsidRPr="00BF69C7">
        <w:rPr>
          <w:rFonts w:eastAsia="Times New Roman" w:cstheme="minorHAnsi"/>
          <w:color w:val="000000" w:themeColor="text1"/>
        </w:rPr>
        <w:t xml:space="preserve">zastavěným </w:t>
      </w:r>
      <w:r w:rsidR="00B20BED" w:rsidRPr="00BF69C7">
        <w:rPr>
          <w:rFonts w:eastAsia="Times New Roman" w:cstheme="minorHAnsi"/>
          <w:color w:val="000000" w:themeColor="text1"/>
        </w:rPr>
        <w:t xml:space="preserve">územím města Břeclav, tedy </w:t>
      </w:r>
      <w:r w:rsidR="004F7433" w:rsidRPr="00BF69C7">
        <w:rPr>
          <w:rFonts w:eastAsia="Times New Roman" w:cstheme="minorHAnsi"/>
          <w:color w:val="000000" w:themeColor="text1"/>
        </w:rPr>
        <w:t xml:space="preserve">ve </w:t>
      </w:r>
      <w:r w:rsidR="00B20BED" w:rsidRPr="00BF69C7">
        <w:rPr>
          <w:rFonts w:eastAsia="Times New Roman" w:cstheme="minorHAnsi"/>
          <w:color w:val="000000" w:themeColor="text1"/>
        </w:rPr>
        <w:t>3 k.</w:t>
      </w:r>
      <w:r w:rsidR="004F7433" w:rsidRPr="00BF69C7">
        <w:rPr>
          <w:rFonts w:eastAsia="Times New Roman" w:cstheme="minorHAnsi"/>
          <w:color w:val="000000" w:themeColor="text1"/>
        </w:rPr>
        <w:t> </w:t>
      </w:r>
      <w:proofErr w:type="spellStart"/>
      <w:r w:rsidR="00B20BED" w:rsidRPr="00BF69C7">
        <w:rPr>
          <w:rFonts w:eastAsia="Times New Roman" w:cstheme="minorHAnsi"/>
          <w:color w:val="000000" w:themeColor="text1"/>
        </w:rPr>
        <w:t>ú.</w:t>
      </w:r>
      <w:proofErr w:type="spellEnd"/>
      <w:r w:rsidR="00B20BED" w:rsidRPr="00BF69C7">
        <w:rPr>
          <w:rFonts w:eastAsia="Times New Roman" w:cstheme="minorHAnsi"/>
          <w:color w:val="000000" w:themeColor="text1"/>
        </w:rPr>
        <w:t xml:space="preserve"> Břeclav, Poštorná a Charvátská Nová Ves</w:t>
      </w:r>
      <w:r w:rsidRPr="00BF69C7">
        <w:rPr>
          <w:rFonts w:eastAsia="Times New Roman" w:cstheme="minorHAnsi"/>
          <w:color w:val="000000" w:themeColor="text1"/>
        </w:rPr>
        <w:t>.</w:t>
      </w:r>
    </w:p>
    <w:p w14:paraId="7DF042DF" w14:textId="583D7408" w:rsidR="0098534B" w:rsidRPr="00F86F0E" w:rsidRDefault="0098534B" w:rsidP="002473B0">
      <w:pPr>
        <w:pStyle w:val="Nadpis3"/>
        <w:ind w:left="1418" w:hanging="709"/>
      </w:pPr>
      <w:bookmarkStart w:id="66" w:name="_Ref89070020"/>
      <w:bookmarkStart w:id="67" w:name="_Toc163723648"/>
      <w:r w:rsidRPr="00F86F0E">
        <w:t xml:space="preserve">Mapování </w:t>
      </w:r>
      <w:r w:rsidR="00DC3654" w:rsidRPr="00F86F0E">
        <w:t xml:space="preserve">dat </w:t>
      </w:r>
      <w:r w:rsidRPr="00F86F0E">
        <w:t>TI</w:t>
      </w:r>
      <w:bookmarkEnd w:id="61"/>
      <w:bookmarkEnd w:id="62"/>
      <w:bookmarkEnd w:id="63"/>
      <w:bookmarkEnd w:id="64"/>
      <w:bookmarkEnd w:id="65"/>
      <w:bookmarkEnd w:id="66"/>
      <w:bookmarkEnd w:id="67"/>
    </w:p>
    <w:p w14:paraId="05426E82" w14:textId="3A839D68" w:rsidR="0098534B" w:rsidRPr="00ED70DF" w:rsidRDefault="0098534B" w:rsidP="0098534B">
      <w:pPr>
        <w:spacing w:after="0" w:line="240" w:lineRule="auto"/>
        <w:rPr>
          <w:rFonts w:asciiTheme="minorHAnsi" w:eastAsia="Times New Roman" w:hAnsiTheme="minorHAnsi" w:cstheme="minorHAnsi"/>
          <w:color w:val="000000" w:themeColor="text1"/>
        </w:rPr>
      </w:pPr>
      <w:r w:rsidRPr="00ED70DF">
        <w:rPr>
          <w:rFonts w:asciiTheme="minorHAnsi" w:eastAsia="Times New Roman" w:hAnsiTheme="minorHAnsi" w:cstheme="minorHAnsi"/>
          <w:color w:val="000000" w:themeColor="text1"/>
        </w:rPr>
        <w:t xml:space="preserve">Mapování TI se skládá zejména </w:t>
      </w:r>
      <w:r w:rsidR="00B20BED">
        <w:rPr>
          <w:rFonts w:asciiTheme="minorHAnsi" w:eastAsia="Times New Roman" w:hAnsiTheme="minorHAnsi" w:cstheme="minorHAnsi"/>
          <w:color w:val="000000" w:themeColor="text1"/>
        </w:rPr>
        <w:t xml:space="preserve">z mapování vodovodů, kanalizací, </w:t>
      </w:r>
      <w:r w:rsidR="002134AE">
        <w:rPr>
          <w:rFonts w:asciiTheme="minorHAnsi" w:eastAsia="Times New Roman" w:hAnsiTheme="minorHAnsi" w:cstheme="minorHAnsi"/>
          <w:color w:val="000000" w:themeColor="text1"/>
        </w:rPr>
        <w:t xml:space="preserve">plynovodů, </w:t>
      </w:r>
      <w:r w:rsidR="00B20BED">
        <w:rPr>
          <w:rFonts w:asciiTheme="minorHAnsi" w:eastAsia="Times New Roman" w:hAnsiTheme="minorHAnsi" w:cstheme="minorHAnsi"/>
          <w:color w:val="000000" w:themeColor="text1"/>
        </w:rPr>
        <w:t>teplovodů, veřejného osvětlení a elektrického vedení</w:t>
      </w:r>
      <w:r w:rsidR="00E50D7E">
        <w:rPr>
          <w:rFonts w:asciiTheme="minorHAnsi" w:eastAsia="Times New Roman" w:hAnsiTheme="minorHAnsi" w:cstheme="minorHAnsi"/>
          <w:color w:val="000000" w:themeColor="text1"/>
        </w:rPr>
        <w:t>.</w:t>
      </w:r>
    </w:p>
    <w:p w14:paraId="609630B0" w14:textId="41FB2078" w:rsidR="0098534B" w:rsidRPr="00ED70DF" w:rsidRDefault="0098534B" w:rsidP="0098534B">
      <w:pPr>
        <w:spacing w:after="0" w:line="240" w:lineRule="auto"/>
        <w:rPr>
          <w:rFonts w:asciiTheme="minorHAnsi" w:eastAsia="Times New Roman" w:hAnsiTheme="minorHAnsi" w:cstheme="minorHAnsi"/>
          <w:color w:val="000000" w:themeColor="text1"/>
          <w:sz w:val="24"/>
          <w:szCs w:val="24"/>
        </w:rPr>
      </w:pPr>
      <w:r w:rsidRPr="00ED70DF">
        <w:rPr>
          <w:rFonts w:asciiTheme="minorHAnsi" w:eastAsia="Times New Roman" w:hAnsiTheme="minorHAnsi" w:cstheme="minorHAnsi"/>
          <w:color w:val="000000" w:themeColor="text1"/>
        </w:rPr>
        <w:t>Sítě TI se dělí z pohledu zjišťování jejich polohy na tři typy sítí. Sítě nadzemní, které se nevyhledávají a</w:t>
      </w:r>
      <w:r w:rsidR="00981818">
        <w:rPr>
          <w:rFonts w:asciiTheme="minorHAnsi" w:eastAsia="Times New Roman" w:hAnsiTheme="minorHAnsi" w:cstheme="minorHAnsi"/>
          <w:color w:val="000000" w:themeColor="text1"/>
        </w:rPr>
        <w:t> </w:t>
      </w:r>
      <w:r w:rsidRPr="00ED70DF">
        <w:rPr>
          <w:rFonts w:asciiTheme="minorHAnsi" w:eastAsia="Times New Roman" w:hAnsiTheme="minorHAnsi" w:cstheme="minorHAnsi"/>
          <w:color w:val="000000" w:themeColor="text1"/>
        </w:rPr>
        <w:t>pouze se zaměřují jejich nadzemní části, dále na sítě, které lze vyhledat pomocí lokátorů. Jde především o elektrické sítě</w:t>
      </w:r>
      <w:r w:rsidR="00B20BED">
        <w:rPr>
          <w:rFonts w:asciiTheme="minorHAnsi" w:eastAsia="Times New Roman" w:hAnsiTheme="minorHAnsi" w:cstheme="minorHAnsi"/>
          <w:color w:val="000000" w:themeColor="text1"/>
        </w:rPr>
        <w:t>, sítě veřejného osvětlení</w:t>
      </w:r>
      <w:r w:rsidRPr="00ED70DF">
        <w:rPr>
          <w:rFonts w:asciiTheme="minorHAnsi" w:eastAsia="Times New Roman" w:hAnsiTheme="minorHAnsi" w:cstheme="minorHAnsi"/>
          <w:color w:val="000000" w:themeColor="text1"/>
        </w:rPr>
        <w:t>, plynovodní a vodovodní sítě s vodícím prvkem pro napojení generátoru. Třetí skupinou jsou podzemní sítě TI, které lokátorem vyhledat nelze. Jde především o kanalizace a pak o sítě v plastovém provedení bez vodících prvků. Pro vyhledání se musí tyto sítě TI nejprve tímto vodícím prvkem opatřit (například zafouknutí vodícího prvku), nebo se trasa určuje otevíráním povrchových znaků a zjišťování průběhu vyšetřením přítoků a odtoků. Typickým zástupcem této kategorie je většina kanalizačních sítí vyjma tlakových kanalizací. Další možností vyhledání sítí je například provádět kopané sondy apod. Následující text řeší sítě TI, které lze vyhledat lokátorem. V případě elektrických sítí musí být pracovník provádějící vyhledání způsobilý pro vyhledání těchto sítí dle příslušného zákona, tj. mít odpovídající elektrotechnickou kvalifikaci.</w:t>
      </w:r>
    </w:p>
    <w:p w14:paraId="7CD6CA5E" w14:textId="77777777" w:rsidR="0098534B" w:rsidRPr="00B725B8" w:rsidRDefault="0098534B" w:rsidP="0098534B">
      <w:pPr>
        <w:spacing w:after="0" w:line="240" w:lineRule="auto"/>
        <w:rPr>
          <w:rFonts w:asciiTheme="minorHAnsi" w:eastAsia="Times New Roman" w:hAnsiTheme="minorHAnsi" w:cstheme="minorHAnsi"/>
          <w:color w:val="000000" w:themeColor="text1"/>
          <w:sz w:val="24"/>
          <w:szCs w:val="24"/>
        </w:rPr>
      </w:pPr>
      <w:r w:rsidRPr="00B725B8">
        <w:rPr>
          <w:rFonts w:asciiTheme="minorHAnsi" w:eastAsia="Times New Roman" w:hAnsiTheme="minorHAnsi" w:cstheme="minorHAnsi"/>
          <w:b/>
          <w:bCs/>
          <w:color w:val="000000" w:themeColor="text1"/>
        </w:rPr>
        <w:t>Příprava </w:t>
      </w:r>
    </w:p>
    <w:p w14:paraId="571E70B5" w14:textId="539A8929" w:rsidR="0098534B" w:rsidRPr="00B725B8" w:rsidRDefault="0098534B" w:rsidP="0098534B">
      <w:pPr>
        <w:spacing w:after="0" w:line="240" w:lineRule="auto"/>
        <w:rPr>
          <w:rFonts w:asciiTheme="minorHAnsi" w:eastAsia="Times New Roman" w:hAnsiTheme="minorHAnsi" w:cstheme="minorHAnsi"/>
          <w:color w:val="000000" w:themeColor="text1"/>
          <w:sz w:val="24"/>
          <w:szCs w:val="24"/>
        </w:rPr>
      </w:pPr>
      <w:r w:rsidRPr="00B725B8">
        <w:rPr>
          <w:rFonts w:asciiTheme="minorHAnsi" w:eastAsia="Times New Roman" w:hAnsiTheme="minorHAnsi" w:cstheme="minorHAnsi"/>
          <w:color w:val="000000" w:themeColor="text1"/>
        </w:rPr>
        <w:t>V dané oblasti, definované pro vyhledání sítí TI</w:t>
      </w:r>
      <w:r w:rsidR="00D122F2">
        <w:rPr>
          <w:rFonts w:asciiTheme="minorHAnsi" w:eastAsia="Times New Roman" w:hAnsiTheme="minorHAnsi" w:cstheme="minorHAnsi"/>
          <w:color w:val="000000" w:themeColor="text1"/>
        </w:rPr>
        <w:t>,</w:t>
      </w:r>
      <w:r w:rsidRPr="00B725B8">
        <w:rPr>
          <w:rFonts w:asciiTheme="minorHAnsi" w:eastAsia="Times New Roman" w:hAnsiTheme="minorHAnsi" w:cstheme="minorHAnsi"/>
          <w:color w:val="000000" w:themeColor="text1"/>
        </w:rPr>
        <w:t xml:space="preserve"> zajistí </w:t>
      </w:r>
      <w:r w:rsidR="002A5214" w:rsidRPr="00B725B8">
        <w:rPr>
          <w:rFonts w:asciiTheme="minorHAnsi" w:eastAsia="Times New Roman" w:hAnsiTheme="minorHAnsi" w:cstheme="minorHAnsi"/>
          <w:color w:val="000000" w:themeColor="text1"/>
        </w:rPr>
        <w:t>Z</w:t>
      </w:r>
      <w:r w:rsidRPr="00B725B8">
        <w:rPr>
          <w:rFonts w:asciiTheme="minorHAnsi" w:eastAsia="Times New Roman" w:hAnsiTheme="minorHAnsi" w:cstheme="minorHAnsi"/>
          <w:color w:val="000000" w:themeColor="text1"/>
        </w:rPr>
        <w:t>hotovitel veškeré dostupné podklady k těmto sítím, které se mají vyhledávat. Jako základní podklad pro mapování sítí TI mohou být použita stávající digitální data (např. pasporty, data ÚAP, orientační zákresy atd.). Zkontroluje, zda pro danou TI existují ve stávajících datech povrchové znaky, které by bylo možné při měření využít.</w:t>
      </w:r>
    </w:p>
    <w:p w14:paraId="45D6B3A2" w14:textId="2B989E20" w:rsidR="0098534B" w:rsidRPr="00B725B8" w:rsidRDefault="0098534B" w:rsidP="0098534B">
      <w:pPr>
        <w:spacing w:after="0" w:line="240" w:lineRule="auto"/>
        <w:rPr>
          <w:rFonts w:asciiTheme="minorHAnsi" w:eastAsia="Times New Roman" w:hAnsiTheme="minorHAnsi" w:cstheme="minorHAnsi"/>
          <w:color w:val="000000" w:themeColor="text1"/>
          <w:sz w:val="24"/>
          <w:szCs w:val="24"/>
        </w:rPr>
      </w:pPr>
      <w:r w:rsidRPr="00B725B8">
        <w:rPr>
          <w:rFonts w:asciiTheme="minorHAnsi" w:eastAsia="Times New Roman" w:hAnsiTheme="minorHAnsi" w:cstheme="minorHAnsi"/>
          <w:color w:val="000000" w:themeColor="text1"/>
        </w:rPr>
        <w:t>Zhotovitel ve spolupráci s </w:t>
      </w:r>
      <w:r w:rsidR="00D05EE2">
        <w:rPr>
          <w:rFonts w:asciiTheme="minorHAnsi" w:eastAsia="Times New Roman" w:hAnsiTheme="minorHAnsi" w:cstheme="minorHAnsi"/>
          <w:color w:val="000000" w:themeColor="text1"/>
        </w:rPr>
        <w:t>Objednatelem</w:t>
      </w:r>
      <w:r w:rsidRPr="00B725B8">
        <w:rPr>
          <w:rFonts w:asciiTheme="minorHAnsi" w:eastAsia="Times New Roman" w:hAnsiTheme="minorHAnsi" w:cstheme="minorHAnsi"/>
          <w:color w:val="000000" w:themeColor="text1"/>
        </w:rPr>
        <w:t xml:space="preserve"> domluví zpřístupnění nástupních bodů, případně zajistí vstupy na nepřístupné pozemky, pod kterými by sítě TI mohly vést. Zajistí veškerá potřebná povolení </w:t>
      </w:r>
      <w:r w:rsidR="00F71F5F">
        <w:rPr>
          <w:rFonts w:asciiTheme="minorHAnsi" w:eastAsia="Times New Roman" w:hAnsiTheme="minorHAnsi" w:cstheme="minorHAnsi"/>
          <w:color w:val="000000" w:themeColor="text1"/>
        </w:rPr>
        <w:br/>
      </w:r>
      <w:r w:rsidRPr="00B725B8">
        <w:rPr>
          <w:rFonts w:asciiTheme="minorHAnsi" w:eastAsia="Times New Roman" w:hAnsiTheme="minorHAnsi" w:cstheme="minorHAnsi"/>
          <w:color w:val="000000" w:themeColor="text1"/>
        </w:rPr>
        <w:t>a oprávnění všech pracovníků, kteří se budou na vyhledání a</w:t>
      </w:r>
      <w:r w:rsidR="00981818">
        <w:rPr>
          <w:rFonts w:asciiTheme="minorHAnsi" w:eastAsia="Times New Roman" w:hAnsiTheme="minorHAnsi" w:cstheme="minorHAnsi"/>
          <w:color w:val="000000" w:themeColor="text1"/>
        </w:rPr>
        <w:t> </w:t>
      </w:r>
      <w:r w:rsidRPr="00B725B8">
        <w:rPr>
          <w:rFonts w:asciiTheme="minorHAnsi" w:eastAsia="Times New Roman" w:hAnsiTheme="minorHAnsi" w:cstheme="minorHAnsi"/>
          <w:color w:val="000000" w:themeColor="text1"/>
        </w:rPr>
        <w:t xml:space="preserve">zaměření podílet. Stanoví detailní harmonogram prací pro danou lokalitu (areál), kontaktní osoby, definuje pracovní úložiště apod. V rámci přípravy může </w:t>
      </w:r>
      <w:r w:rsidR="00B725B8" w:rsidRPr="00B725B8">
        <w:rPr>
          <w:rFonts w:asciiTheme="minorHAnsi" w:eastAsia="Times New Roman" w:hAnsiTheme="minorHAnsi" w:cstheme="minorHAnsi"/>
          <w:color w:val="000000" w:themeColor="text1"/>
        </w:rPr>
        <w:t>O</w:t>
      </w:r>
      <w:r w:rsidR="00D05EE2">
        <w:rPr>
          <w:rFonts w:asciiTheme="minorHAnsi" w:eastAsia="Times New Roman" w:hAnsiTheme="minorHAnsi" w:cstheme="minorHAnsi"/>
          <w:color w:val="000000" w:themeColor="text1"/>
        </w:rPr>
        <w:t xml:space="preserve">bjednatel </w:t>
      </w:r>
      <w:r w:rsidRPr="00B725B8">
        <w:rPr>
          <w:rFonts w:asciiTheme="minorHAnsi" w:eastAsia="Times New Roman" w:hAnsiTheme="minorHAnsi" w:cstheme="minorHAnsi"/>
          <w:color w:val="000000" w:themeColor="text1"/>
        </w:rPr>
        <w:t xml:space="preserve">ve spolupráci se </w:t>
      </w:r>
      <w:r w:rsidR="002A5214" w:rsidRPr="00B725B8">
        <w:rPr>
          <w:rFonts w:asciiTheme="minorHAnsi" w:eastAsia="Times New Roman" w:hAnsiTheme="minorHAnsi" w:cstheme="minorHAnsi"/>
          <w:color w:val="000000" w:themeColor="text1"/>
        </w:rPr>
        <w:t>Z</w:t>
      </w:r>
      <w:r w:rsidRPr="00B725B8">
        <w:rPr>
          <w:rFonts w:asciiTheme="minorHAnsi" w:eastAsia="Times New Roman" w:hAnsiTheme="minorHAnsi" w:cstheme="minorHAnsi"/>
          <w:color w:val="000000" w:themeColor="text1"/>
        </w:rPr>
        <w:t>hotovitelem rozhodnout, že předané podklady jsou dostatečně kvalitní a není třeba trasy sítí TI vyhledávat a dojde pouze ke konsolidaci dat sítí TI, tj. převedení do standardní podoby definované d</w:t>
      </w:r>
      <w:r w:rsidR="00D122F2">
        <w:rPr>
          <w:rFonts w:asciiTheme="minorHAnsi" w:eastAsia="Times New Roman" w:hAnsiTheme="minorHAnsi" w:cstheme="minorHAnsi"/>
          <w:color w:val="000000" w:themeColor="text1"/>
        </w:rPr>
        <w:t xml:space="preserve">atovým standardem JFV </w:t>
      </w:r>
      <w:r w:rsidR="00D122F2" w:rsidRPr="00D122F2">
        <w:rPr>
          <w:rFonts w:asciiTheme="minorHAnsi" w:eastAsia="Times New Roman" w:hAnsiTheme="minorHAnsi" w:cstheme="minorHAnsi"/>
          <w:color w:val="000000" w:themeColor="text1"/>
        </w:rPr>
        <w:t>DTM v aktuální verzi.</w:t>
      </w:r>
    </w:p>
    <w:p w14:paraId="58B62C8F" w14:textId="77777777" w:rsidR="0098534B" w:rsidRPr="00B725B8" w:rsidRDefault="0098534B" w:rsidP="0098534B">
      <w:pPr>
        <w:spacing w:after="0" w:line="240" w:lineRule="auto"/>
        <w:rPr>
          <w:rFonts w:asciiTheme="minorHAnsi" w:eastAsia="Times New Roman" w:hAnsiTheme="minorHAnsi" w:cstheme="minorHAnsi"/>
          <w:color w:val="000000" w:themeColor="text1"/>
          <w:sz w:val="24"/>
          <w:szCs w:val="24"/>
        </w:rPr>
      </w:pPr>
      <w:r w:rsidRPr="00B725B8">
        <w:rPr>
          <w:rFonts w:asciiTheme="minorHAnsi" w:eastAsia="Times New Roman" w:hAnsiTheme="minorHAnsi" w:cstheme="minorHAnsi"/>
          <w:b/>
          <w:bCs/>
          <w:color w:val="000000" w:themeColor="text1"/>
        </w:rPr>
        <w:t>Vyhledání</w:t>
      </w:r>
    </w:p>
    <w:p w14:paraId="5FD85A91" w14:textId="77777777" w:rsidR="0098534B" w:rsidRPr="00B725B8" w:rsidRDefault="0098534B" w:rsidP="00470846">
      <w:pPr>
        <w:numPr>
          <w:ilvl w:val="0"/>
          <w:numId w:val="5"/>
        </w:numPr>
        <w:spacing w:after="0" w:line="240" w:lineRule="auto"/>
        <w:textAlignment w:val="baseline"/>
        <w:rPr>
          <w:rFonts w:asciiTheme="minorHAnsi" w:eastAsia="Times New Roman" w:hAnsiTheme="minorHAnsi" w:cstheme="minorHAnsi"/>
          <w:color w:val="000000" w:themeColor="text1"/>
        </w:rPr>
      </w:pPr>
      <w:r w:rsidRPr="00B725B8">
        <w:rPr>
          <w:rFonts w:asciiTheme="minorHAnsi" w:eastAsia="Times New Roman" w:hAnsiTheme="minorHAnsi" w:cstheme="minorHAnsi"/>
          <w:color w:val="000000" w:themeColor="text1"/>
        </w:rPr>
        <w:t>K vyhledání sítí TI bude použit lokátor s těmito minimálními parametry:</w:t>
      </w:r>
    </w:p>
    <w:p w14:paraId="0A1746BE" w14:textId="77777777" w:rsidR="0098534B" w:rsidRPr="00B725B8" w:rsidRDefault="0098534B" w:rsidP="00470846">
      <w:pPr>
        <w:numPr>
          <w:ilvl w:val="1"/>
          <w:numId w:val="5"/>
        </w:numPr>
        <w:spacing w:after="0" w:line="240" w:lineRule="auto"/>
        <w:textAlignment w:val="baseline"/>
        <w:rPr>
          <w:rFonts w:asciiTheme="minorHAnsi" w:eastAsia="Times New Roman" w:hAnsiTheme="minorHAnsi" w:cstheme="minorHAnsi"/>
          <w:color w:val="000000" w:themeColor="text1"/>
        </w:rPr>
      </w:pPr>
      <w:r w:rsidRPr="00B725B8">
        <w:rPr>
          <w:rFonts w:asciiTheme="minorHAnsi" w:eastAsia="Times New Roman" w:hAnsiTheme="minorHAnsi" w:cstheme="minorHAnsi"/>
          <w:color w:val="000000" w:themeColor="text1"/>
        </w:rPr>
        <w:t>Přesnost trasování vedení: ± 5 % hloubky,</w:t>
      </w:r>
    </w:p>
    <w:p w14:paraId="3A01A73D" w14:textId="77777777" w:rsidR="0098534B" w:rsidRPr="00B725B8" w:rsidRDefault="0098534B" w:rsidP="00470846">
      <w:pPr>
        <w:numPr>
          <w:ilvl w:val="1"/>
          <w:numId w:val="5"/>
        </w:numPr>
        <w:spacing w:after="0" w:line="240" w:lineRule="auto"/>
        <w:textAlignment w:val="baseline"/>
        <w:rPr>
          <w:rFonts w:asciiTheme="minorHAnsi" w:eastAsia="Times New Roman" w:hAnsiTheme="minorHAnsi" w:cstheme="minorHAnsi"/>
          <w:color w:val="000000" w:themeColor="text1"/>
        </w:rPr>
      </w:pPr>
      <w:r w:rsidRPr="00B725B8">
        <w:rPr>
          <w:rFonts w:asciiTheme="minorHAnsi" w:eastAsia="Times New Roman" w:hAnsiTheme="minorHAnsi" w:cstheme="minorHAnsi"/>
          <w:color w:val="000000" w:themeColor="text1"/>
        </w:rPr>
        <w:t>Přesnost měření hloubky: ± 5 %.</w:t>
      </w:r>
    </w:p>
    <w:p w14:paraId="6C799C2F" w14:textId="77777777" w:rsidR="0098534B" w:rsidRPr="00B725B8" w:rsidRDefault="0098534B" w:rsidP="00470846">
      <w:pPr>
        <w:numPr>
          <w:ilvl w:val="0"/>
          <w:numId w:val="5"/>
        </w:numPr>
        <w:spacing w:after="0" w:line="240" w:lineRule="auto"/>
        <w:textAlignment w:val="baseline"/>
        <w:rPr>
          <w:rFonts w:asciiTheme="minorHAnsi" w:eastAsia="Times New Roman" w:hAnsiTheme="minorHAnsi" w:cstheme="minorHAnsi"/>
          <w:color w:val="000000" w:themeColor="text1"/>
        </w:rPr>
      </w:pPr>
      <w:r w:rsidRPr="00B725B8">
        <w:rPr>
          <w:rFonts w:asciiTheme="minorHAnsi" w:eastAsia="Times New Roman" w:hAnsiTheme="minorHAnsi" w:cstheme="minorHAnsi"/>
          <w:color w:val="000000" w:themeColor="text1"/>
        </w:rPr>
        <w:t>Zhotovitel nebude jakýmkoli způsobem manipulovat se zapojením TI, vypínat zařízení nebo jiným způsobem zasahovat do chodu TI.</w:t>
      </w:r>
    </w:p>
    <w:p w14:paraId="1069ACCA" w14:textId="78A4431F" w:rsidR="0098534B" w:rsidRPr="00B725B8" w:rsidRDefault="0098534B" w:rsidP="00470846">
      <w:pPr>
        <w:numPr>
          <w:ilvl w:val="0"/>
          <w:numId w:val="5"/>
        </w:numPr>
        <w:spacing w:after="0" w:line="240" w:lineRule="auto"/>
        <w:textAlignment w:val="baseline"/>
        <w:rPr>
          <w:rFonts w:asciiTheme="minorHAnsi" w:eastAsia="Times New Roman" w:hAnsiTheme="minorHAnsi" w:cstheme="minorHAnsi"/>
          <w:color w:val="000000" w:themeColor="text1"/>
        </w:rPr>
      </w:pPr>
      <w:r w:rsidRPr="00B725B8">
        <w:rPr>
          <w:rFonts w:asciiTheme="minorHAnsi" w:eastAsia="Times New Roman" w:hAnsiTheme="minorHAnsi" w:cstheme="minorHAnsi"/>
          <w:color w:val="000000" w:themeColor="text1"/>
        </w:rPr>
        <w:t xml:space="preserve">Pracovníci </w:t>
      </w:r>
      <w:r w:rsidR="002A5214" w:rsidRPr="00B725B8">
        <w:rPr>
          <w:rFonts w:asciiTheme="minorHAnsi" w:eastAsia="Times New Roman" w:hAnsiTheme="minorHAnsi" w:cstheme="minorHAnsi"/>
          <w:color w:val="000000" w:themeColor="text1"/>
        </w:rPr>
        <w:t>Z</w:t>
      </w:r>
      <w:r w:rsidRPr="00B725B8">
        <w:rPr>
          <w:rFonts w:asciiTheme="minorHAnsi" w:eastAsia="Times New Roman" w:hAnsiTheme="minorHAnsi" w:cstheme="minorHAnsi"/>
          <w:color w:val="000000" w:themeColor="text1"/>
        </w:rPr>
        <w:t>hotovitele před zahájením vyhledání sítí TI musí být řádně školeni. Obsahem takového školení musí být zejména praktická ukázka vytyčování sítí s důrazem na ověření správné funkčnosti trasovacího zařízení, dodržení pracovních postupů a bezpečnosti při práci. </w:t>
      </w:r>
    </w:p>
    <w:p w14:paraId="411682A5" w14:textId="4D10BCF5" w:rsidR="0098534B" w:rsidRPr="00B725B8" w:rsidRDefault="0098534B" w:rsidP="00470846">
      <w:pPr>
        <w:numPr>
          <w:ilvl w:val="0"/>
          <w:numId w:val="5"/>
        </w:numPr>
        <w:spacing w:after="0" w:line="240" w:lineRule="auto"/>
        <w:textAlignment w:val="baseline"/>
        <w:rPr>
          <w:rFonts w:asciiTheme="minorHAnsi" w:eastAsia="Times New Roman" w:hAnsiTheme="minorHAnsi" w:cstheme="minorHAnsi"/>
          <w:color w:val="000000" w:themeColor="text1"/>
        </w:rPr>
      </w:pPr>
      <w:r w:rsidRPr="00B725B8">
        <w:rPr>
          <w:rFonts w:asciiTheme="minorHAnsi" w:eastAsia="Times New Roman" w:hAnsiTheme="minorHAnsi" w:cstheme="minorHAnsi"/>
          <w:color w:val="000000" w:themeColor="text1"/>
        </w:rPr>
        <w:t>Zhotovitel provádí vyhledání podzemních sítí v ter</w:t>
      </w:r>
      <w:r w:rsidR="00D05EE2">
        <w:rPr>
          <w:rFonts w:asciiTheme="minorHAnsi" w:eastAsia="Times New Roman" w:hAnsiTheme="minorHAnsi" w:cstheme="minorHAnsi"/>
          <w:color w:val="000000" w:themeColor="text1"/>
        </w:rPr>
        <w:t>énu samostatně bez součinnosti O</w:t>
      </w:r>
      <w:r w:rsidRPr="00B725B8">
        <w:rPr>
          <w:rFonts w:asciiTheme="minorHAnsi" w:eastAsia="Times New Roman" w:hAnsiTheme="minorHAnsi" w:cstheme="minorHAnsi"/>
          <w:color w:val="000000" w:themeColor="text1"/>
        </w:rPr>
        <w:t>bjednatele</w:t>
      </w:r>
      <w:r w:rsidR="00D05EE2">
        <w:rPr>
          <w:rFonts w:asciiTheme="minorHAnsi" w:eastAsia="Times New Roman" w:hAnsiTheme="minorHAnsi" w:cstheme="minorHAnsi"/>
          <w:color w:val="000000" w:themeColor="text1"/>
        </w:rPr>
        <w:t xml:space="preserve">, </w:t>
      </w:r>
      <w:r w:rsidRPr="00B725B8">
        <w:rPr>
          <w:rFonts w:asciiTheme="minorHAnsi" w:eastAsia="Times New Roman" w:hAnsiTheme="minorHAnsi" w:cstheme="minorHAnsi"/>
          <w:color w:val="000000" w:themeColor="text1"/>
        </w:rPr>
        <w:t>pokud je to technicky možné a má přístup ke všem potřebným nástupním bodům, jako jsou přípojkové a rozpojovacích skříní, povrchové znaky apod.</w:t>
      </w:r>
    </w:p>
    <w:p w14:paraId="179ED5CD" w14:textId="77777777" w:rsidR="0098534B" w:rsidRPr="00B725B8" w:rsidRDefault="0098534B" w:rsidP="00470846">
      <w:pPr>
        <w:numPr>
          <w:ilvl w:val="0"/>
          <w:numId w:val="5"/>
        </w:numPr>
        <w:spacing w:after="0" w:line="240" w:lineRule="auto"/>
        <w:textAlignment w:val="baseline"/>
        <w:rPr>
          <w:rFonts w:asciiTheme="minorHAnsi" w:eastAsia="Times New Roman" w:hAnsiTheme="minorHAnsi" w:cstheme="minorHAnsi"/>
          <w:color w:val="000000" w:themeColor="text1"/>
        </w:rPr>
      </w:pPr>
      <w:r w:rsidRPr="00B725B8">
        <w:rPr>
          <w:rFonts w:asciiTheme="minorHAnsi" w:eastAsia="Times New Roman" w:hAnsiTheme="minorHAnsi" w:cstheme="minorHAnsi"/>
          <w:color w:val="000000" w:themeColor="text1"/>
        </w:rPr>
        <w:t xml:space="preserve">U vícenásobných vedení (zjištěná poloha jednotlivého vedení TI je od zjištěné polohy sousedního prvku vedení vzdálena do 40 cm) vyznačí pracovník v terénu osu zjištěného </w:t>
      </w:r>
      <w:r w:rsidRPr="00B725B8">
        <w:rPr>
          <w:rFonts w:asciiTheme="minorHAnsi" w:eastAsia="Times New Roman" w:hAnsiTheme="minorHAnsi" w:cstheme="minorHAnsi"/>
          <w:color w:val="000000" w:themeColor="text1"/>
        </w:rPr>
        <w:lastRenderedPageBreak/>
        <w:t>koridoru, která bude následně geodeticky zaměřena. V ostatních případech se vyznačuje každý prvek sítě TI samostatně.</w:t>
      </w:r>
    </w:p>
    <w:p w14:paraId="437CD57E" w14:textId="2CAA42E6" w:rsidR="0098534B" w:rsidRPr="00B725B8" w:rsidRDefault="0098534B" w:rsidP="00470846">
      <w:pPr>
        <w:numPr>
          <w:ilvl w:val="0"/>
          <w:numId w:val="5"/>
        </w:numPr>
        <w:spacing w:after="0" w:line="240" w:lineRule="auto"/>
        <w:textAlignment w:val="baseline"/>
        <w:rPr>
          <w:rFonts w:asciiTheme="minorHAnsi" w:eastAsia="Times New Roman" w:hAnsiTheme="minorHAnsi" w:cstheme="minorHAnsi"/>
          <w:color w:val="000000" w:themeColor="text1"/>
        </w:rPr>
      </w:pPr>
      <w:r w:rsidRPr="00B725B8">
        <w:rPr>
          <w:rFonts w:asciiTheme="minorHAnsi" w:eastAsia="Times New Roman" w:hAnsiTheme="minorHAnsi" w:cstheme="minorHAnsi"/>
          <w:color w:val="000000" w:themeColor="text1"/>
        </w:rPr>
        <w:t>Vyhledání a následné geodetické zaměření bude provedeno tak, aby vyhledané a zaměřené body vystihovaly průběh vedení, tzn. vyhledání a zaměření všech lomových bodů trasy a</w:t>
      </w:r>
      <w:r w:rsidR="00981818">
        <w:rPr>
          <w:rFonts w:asciiTheme="minorHAnsi" w:eastAsia="Times New Roman" w:hAnsiTheme="minorHAnsi" w:cstheme="minorHAnsi"/>
          <w:color w:val="000000" w:themeColor="text1"/>
        </w:rPr>
        <w:t> </w:t>
      </w:r>
      <w:r w:rsidRPr="00B725B8">
        <w:rPr>
          <w:rFonts w:asciiTheme="minorHAnsi" w:eastAsia="Times New Roman" w:hAnsiTheme="minorHAnsi" w:cstheme="minorHAnsi"/>
          <w:color w:val="000000" w:themeColor="text1"/>
        </w:rPr>
        <w:t>v</w:t>
      </w:r>
      <w:r w:rsidR="00981818">
        <w:rPr>
          <w:rFonts w:asciiTheme="minorHAnsi" w:eastAsia="Times New Roman" w:hAnsiTheme="minorHAnsi" w:cstheme="minorHAnsi"/>
          <w:color w:val="000000" w:themeColor="text1"/>
        </w:rPr>
        <w:t> </w:t>
      </w:r>
      <w:r w:rsidRPr="00B725B8">
        <w:rPr>
          <w:rFonts w:asciiTheme="minorHAnsi" w:eastAsia="Times New Roman" w:hAnsiTheme="minorHAnsi" w:cstheme="minorHAnsi"/>
          <w:color w:val="000000" w:themeColor="text1"/>
        </w:rPr>
        <w:t>přímých úsecích vyhledání a zaměření bodů v maximální vzdálenosti 10 metrů mezi jednotlivými body. Na obloucích musí být průběh vedení vyhledán a zaměřen v terénu tak, aby vyhledaná trasa byla vyznačena s maximální odchylkou 21 cm od skutečně vyhledané polohy sítě.</w:t>
      </w:r>
    </w:p>
    <w:p w14:paraId="27170935" w14:textId="7EC0CCA7" w:rsidR="0098534B" w:rsidRPr="00B725B8" w:rsidRDefault="0098534B" w:rsidP="00470846">
      <w:pPr>
        <w:numPr>
          <w:ilvl w:val="0"/>
          <w:numId w:val="5"/>
        </w:numPr>
        <w:spacing w:after="0" w:line="240" w:lineRule="auto"/>
        <w:textAlignment w:val="baseline"/>
        <w:rPr>
          <w:rFonts w:asciiTheme="minorHAnsi" w:eastAsia="Times New Roman" w:hAnsiTheme="minorHAnsi" w:cstheme="minorHAnsi"/>
          <w:color w:val="000000" w:themeColor="text1"/>
        </w:rPr>
      </w:pPr>
      <w:r w:rsidRPr="00B725B8">
        <w:rPr>
          <w:rFonts w:asciiTheme="minorHAnsi" w:eastAsia="Times New Roman" w:hAnsiTheme="minorHAnsi" w:cstheme="minorHAnsi"/>
          <w:color w:val="000000" w:themeColor="text1"/>
        </w:rPr>
        <w:t>Značení v terénu provede pracovník tak, aby konstrukce trasy sítě TI z vyznačených bodů byla jednoznačná. Pokud nebude existovat jistota jednoznačnosti, zaznamená pracovník do</w:t>
      </w:r>
      <w:r w:rsidR="00981818">
        <w:rPr>
          <w:rFonts w:asciiTheme="minorHAnsi" w:eastAsia="Times New Roman" w:hAnsiTheme="minorHAnsi" w:cstheme="minorHAnsi"/>
          <w:color w:val="000000" w:themeColor="text1"/>
        </w:rPr>
        <w:t> </w:t>
      </w:r>
      <w:r w:rsidRPr="00B725B8">
        <w:rPr>
          <w:rFonts w:asciiTheme="minorHAnsi" w:eastAsia="Times New Roman" w:hAnsiTheme="minorHAnsi" w:cstheme="minorHAnsi"/>
          <w:color w:val="000000" w:themeColor="text1"/>
        </w:rPr>
        <w:t>podkladů vysvětlující upřesnění a poznámky, které budou k dispozici pro fázi geodetického zaměření a povedou k jednoznačnému zaměření průběhu trasy sítě TI při zpracování. </w:t>
      </w:r>
    </w:p>
    <w:p w14:paraId="39C90634" w14:textId="77777777" w:rsidR="0098534B" w:rsidRPr="00F01BD0" w:rsidRDefault="0098534B" w:rsidP="00470846">
      <w:pPr>
        <w:numPr>
          <w:ilvl w:val="0"/>
          <w:numId w:val="5"/>
        </w:numPr>
        <w:spacing w:after="0" w:line="240" w:lineRule="auto"/>
        <w:textAlignment w:val="baseline"/>
        <w:rPr>
          <w:rFonts w:asciiTheme="minorHAnsi" w:eastAsia="Times New Roman" w:hAnsiTheme="minorHAnsi" w:cstheme="minorHAnsi"/>
          <w:color w:val="000000" w:themeColor="text1"/>
        </w:rPr>
      </w:pPr>
      <w:r w:rsidRPr="00F01BD0">
        <w:rPr>
          <w:rFonts w:asciiTheme="minorHAnsi" w:eastAsia="Times New Roman" w:hAnsiTheme="minorHAnsi" w:cstheme="minorHAnsi"/>
          <w:color w:val="000000" w:themeColor="text1"/>
        </w:rPr>
        <w:t>Vyhledání se provádí včetně zjištění hloubky uložení sítě TI, a to určením hloubky TI od povrchu tak, aby při následném geodetickém měření bylo možné určit i absolutní výšku vedení.</w:t>
      </w:r>
    </w:p>
    <w:p w14:paraId="6FFFCB76" w14:textId="162DF26D" w:rsidR="0098534B" w:rsidRPr="00F01BD0" w:rsidRDefault="0098534B" w:rsidP="00470846">
      <w:pPr>
        <w:numPr>
          <w:ilvl w:val="0"/>
          <w:numId w:val="5"/>
        </w:numPr>
        <w:spacing w:after="0" w:line="240" w:lineRule="auto"/>
        <w:textAlignment w:val="baseline"/>
        <w:rPr>
          <w:rFonts w:asciiTheme="minorHAnsi" w:eastAsia="Times New Roman" w:hAnsiTheme="minorHAnsi" w:cstheme="minorHAnsi"/>
          <w:color w:val="000000" w:themeColor="text1"/>
        </w:rPr>
      </w:pPr>
      <w:r w:rsidRPr="00F01BD0">
        <w:rPr>
          <w:rFonts w:asciiTheme="minorHAnsi" w:eastAsia="Times New Roman" w:hAnsiTheme="minorHAnsi" w:cstheme="minorHAnsi"/>
          <w:color w:val="000000" w:themeColor="text1"/>
        </w:rPr>
        <w:t xml:space="preserve">Zhotovitel dbá zásadním způsobem na zajištění bezpečnosti místa plnění a osob. Při vstupu na soukromé pozemky se </w:t>
      </w:r>
      <w:r w:rsidR="002A5214" w:rsidRPr="00F01BD0">
        <w:rPr>
          <w:rFonts w:asciiTheme="minorHAnsi" w:eastAsia="Times New Roman" w:hAnsiTheme="minorHAnsi" w:cstheme="minorHAnsi"/>
          <w:color w:val="000000" w:themeColor="text1"/>
        </w:rPr>
        <w:t>Z</w:t>
      </w:r>
      <w:r w:rsidRPr="00F01BD0">
        <w:rPr>
          <w:rFonts w:asciiTheme="minorHAnsi" w:eastAsia="Times New Roman" w:hAnsiTheme="minorHAnsi" w:cstheme="minorHAnsi"/>
          <w:color w:val="000000" w:themeColor="text1"/>
        </w:rPr>
        <w:t>hotovitel řídí pravidly domluvenými s </w:t>
      </w:r>
      <w:r w:rsidR="00F01BD0" w:rsidRPr="00F01BD0">
        <w:rPr>
          <w:rFonts w:asciiTheme="minorHAnsi" w:eastAsia="Times New Roman" w:hAnsiTheme="minorHAnsi" w:cstheme="minorHAnsi"/>
          <w:color w:val="000000" w:themeColor="text1"/>
        </w:rPr>
        <w:t>O</w:t>
      </w:r>
      <w:r w:rsidRPr="00F01BD0">
        <w:rPr>
          <w:rFonts w:asciiTheme="minorHAnsi" w:eastAsia="Times New Roman" w:hAnsiTheme="minorHAnsi" w:cstheme="minorHAnsi"/>
          <w:color w:val="000000" w:themeColor="text1"/>
        </w:rPr>
        <w:t>bjednatelem.</w:t>
      </w:r>
    </w:p>
    <w:p w14:paraId="432D4E26" w14:textId="77777777" w:rsidR="0098534B" w:rsidRPr="00F01BD0" w:rsidRDefault="0098534B" w:rsidP="00470846">
      <w:pPr>
        <w:numPr>
          <w:ilvl w:val="0"/>
          <w:numId w:val="5"/>
        </w:numPr>
        <w:spacing w:after="0" w:line="240" w:lineRule="auto"/>
        <w:textAlignment w:val="baseline"/>
        <w:rPr>
          <w:rFonts w:asciiTheme="minorHAnsi" w:eastAsia="Times New Roman" w:hAnsiTheme="minorHAnsi" w:cstheme="minorHAnsi"/>
          <w:color w:val="000000" w:themeColor="text1"/>
        </w:rPr>
      </w:pPr>
      <w:r w:rsidRPr="00F01BD0">
        <w:rPr>
          <w:rFonts w:asciiTheme="minorHAnsi" w:eastAsia="Times New Roman" w:hAnsiTheme="minorHAnsi" w:cstheme="minorHAnsi"/>
          <w:color w:val="000000" w:themeColor="text1"/>
        </w:rPr>
        <w:t>Pro vyznačení zjištěného průběhu trasy sítě TI v terénu používá Zhotovitel výhradně značkovací barvu k takovému účelu určenou, neškodící životnímu prostředí, s důrazem na odbouratelnost v čase. V případě výzvy majitele pozemku k odstranění značek v terénu je Zhotovitel povinen dostupnými prostředky tyto značky odstranit.</w:t>
      </w:r>
    </w:p>
    <w:p w14:paraId="3C1BF161" w14:textId="2D88BC99" w:rsidR="0098534B" w:rsidRPr="00F01BD0" w:rsidRDefault="0098534B" w:rsidP="00470846">
      <w:pPr>
        <w:numPr>
          <w:ilvl w:val="0"/>
          <w:numId w:val="5"/>
        </w:numPr>
        <w:spacing w:after="0" w:line="240" w:lineRule="auto"/>
        <w:textAlignment w:val="baseline"/>
        <w:rPr>
          <w:rFonts w:asciiTheme="minorHAnsi" w:eastAsia="Times New Roman" w:hAnsiTheme="minorHAnsi" w:cstheme="minorHAnsi"/>
          <w:color w:val="000000" w:themeColor="text1"/>
        </w:rPr>
      </w:pPr>
      <w:r w:rsidRPr="00F01BD0">
        <w:rPr>
          <w:rFonts w:asciiTheme="minorHAnsi" w:eastAsia="Times New Roman" w:hAnsiTheme="minorHAnsi" w:cstheme="minorHAnsi"/>
          <w:color w:val="000000" w:themeColor="text1"/>
        </w:rPr>
        <w:t xml:space="preserve">Nemožnost vyhledání sítě TI z důvodu nepřístupného pozemku, ztráty signálu apod. je řešena popisem situace do předaných podkladů. Samozřejmostí je maximální úsilí </w:t>
      </w:r>
      <w:r w:rsidR="002A5214" w:rsidRPr="00F01BD0">
        <w:rPr>
          <w:rFonts w:asciiTheme="minorHAnsi" w:eastAsia="Times New Roman" w:hAnsiTheme="minorHAnsi" w:cstheme="minorHAnsi"/>
          <w:color w:val="000000" w:themeColor="text1"/>
        </w:rPr>
        <w:t>Z</w:t>
      </w:r>
      <w:r w:rsidRPr="00F01BD0">
        <w:rPr>
          <w:rFonts w:asciiTheme="minorHAnsi" w:eastAsia="Times New Roman" w:hAnsiTheme="minorHAnsi" w:cstheme="minorHAnsi"/>
          <w:color w:val="000000" w:themeColor="text1"/>
        </w:rPr>
        <w:t>hotovitele vedoucí k minimalizaci takových případů.</w:t>
      </w:r>
    </w:p>
    <w:p w14:paraId="1707ED75" w14:textId="77777777" w:rsidR="0098534B" w:rsidRPr="00F01BD0" w:rsidRDefault="0098534B" w:rsidP="00470846">
      <w:pPr>
        <w:numPr>
          <w:ilvl w:val="0"/>
          <w:numId w:val="5"/>
        </w:numPr>
        <w:spacing w:after="0" w:line="240" w:lineRule="auto"/>
        <w:textAlignment w:val="baseline"/>
        <w:rPr>
          <w:rFonts w:asciiTheme="minorHAnsi" w:eastAsia="Times New Roman" w:hAnsiTheme="minorHAnsi" w:cstheme="minorHAnsi"/>
          <w:color w:val="000000" w:themeColor="text1"/>
        </w:rPr>
      </w:pPr>
      <w:r w:rsidRPr="00F01BD0">
        <w:rPr>
          <w:rFonts w:asciiTheme="minorHAnsi" w:eastAsia="Times New Roman" w:hAnsiTheme="minorHAnsi" w:cstheme="minorHAnsi"/>
          <w:color w:val="000000" w:themeColor="text1"/>
        </w:rPr>
        <w:t>Po vyhledání TI v ucelené oblasti pracovník provádějící vyhledání kontaktuje pracovníka provádějícího zaměření a předá mu podklady se svými poznámkami a vysvětlí, případně fyzicky předá, vyhledaný rozsah sítí TI.</w:t>
      </w:r>
    </w:p>
    <w:p w14:paraId="262D6577" w14:textId="77777777" w:rsidR="0098534B" w:rsidRPr="00F01BD0" w:rsidRDefault="0098534B" w:rsidP="00470846">
      <w:pPr>
        <w:numPr>
          <w:ilvl w:val="0"/>
          <w:numId w:val="5"/>
        </w:numPr>
        <w:spacing w:after="0" w:line="240" w:lineRule="auto"/>
        <w:textAlignment w:val="baseline"/>
        <w:rPr>
          <w:rFonts w:asciiTheme="minorHAnsi" w:eastAsia="Times New Roman" w:hAnsiTheme="minorHAnsi" w:cstheme="minorHAnsi"/>
          <w:color w:val="000000" w:themeColor="text1"/>
        </w:rPr>
      </w:pPr>
      <w:r w:rsidRPr="00F01BD0">
        <w:rPr>
          <w:rFonts w:asciiTheme="minorHAnsi" w:eastAsia="Times New Roman" w:hAnsiTheme="minorHAnsi" w:cstheme="minorHAnsi"/>
          <w:color w:val="000000" w:themeColor="text1"/>
        </w:rPr>
        <w:t>Rozsah vyhledání se stanovuje na základě geodetického zaměření a následného zpracování sítí TI.</w:t>
      </w:r>
    </w:p>
    <w:p w14:paraId="369A5668" w14:textId="77777777" w:rsidR="0098534B" w:rsidRPr="00F01BD0" w:rsidRDefault="0098534B" w:rsidP="0098534B">
      <w:pPr>
        <w:spacing w:after="0" w:line="240" w:lineRule="auto"/>
        <w:rPr>
          <w:rFonts w:asciiTheme="minorHAnsi" w:eastAsia="Times New Roman" w:hAnsiTheme="minorHAnsi" w:cstheme="minorHAnsi"/>
          <w:color w:val="000000" w:themeColor="text1"/>
          <w:sz w:val="24"/>
          <w:szCs w:val="24"/>
        </w:rPr>
      </w:pPr>
      <w:r w:rsidRPr="00F01BD0">
        <w:rPr>
          <w:rFonts w:asciiTheme="minorHAnsi" w:eastAsia="Times New Roman" w:hAnsiTheme="minorHAnsi" w:cstheme="minorHAnsi"/>
          <w:b/>
          <w:bCs/>
          <w:color w:val="000000" w:themeColor="text1"/>
        </w:rPr>
        <w:t>Zaměření vyhledaných TI</w:t>
      </w:r>
    </w:p>
    <w:p w14:paraId="59F194E5" w14:textId="77777777" w:rsidR="0098534B" w:rsidRPr="00F01BD0" w:rsidRDefault="0098534B" w:rsidP="00470846">
      <w:pPr>
        <w:numPr>
          <w:ilvl w:val="0"/>
          <w:numId w:val="6"/>
        </w:numPr>
        <w:spacing w:after="0" w:line="240" w:lineRule="auto"/>
        <w:textAlignment w:val="baseline"/>
        <w:rPr>
          <w:rFonts w:asciiTheme="minorHAnsi" w:eastAsia="Times New Roman" w:hAnsiTheme="minorHAnsi" w:cstheme="minorHAnsi"/>
          <w:color w:val="000000" w:themeColor="text1"/>
        </w:rPr>
      </w:pPr>
      <w:r w:rsidRPr="00F01BD0">
        <w:rPr>
          <w:rFonts w:asciiTheme="minorHAnsi" w:eastAsia="Times New Roman" w:hAnsiTheme="minorHAnsi" w:cstheme="minorHAnsi"/>
          <w:color w:val="000000" w:themeColor="text1"/>
        </w:rPr>
        <w:t>Pracovníci provádějící zaměření převezmou podklady a informace o vyhledaných trasách TI od pracovníka provádějícího vyhledání, ideálně ihned po dokončení vyhledání tras v ucelené části/oblasti TI. </w:t>
      </w:r>
    </w:p>
    <w:p w14:paraId="23E9E91D" w14:textId="77777777" w:rsidR="0098534B" w:rsidRPr="00F01BD0" w:rsidRDefault="0098534B" w:rsidP="00470846">
      <w:pPr>
        <w:numPr>
          <w:ilvl w:val="0"/>
          <w:numId w:val="6"/>
        </w:numPr>
        <w:spacing w:after="0" w:line="240" w:lineRule="auto"/>
        <w:textAlignment w:val="baseline"/>
        <w:rPr>
          <w:rFonts w:asciiTheme="minorHAnsi" w:eastAsia="Times New Roman" w:hAnsiTheme="minorHAnsi" w:cstheme="minorHAnsi"/>
          <w:color w:val="000000" w:themeColor="text1"/>
        </w:rPr>
      </w:pPr>
      <w:r w:rsidRPr="00F01BD0">
        <w:rPr>
          <w:rFonts w:asciiTheme="minorHAnsi" w:eastAsia="Times New Roman" w:hAnsiTheme="minorHAnsi" w:cstheme="minorHAnsi"/>
          <w:color w:val="000000" w:themeColor="text1"/>
        </w:rPr>
        <w:t>Vyhledané trasy TI lze zaměřovat společně s jejich vyhledáním, pokud to neomezuje výkonnost pracovníka provádějící vyhledání, nebo pokud je problematické nebo neekonomické vyhledané trasy v terénu označovat (pole s plodinami, parky, parkoviště apod.)</w:t>
      </w:r>
    </w:p>
    <w:p w14:paraId="5FA0C1CB" w14:textId="77777777" w:rsidR="0098534B" w:rsidRPr="00F01BD0" w:rsidRDefault="0098534B" w:rsidP="00470846">
      <w:pPr>
        <w:numPr>
          <w:ilvl w:val="0"/>
          <w:numId w:val="6"/>
        </w:numPr>
        <w:spacing w:after="0" w:line="240" w:lineRule="auto"/>
        <w:textAlignment w:val="baseline"/>
        <w:rPr>
          <w:rFonts w:asciiTheme="minorHAnsi" w:eastAsia="Times New Roman" w:hAnsiTheme="minorHAnsi" w:cstheme="minorHAnsi"/>
          <w:color w:val="000000" w:themeColor="text1"/>
        </w:rPr>
      </w:pPr>
      <w:r w:rsidRPr="00F01BD0">
        <w:rPr>
          <w:rFonts w:asciiTheme="minorHAnsi" w:eastAsia="Times New Roman" w:hAnsiTheme="minorHAnsi" w:cstheme="minorHAnsi"/>
          <w:color w:val="000000" w:themeColor="text1"/>
        </w:rPr>
        <w:t>Zaměření se provádí takovými geodetickými metodami, aby jednotlivé zaměřené body vyhledané TI odpovídali třetí třídě přesnosti nebo vyšší.</w:t>
      </w:r>
    </w:p>
    <w:p w14:paraId="353774CB" w14:textId="77777777" w:rsidR="0098534B" w:rsidRPr="00F01BD0" w:rsidRDefault="0098534B" w:rsidP="00470846">
      <w:pPr>
        <w:numPr>
          <w:ilvl w:val="0"/>
          <w:numId w:val="6"/>
        </w:numPr>
        <w:spacing w:after="0" w:line="240" w:lineRule="auto"/>
        <w:textAlignment w:val="baseline"/>
        <w:rPr>
          <w:rFonts w:asciiTheme="minorHAnsi" w:eastAsia="Times New Roman" w:hAnsiTheme="minorHAnsi" w:cstheme="minorHAnsi"/>
          <w:color w:val="000000" w:themeColor="text1"/>
        </w:rPr>
      </w:pPr>
      <w:r w:rsidRPr="00F01BD0">
        <w:rPr>
          <w:rFonts w:asciiTheme="minorHAnsi" w:eastAsia="Times New Roman" w:hAnsiTheme="minorHAnsi" w:cstheme="minorHAnsi"/>
          <w:color w:val="000000" w:themeColor="text1"/>
        </w:rPr>
        <w:t>Zaměření tras sítí TI se provádí ve 3D (tj. jsou pořizovány i údaje o nadmořské výšce – souřadnice Z).</w:t>
      </w:r>
    </w:p>
    <w:p w14:paraId="2B8866BD" w14:textId="77777777" w:rsidR="0098534B" w:rsidRPr="00F01BD0" w:rsidRDefault="0098534B" w:rsidP="0098534B">
      <w:pPr>
        <w:spacing w:after="0" w:line="240" w:lineRule="auto"/>
        <w:rPr>
          <w:rFonts w:asciiTheme="minorHAnsi" w:eastAsia="Times New Roman" w:hAnsiTheme="minorHAnsi" w:cstheme="minorHAnsi"/>
          <w:color w:val="000000" w:themeColor="text1"/>
          <w:sz w:val="24"/>
          <w:szCs w:val="24"/>
        </w:rPr>
      </w:pPr>
      <w:r w:rsidRPr="00F01BD0">
        <w:rPr>
          <w:rFonts w:asciiTheme="minorHAnsi" w:eastAsia="Times New Roman" w:hAnsiTheme="minorHAnsi" w:cstheme="minorHAnsi"/>
          <w:b/>
          <w:bCs/>
          <w:color w:val="000000" w:themeColor="text1"/>
        </w:rPr>
        <w:t>Zpracování pro DTM</w:t>
      </w:r>
    </w:p>
    <w:p w14:paraId="2ADA3614" w14:textId="70999619" w:rsidR="0098534B" w:rsidRPr="00F01BD0" w:rsidRDefault="0098534B" w:rsidP="00470846">
      <w:pPr>
        <w:numPr>
          <w:ilvl w:val="0"/>
          <w:numId w:val="7"/>
        </w:numPr>
        <w:spacing w:after="0" w:line="240" w:lineRule="auto"/>
        <w:textAlignment w:val="baseline"/>
        <w:rPr>
          <w:rFonts w:asciiTheme="minorHAnsi" w:eastAsia="Times New Roman" w:hAnsiTheme="minorHAnsi" w:cstheme="minorHAnsi"/>
          <w:color w:val="000000" w:themeColor="text1"/>
        </w:rPr>
      </w:pPr>
      <w:r w:rsidRPr="00F01BD0">
        <w:rPr>
          <w:rFonts w:asciiTheme="minorHAnsi" w:eastAsia="Times New Roman" w:hAnsiTheme="minorHAnsi" w:cstheme="minorHAnsi"/>
          <w:color w:val="000000" w:themeColor="text1"/>
        </w:rPr>
        <w:t xml:space="preserve">Výsledná (finální) data určená pro import do DTM budou vždy ověřena (verifikována) </w:t>
      </w:r>
      <w:r w:rsidR="00D05EE2">
        <w:rPr>
          <w:rFonts w:asciiTheme="minorHAnsi" w:eastAsia="Times New Roman" w:hAnsiTheme="minorHAnsi" w:cstheme="minorHAnsi"/>
          <w:color w:val="000000" w:themeColor="text1"/>
        </w:rPr>
        <w:t>Objednatelem</w:t>
      </w:r>
      <w:r w:rsidRPr="00F01BD0">
        <w:rPr>
          <w:rFonts w:asciiTheme="minorHAnsi" w:eastAsia="Times New Roman" w:hAnsiTheme="minorHAnsi" w:cstheme="minorHAnsi"/>
          <w:color w:val="000000" w:themeColor="text1"/>
        </w:rPr>
        <w:t xml:space="preserve"> a dojde k odsouhlasení, že tato data přebírá a bude následně zajišťovat jejich správu (aktualizace) prostřednictvím IS </w:t>
      </w:r>
      <w:r w:rsidR="00D05EE2">
        <w:rPr>
          <w:rFonts w:asciiTheme="minorHAnsi" w:eastAsia="Times New Roman" w:hAnsiTheme="minorHAnsi" w:cstheme="minorHAnsi"/>
          <w:color w:val="000000" w:themeColor="text1"/>
        </w:rPr>
        <w:t>DTM, respektive IS DMVS</w:t>
      </w:r>
      <w:r w:rsidRPr="00F01BD0">
        <w:rPr>
          <w:rFonts w:asciiTheme="minorHAnsi" w:eastAsia="Times New Roman" w:hAnsiTheme="minorHAnsi" w:cstheme="minorHAnsi"/>
          <w:color w:val="000000" w:themeColor="text1"/>
        </w:rPr>
        <w:t>.</w:t>
      </w:r>
    </w:p>
    <w:p w14:paraId="105979CE" w14:textId="4F203438" w:rsidR="0098534B" w:rsidRPr="00F01BD0" w:rsidRDefault="0098534B" w:rsidP="00470846">
      <w:pPr>
        <w:numPr>
          <w:ilvl w:val="0"/>
          <w:numId w:val="7"/>
        </w:numPr>
        <w:spacing w:after="0" w:line="240" w:lineRule="auto"/>
        <w:textAlignment w:val="baseline"/>
        <w:rPr>
          <w:rFonts w:asciiTheme="minorHAnsi" w:eastAsia="Times New Roman" w:hAnsiTheme="minorHAnsi" w:cstheme="minorHAnsi"/>
          <w:color w:val="000000" w:themeColor="text1"/>
        </w:rPr>
      </w:pPr>
      <w:r w:rsidRPr="00F01BD0">
        <w:rPr>
          <w:rFonts w:asciiTheme="minorHAnsi" w:eastAsia="Times New Roman" w:hAnsiTheme="minorHAnsi" w:cstheme="minorHAnsi"/>
          <w:color w:val="000000" w:themeColor="text1"/>
        </w:rPr>
        <w:t>Vyhledané a zaměřené trasy sítí TI, kterou jsou odsouhlaseny</w:t>
      </w:r>
      <w:r w:rsidR="00D05EE2">
        <w:rPr>
          <w:rFonts w:asciiTheme="minorHAnsi" w:eastAsia="Times New Roman" w:hAnsiTheme="minorHAnsi" w:cstheme="minorHAnsi"/>
          <w:color w:val="000000" w:themeColor="text1"/>
        </w:rPr>
        <w:t>,</w:t>
      </w:r>
      <w:r w:rsidRPr="00F01BD0">
        <w:rPr>
          <w:rFonts w:asciiTheme="minorHAnsi" w:eastAsia="Times New Roman" w:hAnsiTheme="minorHAnsi" w:cstheme="minorHAnsi"/>
          <w:color w:val="000000" w:themeColor="text1"/>
        </w:rPr>
        <w:t xml:space="preserve"> se zpracují dle požadavků Vyhlášky a datového standardu JFV DTM. </w:t>
      </w:r>
    </w:p>
    <w:p w14:paraId="53A293D3" w14:textId="77777777" w:rsidR="0098534B" w:rsidRPr="00F01BD0" w:rsidRDefault="0098534B" w:rsidP="00470846">
      <w:pPr>
        <w:numPr>
          <w:ilvl w:val="0"/>
          <w:numId w:val="7"/>
        </w:numPr>
        <w:spacing w:after="0" w:line="240" w:lineRule="auto"/>
        <w:textAlignment w:val="baseline"/>
        <w:rPr>
          <w:rFonts w:asciiTheme="minorHAnsi" w:eastAsia="Times New Roman" w:hAnsiTheme="minorHAnsi" w:cstheme="minorHAnsi"/>
          <w:color w:val="000000" w:themeColor="text1"/>
        </w:rPr>
      </w:pPr>
      <w:r w:rsidRPr="00F01BD0">
        <w:rPr>
          <w:rFonts w:asciiTheme="minorHAnsi" w:eastAsia="Times New Roman" w:hAnsiTheme="minorHAnsi" w:cstheme="minorHAnsi"/>
          <w:color w:val="000000" w:themeColor="text1"/>
        </w:rPr>
        <w:t>V případě, že trasy sítí jsou neúplné, ať už z důvodu jejich nepřístupnosti pro jejich vyhledání nebo není jednoznačné, o jaký typ sítě se jedná, uvede zpracovatel všechny tyto informace do atributů jednotlivých prvků, případně vyznačí problematická místa speciálním objektem, pro budoucí dořešení těchto problematických míst.</w:t>
      </w:r>
    </w:p>
    <w:p w14:paraId="1F0DE424" w14:textId="0179AA2B" w:rsidR="0098534B" w:rsidRPr="00F01BD0" w:rsidRDefault="0098534B" w:rsidP="00470846">
      <w:pPr>
        <w:numPr>
          <w:ilvl w:val="0"/>
          <w:numId w:val="7"/>
        </w:numPr>
        <w:spacing w:after="0" w:line="240" w:lineRule="auto"/>
        <w:textAlignment w:val="baseline"/>
        <w:rPr>
          <w:rFonts w:asciiTheme="minorHAnsi" w:eastAsia="Times New Roman" w:hAnsiTheme="minorHAnsi" w:cstheme="minorHAnsi"/>
          <w:color w:val="000000" w:themeColor="text1"/>
        </w:rPr>
      </w:pPr>
      <w:r w:rsidRPr="00F01BD0">
        <w:rPr>
          <w:rFonts w:asciiTheme="minorHAnsi" w:eastAsia="Times New Roman" w:hAnsiTheme="minorHAnsi" w:cstheme="minorHAnsi"/>
          <w:color w:val="000000" w:themeColor="text1"/>
        </w:rPr>
        <w:t xml:space="preserve">V případě, že existují podklady k trasám sítí TI, které byly v rámci přípravy označeny </w:t>
      </w:r>
      <w:r w:rsidR="00CC2746">
        <w:rPr>
          <w:rFonts w:asciiTheme="minorHAnsi" w:eastAsia="Times New Roman" w:hAnsiTheme="minorHAnsi" w:cstheme="minorHAnsi"/>
          <w:color w:val="000000" w:themeColor="text1"/>
        </w:rPr>
        <w:t>Objednatelem</w:t>
      </w:r>
      <w:r w:rsidRPr="00F01BD0">
        <w:rPr>
          <w:rFonts w:asciiTheme="minorHAnsi" w:eastAsia="Times New Roman" w:hAnsiTheme="minorHAnsi" w:cstheme="minorHAnsi"/>
          <w:color w:val="000000" w:themeColor="text1"/>
        </w:rPr>
        <w:t xml:space="preserve"> jako přípustné pro zpracování bez ověření jejich polohy v terénu, dojde ke konsolidaci těchto dat, tj. k jejich přepracování dle postupů</w:t>
      </w:r>
      <w:r w:rsidR="00F01BD0" w:rsidRPr="00F01BD0">
        <w:rPr>
          <w:rFonts w:asciiTheme="minorHAnsi" w:eastAsia="Times New Roman" w:hAnsiTheme="minorHAnsi" w:cstheme="minorHAnsi"/>
          <w:color w:val="000000" w:themeColor="text1"/>
        </w:rPr>
        <w:t xml:space="preserve"> uvedených </w:t>
      </w:r>
      <w:r w:rsidR="00D122F2">
        <w:rPr>
          <w:rFonts w:asciiTheme="minorHAnsi" w:eastAsia="Times New Roman" w:hAnsiTheme="minorHAnsi" w:cstheme="minorHAnsi"/>
          <w:color w:val="000000" w:themeColor="text1"/>
        </w:rPr>
        <w:t>výše.</w:t>
      </w:r>
    </w:p>
    <w:p w14:paraId="72F5EE6D" w14:textId="72E01E91" w:rsidR="0098534B" w:rsidRPr="00F86F0E" w:rsidRDefault="0098534B" w:rsidP="002473B0">
      <w:pPr>
        <w:pStyle w:val="Nadpis3"/>
        <w:ind w:left="1418" w:hanging="709"/>
      </w:pPr>
      <w:bookmarkStart w:id="68" w:name="_Ref71545427"/>
      <w:bookmarkStart w:id="69" w:name="_Ref71545432"/>
      <w:bookmarkStart w:id="70" w:name="_Ref71549837"/>
      <w:bookmarkStart w:id="71" w:name="_Toc72869009"/>
      <w:bookmarkStart w:id="72" w:name="_Toc74811877"/>
      <w:bookmarkStart w:id="73" w:name="_Ref89066784"/>
      <w:bookmarkStart w:id="74" w:name="_Ref89066789"/>
      <w:bookmarkStart w:id="75" w:name="_Toc163723649"/>
      <w:r w:rsidRPr="00F86F0E">
        <w:lastRenderedPageBreak/>
        <w:t>Mapování DI</w:t>
      </w:r>
      <w:bookmarkEnd w:id="68"/>
      <w:bookmarkEnd w:id="69"/>
      <w:bookmarkEnd w:id="70"/>
      <w:r w:rsidRPr="00F86F0E">
        <w:t xml:space="preserve"> </w:t>
      </w:r>
      <w:bookmarkEnd w:id="71"/>
      <w:bookmarkEnd w:id="72"/>
      <w:bookmarkEnd w:id="73"/>
      <w:bookmarkEnd w:id="74"/>
      <w:bookmarkEnd w:id="75"/>
      <w:r w:rsidRPr="00F86F0E">
        <w:t xml:space="preserve">  </w:t>
      </w:r>
    </w:p>
    <w:p w14:paraId="5FC8B206" w14:textId="2FA2594F" w:rsidR="0098534B" w:rsidRPr="00D76158" w:rsidRDefault="0098534B" w:rsidP="0098534B">
      <w:pPr>
        <w:spacing w:after="0" w:line="240" w:lineRule="auto"/>
        <w:rPr>
          <w:rFonts w:asciiTheme="minorHAnsi" w:eastAsia="Times New Roman" w:hAnsiTheme="minorHAnsi" w:cstheme="minorHAnsi"/>
          <w:color w:val="000000" w:themeColor="text1"/>
          <w:sz w:val="24"/>
          <w:szCs w:val="24"/>
        </w:rPr>
      </w:pPr>
      <w:r w:rsidRPr="00D76158">
        <w:rPr>
          <w:rFonts w:asciiTheme="minorHAnsi" w:eastAsia="Times New Roman" w:hAnsiTheme="minorHAnsi" w:cstheme="minorHAnsi"/>
          <w:color w:val="000000" w:themeColor="text1"/>
        </w:rPr>
        <w:t>Pořízení dat DI bude provedeno včetně vyhodnocení ochranného pásma (viz níže) a osy komunikace jako prvků Dopravní infrastruktury dle Vyhlášky (obvod pozemní komunikace; osa pozemní komunikace; obvod mostu; ochranné pásmo silniční stavby).</w:t>
      </w:r>
    </w:p>
    <w:p w14:paraId="294A7F51" w14:textId="39B901A1" w:rsidR="0098534B" w:rsidRPr="00D76158" w:rsidRDefault="0098534B" w:rsidP="0098534B">
      <w:pPr>
        <w:spacing w:after="0" w:line="240" w:lineRule="auto"/>
        <w:rPr>
          <w:rFonts w:asciiTheme="minorHAnsi" w:eastAsia="Times New Roman" w:hAnsiTheme="minorHAnsi" w:cstheme="minorHAnsi"/>
          <w:color w:val="000000" w:themeColor="text1"/>
          <w:sz w:val="24"/>
          <w:szCs w:val="24"/>
        </w:rPr>
      </w:pPr>
      <w:r w:rsidRPr="00D76158">
        <w:rPr>
          <w:rFonts w:asciiTheme="minorHAnsi" w:eastAsia="Times New Roman" w:hAnsiTheme="minorHAnsi" w:cstheme="minorHAnsi"/>
          <w:color w:val="000000" w:themeColor="text1"/>
        </w:rPr>
        <w:t xml:space="preserve">Mapování dat DI bude probíhat podle zásad popsaných </w:t>
      </w:r>
      <w:r w:rsidR="00D122F2">
        <w:rPr>
          <w:rFonts w:asciiTheme="minorHAnsi" w:eastAsia="Times New Roman" w:hAnsiTheme="minorHAnsi" w:cstheme="minorHAnsi"/>
          <w:color w:val="000000" w:themeColor="text1"/>
        </w:rPr>
        <w:t>výše</w:t>
      </w:r>
      <w:r w:rsidRPr="00D76158">
        <w:rPr>
          <w:rFonts w:asciiTheme="minorHAnsi" w:eastAsia="Times New Roman" w:hAnsiTheme="minorHAnsi" w:cstheme="minorHAnsi"/>
          <w:color w:val="000000" w:themeColor="text1"/>
        </w:rPr>
        <w:t>.</w:t>
      </w:r>
      <w:r w:rsidR="00CC2746">
        <w:rPr>
          <w:rFonts w:asciiTheme="minorHAnsi" w:eastAsia="Times New Roman" w:hAnsiTheme="minorHAnsi" w:cstheme="minorHAnsi"/>
          <w:color w:val="000000" w:themeColor="text1"/>
          <w:sz w:val="24"/>
          <w:szCs w:val="24"/>
        </w:rPr>
        <w:t xml:space="preserve"> </w:t>
      </w:r>
      <w:r w:rsidRPr="00D76158">
        <w:rPr>
          <w:rFonts w:asciiTheme="minorHAnsi" w:eastAsia="Times New Roman" w:hAnsiTheme="minorHAnsi" w:cstheme="minorHAnsi"/>
          <w:color w:val="000000" w:themeColor="text1"/>
        </w:rPr>
        <w:t>Metodika </w:t>
      </w:r>
      <w:r w:rsidR="00D122F2">
        <w:rPr>
          <w:rFonts w:asciiTheme="minorHAnsi" w:eastAsia="Times New Roman" w:hAnsiTheme="minorHAnsi" w:cstheme="minorHAnsi"/>
          <w:color w:val="000000" w:themeColor="text1"/>
        </w:rPr>
        <w:t xml:space="preserve">ČÚZK </w:t>
      </w:r>
      <w:r w:rsidRPr="00D76158">
        <w:rPr>
          <w:rFonts w:asciiTheme="minorHAnsi" w:eastAsia="Times New Roman" w:hAnsiTheme="minorHAnsi" w:cstheme="minorHAnsi"/>
          <w:color w:val="000000" w:themeColor="text1"/>
        </w:rPr>
        <w:t xml:space="preserve">i </w:t>
      </w:r>
      <w:r w:rsidR="00D122F2">
        <w:rPr>
          <w:rFonts w:asciiTheme="minorHAnsi" w:eastAsia="Times New Roman" w:hAnsiTheme="minorHAnsi" w:cstheme="minorHAnsi"/>
          <w:color w:val="000000" w:themeColor="text1"/>
        </w:rPr>
        <w:t>další m</w:t>
      </w:r>
      <w:r w:rsidRPr="00D76158">
        <w:rPr>
          <w:rFonts w:asciiTheme="minorHAnsi" w:eastAsia="Times New Roman" w:hAnsiTheme="minorHAnsi" w:cstheme="minorHAnsi"/>
          <w:color w:val="000000" w:themeColor="text1"/>
        </w:rPr>
        <w:t>etodické návody doporučují pro pořízení dat dopravní infrastruktury metody plošného sběru dat, která bude následně doplněna doměřením prv</w:t>
      </w:r>
      <w:r w:rsidR="00D122F2">
        <w:rPr>
          <w:rFonts w:asciiTheme="minorHAnsi" w:eastAsia="Times New Roman" w:hAnsiTheme="minorHAnsi" w:cstheme="minorHAnsi"/>
          <w:color w:val="000000" w:themeColor="text1"/>
        </w:rPr>
        <w:t>ků DI</w:t>
      </w:r>
      <w:r w:rsidRPr="00D76158">
        <w:rPr>
          <w:rFonts w:asciiTheme="minorHAnsi" w:eastAsia="Times New Roman" w:hAnsiTheme="minorHAnsi" w:cstheme="minorHAnsi"/>
          <w:color w:val="000000" w:themeColor="text1"/>
        </w:rPr>
        <w:t>, které nelze vyhodnotit metodami hromadného sběru dat.</w:t>
      </w:r>
    </w:p>
    <w:p w14:paraId="74A99FC1" w14:textId="437C57E5" w:rsidR="0098534B" w:rsidRPr="0098534B" w:rsidRDefault="0098534B" w:rsidP="0098534B">
      <w:pPr>
        <w:spacing w:after="0" w:line="240" w:lineRule="auto"/>
        <w:rPr>
          <w:rFonts w:asciiTheme="minorHAnsi" w:eastAsia="Times New Roman" w:hAnsiTheme="minorHAnsi" w:cstheme="minorHAnsi"/>
          <w:color w:val="FF0000"/>
        </w:rPr>
      </w:pPr>
      <w:r w:rsidRPr="00D76158">
        <w:rPr>
          <w:rFonts w:asciiTheme="minorHAnsi" w:eastAsia="Times New Roman" w:hAnsiTheme="minorHAnsi" w:cstheme="minorHAnsi"/>
          <w:color w:val="000000" w:themeColor="text1"/>
        </w:rPr>
        <w:t>Rozsah p</w:t>
      </w:r>
      <w:r w:rsidR="00FF290D">
        <w:rPr>
          <w:rFonts w:asciiTheme="minorHAnsi" w:eastAsia="Times New Roman" w:hAnsiTheme="minorHAnsi" w:cstheme="minorHAnsi"/>
          <w:color w:val="000000" w:themeColor="text1"/>
        </w:rPr>
        <w:t xml:space="preserve">ředpokládaných prací je uveden </w:t>
      </w:r>
      <w:r w:rsidR="00D76158">
        <w:rPr>
          <w:rFonts w:asciiTheme="minorHAnsi" w:eastAsia="Times New Roman" w:hAnsiTheme="minorHAnsi" w:cstheme="minorHAnsi"/>
          <w:color w:val="000000" w:themeColor="text1"/>
        </w:rPr>
        <w:t xml:space="preserve">výše </w:t>
      </w:r>
      <w:r w:rsidR="00CC2746">
        <w:rPr>
          <w:rFonts w:asciiTheme="minorHAnsi" w:eastAsia="Times New Roman" w:hAnsiTheme="minorHAnsi" w:cstheme="minorHAnsi"/>
          <w:color w:val="000000" w:themeColor="text1"/>
        </w:rPr>
        <w:t>–</w:t>
      </w:r>
      <w:r w:rsidR="00D76158">
        <w:rPr>
          <w:rFonts w:asciiTheme="minorHAnsi" w:eastAsia="Times New Roman" w:hAnsiTheme="minorHAnsi" w:cstheme="minorHAnsi"/>
          <w:color w:val="000000" w:themeColor="text1"/>
        </w:rPr>
        <w:t xml:space="preserve"> </w:t>
      </w:r>
      <w:r w:rsidR="00D76158" w:rsidRPr="00881E3C">
        <w:rPr>
          <w:rFonts w:asciiTheme="minorHAnsi" w:eastAsia="Times New Roman" w:hAnsiTheme="minorHAnsi" w:cstheme="minorHAnsi"/>
          <w:color w:val="000000" w:themeColor="text1"/>
        </w:rPr>
        <w:t>viz</w:t>
      </w:r>
      <w:r w:rsidR="00CC2746" w:rsidRPr="00881E3C">
        <w:rPr>
          <w:rFonts w:asciiTheme="minorHAnsi" w:eastAsia="Times New Roman" w:hAnsiTheme="minorHAnsi" w:cstheme="minorHAnsi"/>
          <w:color w:val="000000" w:themeColor="text1"/>
        </w:rPr>
        <w:t xml:space="preserve"> tabulka 2</w:t>
      </w:r>
      <w:r w:rsidR="00D76158">
        <w:rPr>
          <w:rFonts w:asciiTheme="minorHAnsi" w:eastAsia="Times New Roman" w:hAnsiTheme="minorHAnsi" w:cstheme="minorHAnsi"/>
          <w:color w:val="000000" w:themeColor="text1"/>
        </w:rPr>
        <w:t xml:space="preserve">. </w:t>
      </w:r>
    </w:p>
    <w:p w14:paraId="2828B9F3" w14:textId="58A22459" w:rsidR="0098534B" w:rsidRPr="00D92C5D" w:rsidRDefault="0098534B" w:rsidP="0098534B">
      <w:pPr>
        <w:spacing w:after="0" w:line="240" w:lineRule="auto"/>
        <w:rPr>
          <w:rFonts w:asciiTheme="minorHAnsi" w:eastAsia="Times New Roman" w:hAnsiTheme="minorHAnsi" w:cstheme="minorHAnsi"/>
          <w:color w:val="000000" w:themeColor="text1"/>
          <w:sz w:val="24"/>
          <w:szCs w:val="24"/>
        </w:rPr>
      </w:pPr>
      <w:r w:rsidRPr="00D92C5D">
        <w:rPr>
          <w:rFonts w:asciiTheme="minorHAnsi" w:eastAsia="Times New Roman" w:hAnsiTheme="minorHAnsi" w:cstheme="minorHAnsi"/>
          <w:color w:val="000000" w:themeColor="text1"/>
        </w:rPr>
        <w:t>Mapovány budou</w:t>
      </w:r>
      <w:r w:rsidR="00BF2786">
        <w:rPr>
          <w:rFonts w:asciiTheme="minorHAnsi" w:eastAsia="Times New Roman" w:hAnsiTheme="minorHAnsi" w:cstheme="minorHAnsi"/>
          <w:color w:val="000000" w:themeColor="text1"/>
        </w:rPr>
        <w:t xml:space="preserve"> všechny prvky obsahu Vyhlášky </w:t>
      </w:r>
      <w:r w:rsidR="003C109F">
        <w:rPr>
          <w:rFonts w:asciiTheme="minorHAnsi" w:eastAsia="Times New Roman" w:hAnsiTheme="minorHAnsi" w:cstheme="minorHAnsi"/>
          <w:color w:val="000000" w:themeColor="text1"/>
        </w:rPr>
        <w:t xml:space="preserve">část </w:t>
      </w:r>
      <w:r w:rsidRPr="00D92C5D">
        <w:rPr>
          <w:rFonts w:asciiTheme="minorHAnsi" w:eastAsia="Times New Roman" w:hAnsiTheme="minorHAnsi" w:cstheme="minorHAnsi"/>
          <w:color w:val="000000" w:themeColor="text1"/>
        </w:rPr>
        <w:t>DI</w:t>
      </w:r>
      <w:r w:rsidR="00BF2786">
        <w:rPr>
          <w:rFonts w:asciiTheme="minorHAnsi" w:eastAsia="Times New Roman" w:hAnsiTheme="minorHAnsi" w:cstheme="minorHAnsi"/>
          <w:color w:val="000000" w:themeColor="text1"/>
        </w:rPr>
        <w:t xml:space="preserve"> – skupina silniční doprava, letecká doprava </w:t>
      </w:r>
      <w:r w:rsidR="00F71F5F">
        <w:rPr>
          <w:rFonts w:asciiTheme="minorHAnsi" w:eastAsia="Times New Roman" w:hAnsiTheme="minorHAnsi" w:cstheme="minorHAnsi"/>
          <w:color w:val="000000" w:themeColor="text1"/>
        </w:rPr>
        <w:br/>
      </w:r>
      <w:r w:rsidR="00BF2786">
        <w:rPr>
          <w:rFonts w:asciiTheme="minorHAnsi" w:eastAsia="Times New Roman" w:hAnsiTheme="minorHAnsi" w:cstheme="minorHAnsi"/>
          <w:color w:val="000000" w:themeColor="text1"/>
        </w:rPr>
        <w:t xml:space="preserve">a dopravní stavby společné pro více skupin (prvky drážní a vodní dopravy město Břeclav nevlastní). </w:t>
      </w:r>
      <w:r w:rsidR="00F71F5F">
        <w:rPr>
          <w:rFonts w:asciiTheme="minorHAnsi" w:eastAsia="Times New Roman" w:hAnsiTheme="minorHAnsi" w:cstheme="minorHAnsi"/>
          <w:color w:val="000000" w:themeColor="text1"/>
        </w:rPr>
        <w:br/>
      </w:r>
      <w:r w:rsidR="00BF2786">
        <w:rPr>
          <w:rFonts w:asciiTheme="minorHAnsi" w:eastAsia="Times New Roman" w:hAnsiTheme="minorHAnsi" w:cstheme="minorHAnsi"/>
          <w:color w:val="000000" w:themeColor="text1"/>
        </w:rPr>
        <w:t xml:space="preserve">V </w:t>
      </w:r>
      <w:r w:rsidRPr="00D92C5D">
        <w:rPr>
          <w:rFonts w:asciiTheme="minorHAnsi" w:eastAsia="Times New Roman" w:hAnsiTheme="minorHAnsi" w:cstheme="minorHAnsi"/>
          <w:color w:val="000000" w:themeColor="text1"/>
        </w:rPr>
        <w:t>rámci mapování prvků budou pořizovány atributy prvků podle datového modelu formátu JVF DTM aktuální verze.</w:t>
      </w:r>
    </w:p>
    <w:p w14:paraId="3D726051" w14:textId="69D55381" w:rsidR="0098534B" w:rsidRPr="00D92C5D" w:rsidRDefault="0098534B" w:rsidP="0098534B">
      <w:pPr>
        <w:spacing w:after="0" w:line="240" w:lineRule="auto"/>
        <w:rPr>
          <w:rFonts w:asciiTheme="minorHAnsi" w:eastAsia="Times New Roman" w:hAnsiTheme="minorHAnsi" w:cstheme="minorHAnsi"/>
          <w:color w:val="000000" w:themeColor="text1"/>
          <w:sz w:val="24"/>
          <w:szCs w:val="24"/>
        </w:rPr>
      </w:pPr>
      <w:r w:rsidRPr="00D92C5D">
        <w:rPr>
          <w:rFonts w:asciiTheme="minorHAnsi" w:eastAsia="Times New Roman" w:hAnsiTheme="minorHAnsi" w:cstheme="minorHAnsi"/>
          <w:color w:val="000000" w:themeColor="text1"/>
        </w:rPr>
        <w:t xml:space="preserve">Mapování prvků musí být provedeno jednou </w:t>
      </w:r>
      <w:r w:rsidR="00D76158" w:rsidRPr="00D92C5D">
        <w:rPr>
          <w:rFonts w:asciiTheme="minorHAnsi" w:eastAsia="Times New Roman" w:hAnsiTheme="minorHAnsi" w:cstheme="minorHAnsi"/>
          <w:color w:val="000000" w:themeColor="text1"/>
        </w:rPr>
        <w:t xml:space="preserve">v této technické specifikaci </w:t>
      </w:r>
      <w:r w:rsidRPr="00D92C5D">
        <w:rPr>
          <w:rFonts w:asciiTheme="minorHAnsi" w:eastAsia="Times New Roman" w:hAnsiTheme="minorHAnsi" w:cstheme="minorHAnsi"/>
          <w:color w:val="000000" w:themeColor="text1"/>
        </w:rPr>
        <w:t>uvedených předpokládaných metod nebo jejich kombinací, nebo alternativními dostupnými metodami zajišťujícími splnění požadovaných parametrů pro tvorbu dat.</w:t>
      </w:r>
    </w:p>
    <w:p w14:paraId="67E5D060" w14:textId="2A6ED2E6" w:rsidR="0098534B" w:rsidRPr="00D92C5D" w:rsidRDefault="0098534B" w:rsidP="0098534B">
      <w:pPr>
        <w:spacing w:after="0" w:line="240" w:lineRule="auto"/>
        <w:rPr>
          <w:rFonts w:asciiTheme="minorHAnsi" w:eastAsia="Times New Roman" w:hAnsiTheme="minorHAnsi" w:cstheme="minorHAnsi"/>
          <w:color w:val="000000" w:themeColor="text1"/>
          <w:sz w:val="24"/>
          <w:szCs w:val="24"/>
        </w:rPr>
      </w:pPr>
      <w:r w:rsidRPr="00D92C5D">
        <w:rPr>
          <w:rFonts w:asciiTheme="minorHAnsi" w:eastAsia="Times New Roman" w:hAnsiTheme="minorHAnsi" w:cstheme="minorHAnsi"/>
          <w:color w:val="000000" w:themeColor="text1"/>
        </w:rPr>
        <w:t>V rámci předmětu plnění budou data pořízená různými geodetickými metodami konsolidována tak, aby výsledná data odpovídala geometrickým a atributovým požadavkům této technické specifikace a</w:t>
      </w:r>
      <w:r w:rsidR="00981818">
        <w:rPr>
          <w:rFonts w:asciiTheme="minorHAnsi" w:eastAsia="Times New Roman" w:hAnsiTheme="minorHAnsi" w:cstheme="minorHAnsi"/>
          <w:color w:val="000000" w:themeColor="text1"/>
        </w:rPr>
        <w:t> </w:t>
      </w:r>
      <w:r w:rsidRPr="00D92C5D">
        <w:rPr>
          <w:rFonts w:asciiTheme="minorHAnsi" w:eastAsia="Times New Roman" w:hAnsiTheme="minorHAnsi" w:cstheme="minorHAnsi"/>
          <w:color w:val="000000" w:themeColor="text1"/>
        </w:rPr>
        <w:t>výstupnímu formátu JVF DTM aktuální verze.</w:t>
      </w:r>
    </w:p>
    <w:p w14:paraId="7677E19E" w14:textId="1E2B73BC" w:rsidR="0098534B" w:rsidRPr="00D92C5D" w:rsidRDefault="0098534B" w:rsidP="0098534B">
      <w:pPr>
        <w:spacing w:after="0" w:line="240" w:lineRule="auto"/>
        <w:rPr>
          <w:rFonts w:asciiTheme="minorHAnsi" w:eastAsia="Times New Roman" w:hAnsiTheme="minorHAnsi" w:cstheme="minorHAnsi"/>
          <w:color w:val="000000" w:themeColor="text1"/>
          <w:sz w:val="24"/>
          <w:szCs w:val="24"/>
        </w:rPr>
      </w:pPr>
      <w:r w:rsidRPr="00D92C5D">
        <w:rPr>
          <w:rFonts w:asciiTheme="minorHAnsi" w:eastAsia="Times New Roman" w:hAnsiTheme="minorHAnsi" w:cstheme="minorHAnsi"/>
          <w:color w:val="000000" w:themeColor="text1"/>
        </w:rPr>
        <w:t xml:space="preserve">V případě geometrických požadavků budou data konsolidována tak, aby byla bezešvá, homogenní (odpovídala požadovanému měřítku), topologicky čistá a validní pro tvorbu odvozovaných plošných objektů v místech, kde bude </w:t>
      </w:r>
      <w:proofErr w:type="spellStart"/>
      <w:r w:rsidRPr="00D92C5D">
        <w:rPr>
          <w:rFonts w:asciiTheme="minorHAnsi" w:eastAsia="Times New Roman" w:hAnsiTheme="minorHAnsi" w:cstheme="minorHAnsi"/>
          <w:color w:val="000000" w:themeColor="text1"/>
        </w:rPr>
        <w:t>plochování</w:t>
      </w:r>
      <w:proofErr w:type="spellEnd"/>
      <w:r w:rsidRPr="00D92C5D">
        <w:rPr>
          <w:rFonts w:asciiTheme="minorHAnsi" w:eastAsia="Times New Roman" w:hAnsiTheme="minorHAnsi" w:cstheme="minorHAnsi"/>
          <w:color w:val="000000" w:themeColor="text1"/>
        </w:rPr>
        <w:t xml:space="preserve"> požadováno. Součástí konsolidace pořízených dat z různých geodetických metod bude i </w:t>
      </w:r>
      <w:proofErr w:type="spellStart"/>
      <w:r w:rsidRPr="00D92C5D">
        <w:rPr>
          <w:rFonts w:asciiTheme="minorHAnsi" w:eastAsia="Times New Roman" w:hAnsiTheme="minorHAnsi" w:cstheme="minorHAnsi"/>
          <w:color w:val="000000" w:themeColor="text1"/>
        </w:rPr>
        <w:t>zaplochování</w:t>
      </w:r>
      <w:proofErr w:type="spellEnd"/>
      <w:r w:rsidRPr="00D92C5D">
        <w:rPr>
          <w:rFonts w:asciiTheme="minorHAnsi" w:eastAsia="Times New Roman" w:hAnsiTheme="minorHAnsi" w:cstheme="minorHAnsi"/>
          <w:color w:val="000000" w:themeColor="text1"/>
        </w:rPr>
        <w:t xml:space="preserve"> dat v celém rozsahu.</w:t>
      </w:r>
    </w:p>
    <w:p w14:paraId="70175611" w14:textId="3B82EFFA" w:rsidR="0098534B" w:rsidRPr="00D92C5D" w:rsidRDefault="0098534B" w:rsidP="0098534B">
      <w:pPr>
        <w:spacing w:after="0" w:line="240" w:lineRule="auto"/>
        <w:rPr>
          <w:rFonts w:asciiTheme="minorHAnsi" w:eastAsia="Times New Roman" w:hAnsiTheme="minorHAnsi" w:cstheme="minorHAnsi"/>
          <w:color w:val="000000" w:themeColor="text1"/>
        </w:rPr>
      </w:pPr>
      <w:r w:rsidRPr="00D92C5D">
        <w:rPr>
          <w:rFonts w:asciiTheme="minorHAnsi" w:eastAsia="Times New Roman" w:hAnsiTheme="minorHAnsi" w:cstheme="minorHAnsi"/>
          <w:color w:val="000000" w:themeColor="text1"/>
        </w:rPr>
        <w:t>Výs</w:t>
      </w:r>
      <w:r w:rsidR="003C109F">
        <w:rPr>
          <w:rFonts w:asciiTheme="minorHAnsi" w:eastAsia="Times New Roman" w:hAnsiTheme="minorHAnsi" w:cstheme="minorHAnsi"/>
          <w:color w:val="000000" w:themeColor="text1"/>
        </w:rPr>
        <w:t xml:space="preserve">tupem tohoto mapování budou </w:t>
      </w:r>
      <w:r w:rsidRPr="00D92C5D">
        <w:rPr>
          <w:rFonts w:asciiTheme="minorHAnsi" w:eastAsia="Times New Roman" w:hAnsiTheme="minorHAnsi" w:cstheme="minorHAnsi"/>
          <w:color w:val="000000" w:themeColor="text1"/>
        </w:rPr>
        <w:t>prvky DI dle Vyhlášky</w:t>
      </w:r>
      <w:r w:rsidRPr="00D92C5D">
        <w:rPr>
          <w:color w:val="000000" w:themeColor="text1"/>
        </w:rPr>
        <w:t> a dle příslušné legislativy relevantní k dané infrastruktuře</w:t>
      </w:r>
      <w:r w:rsidRPr="00D92C5D">
        <w:rPr>
          <w:rFonts w:asciiTheme="minorHAnsi" w:eastAsia="Times New Roman" w:hAnsiTheme="minorHAnsi" w:cstheme="minorHAnsi"/>
          <w:color w:val="000000" w:themeColor="text1"/>
        </w:rPr>
        <w:t>.</w:t>
      </w:r>
    </w:p>
    <w:p w14:paraId="4A4DCB21" w14:textId="1F3A16E6" w:rsidR="0098534B" w:rsidRPr="00D92C5D" w:rsidRDefault="0098534B" w:rsidP="0098534B">
      <w:pPr>
        <w:spacing w:after="0" w:line="240" w:lineRule="auto"/>
        <w:rPr>
          <w:color w:val="000000" w:themeColor="text1"/>
        </w:rPr>
      </w:pPr>
      <w:r w:rsidRPr="00D92C5D">
        <w:rPr>
          <w:color w:val="000000" w:themeColor="text1"/>
        </w:rPr>
        <w:t>Ochranné pásmo komunikací bude stanoveno podle náležitostí uvedených v Zákoně č. 13/1997 Sb., o</w:t>
      </w:r>
      <w:r w:rsidR="00981818">
        <w:rPr>
          <w:color w:val="000000" w:themeColor="text1"/>
        </w:rPr>
        <w:t> </w:t>
      </w:r>
      <w:r w:rsidRPr="00D92C5D">
        <w:rPr>
          <w:color w:val="000000" w:themeColor="text1"/>
        </w:rPr>
        <w:t>pozemních komunikacích v úzké součinnosti s příslušným silničním správním úřadem.</w:t>
      </w:r>
    </w:p>
    <w:p w14:paraId="4D7412D0" w14:textId="0E7246BA" w:rsidR="0098534B" w:rsidRDefault="0098534B" w:rsidP="0098534B">
      <w:pPr>
        <w:spacing w:after="0" w:line="240" w:lineRule="auto"/>
        <w:rPr>
          <w:rFonts w:asciiTheme="minorHAnsi" w:eastAsia="Times New Roman" w:hAnsiTheme="minorHAnsi" w:cstheme="minorHAnsi"/>
          <w:color w:val="000000" w:themeColor="text1"/>
        </w:rPr>
      </w:pPr>
      <w:r w:rsidRPr="00D92C5D">
        <w:rPr>
          <w:rFonts w:asciiTheme="minorHAnsi" w:eastAsia="Times New Roman" w:hAnsiTheme="minorHAnsi" w:cstheme="minorHAnsi"/>
          <w:color w:val="000000" w:themeColor="text1"/>
        </w:rPr>
        <w:t>Součástí mapování DI je i tvorba objektů DI dle Vyhlášky a dop</w:t>
      </w:r>
      <w:r w:rsidR="00D122F2">
        <w:rPr>
          <w:rFonts w:asciiTheme="minorHAnsi" w:eastAsia="Times New Roman" w:hAnsiTheme="minorHAnsi" w:cstheme="minorHAnsi"/>
          <w:color w:val="000000" w:themeColor="text1"/>
        </w:rPr>
        <w:t>lnění požadovaných atributů.</w:t>
      </w:r>
    </w:p>
    <w:p w14:paraId="293D1161" w14:textId="035F8BDC" w:rsidR="003C109F" w:rsidRPr="00D92C5D" w:rsidRDefault="003C109F" w:rsidP="0098534B">
      <w:pPr>
        <w:spacing w:after="0" w:line="240" w:lineRule="auto"/>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K mapování DI bude využita ZPS a DI DTM Jihomoravského kraje.</w:t>
      </w:r>
    </w:p>
    <w:p w14:paraId="49AF9F9B" w14:textId="77777777" w:rsidR="0098534B" w:rsidRPr="00F86F0E" w:rsidRDefault="0098534B" w:rsidP="002268F4">
      <w:pPr>
        <w:pStyle w:val="Nadpis2"/>
      </w:pPr>
      <w:bookmarkStart w:id="76" w:name="_Toc74811881"/>
      <w:bookmarkStart w:id="77" w:name="_Toc163723651"/>
      <w:bookmarkStart w:id="78" w:name="_Hlk74678927"/>
      <w:r w:rsidRPr="00F86F0E">
        <w:t>Návrh postupu realizace projektu</w:t>
      </w:r>
      <w:bookmarkEnd w:id="76"/>
      <w:bookmarkEnd w:id="77"/>
    </w:p>
    <w:p w14:paraId="718AE335" w14:textId="51E4DE87" w:rsidR="0098534B" w:rsidRPr="00F10345" w:rsidRDefault="0098534B" w:rsidP="0098534B">
      <w:pPr>
        <w:spacing w:after="0"/>
        <w:rPr>
          <w:rFonts w:eastAsia="Times New Roman"/>
        </w:rPr>
      </w:pPr>
      <w:r w:rsidRPr="00F10345">
        <w:rPr>
          <w:rFonts w:eastAsia="Times New Roman"/>
        </w:rPr>
        <w:t xml:space="preserve">Objednatel navrhuje následující základní postup a dílčí vybrané kroky realizace projektu, který má zároveň své časové hledisko uvedené v harmonogramu projektu </w:t>
      </w:r>
      <w:r w:rsidRPr="00881E3C">
        <w:rPr>
          <w:rFonts w:eastAsia="Times New Roman"/>
        </w:rPr>
        <w:t xml:space="preserve">v kapitole </w:t>
      </w:r>
      <w:r w:rsidR="002473B0">
        <w:rPr>
          <w:rFonts w:eastAsia="Times New Roman"/>
        </w:rPr>
        <w:t>8</w:t>
      </w:r>
      <w:r w:rsidRPr="00F10345">
        <w:rPr>
          <w:rFonts w:eastAsia="Times New Roman"/>
        </w:rPr>
        <w:t xml:space="preserve"> a který bude zároveň upřesněn v rámci </w:t>
      </w:r>
      <w:r w:rsidRPr="00917A1A">
        <w:rPr>
          <w:rFonts w:eastAsia="Times New Roman"/>
        </w:rPr>
        <w:t>prováděcí dokumentace. Navržené</w:t>
      </w:r>
      <w:r w:rsidRPr="00F10345">
        <w:rPr>
          <w:rFonts w:eastAsia="Times New Roman"/>
        </w:rPr>
        <w:t xml:space="preserve"> procesy se mohou v průběhu realizace projektu opakovat, překrývat či v průběhu času měnit.</w:t>
      </w:r>
    </w:p>
    <w:p w14:paraId="783B69A7" w14:textId="77777777" w:rsidR="0098534B" w:rsidRPr="00EA3CAF" w:rsidRDefault="0098534B" w:rsidP="00470846">
      <w:pPr>
        <w:pStyle w:val="Odstavecseseznamem"/>
        <w:numPr>
          <w:ilvl w:val="0"/>
          <w:numId w:val="11"/>
        </w:numPr>
        <w:spacing w:after="0"/>
        <w:rPr>
          <w:rFonts w:eastAsia="Times New Roman"/>
        </w:rPr>
      </w:pPr>
      <w:r w:rsidRPr="00EA3CAF">
        <w:rPr>
          <w:rFonts w:eastAsia="Times New Roman"/>
        </w:rPr>
        <w:t>Vytvoření prováděcí dokumentace upřesňující samotnou realizaci projektu</w:t>
      </w:r>
    </w:p>
    <w:p w14:paraId="1A51202F" w14:textId="77777777" w:rsidR="0098534B" w:rsidRPr="00F10345" w:rsidRDefault="0098534B" w:rsidP="00470846">
      <w:pPr>
        <w:pStyle w:val="Odstavecseseznamem"/>
        <w:numPr>
          <w:ilvl w:val="0"/>
          <w:numId w:val="11"/>
        </w:numPr>
        <w:spacing w:after="0"/>
        <w:rPr>
          <w:rFonts w:eastAsia="Times New Roman"/>
        </w:rPr>
      </w:pPr>
      <w:r w:rsidRPr="00F10345">
        <w:rPr>
          <w:rFonts w:eastAsia="Times New Roman"/>
        </w:rPr>
        <w:t>Podkladová – primární data</w:t>
      </w:r>
    </w:p>
    <w:p w14:paraId="354C6FEF" w14:textId="7506525C" w:rsidR="0098534B" w:rsidRPr="00F10345" w:rsidRDefault="00D122F2" w:rsidP="00470846">
      <w:pPr>
        <w:pStyle w:val="Odstavecseseznamem"/>
        <w:numPr>
          <w:ilvl w:val="1"/>
          <w:numId w:val="11"/>
        </w:numPr>
        <w:spacing w:after="0"/>
        <w:rPr>
          <w:rFonts w:eastAsia="Times New Roman"/>
        </w:rPr>
      </w:pPr>
      <w:r>
        <w:rPr>
          <w:rFonts w:eastAsia="Times New Roman"/>
        </w:rPr>
        <w:t>p</w:t>
      </w:r>
      <w:r w:rsidR="0098534B" w:rsidRPr="00F10345">
        <w:rPr>
          <w:rFonts w:eastAsia="Times New Roman"/>
        </w:rPr>
        <w:t>ořizování dat</w:t>
      </w:r>
      <w:r>
        <w:rPr>
          <w:rFonts w:eastAsia="Times New Roman"/>
        </w:rPr>
        <w:t>,</w:t>
      </w:r>
    </w:p>
    <w:p w14:paraId="506EFAE4" w14:textId="0E929341" w:rsidR="0098534B" w:rsidRPr="00F10345" w:rsidRDefault="00D122F2" w:rsidP="00470846">
      <w:pPr>
        <w:pStyle w:val="Odstavecseseznamem"/>
        <w:numPr>
          <w:ilvl w:val="1"/>
          <w:numId w:val="11"/>
        </w:numPr>
        <w:spacing w:after="0"/>
        <w:rPr>
          <w:rFonts w:eastAsia="Times New Roman"/>
        </w:rPr>
      </w:pPr>
      <w:r>
        <w:rPr>
          <w:rFonts w:eastAsia="Times New Roman"/>
        </w:rPr>
        <w:t>k</w:t>
      </w:r>
      <w:r w:rsidR="0098534B" w:rsidRPr="00F10345">
        <w:rPr>
          <w:rFonts w:eastAsia="Times New Roman"/>
        </w:rPr>
        <w:t xml:space="preserve">ontroly dat </w:t>
      </w:r>
      <w:r w:rsidR="00113802" w:rsidRPr="00F10345">
        <w:rPr>
          <w:rFonts w:eastAsia="Times New Roman"/>
        </w:rPr>
        <w:t>Zhotovi</w:t>
      </w:r>
      <w:r w:rsidR="0098534B" w:rsidRPr="00F10345">
        <w:rPr>
          <w:rFonts w:eastAsia="Times New Roman"/>
        </w:rPr>
        <w:t>telem</w:t>
      </w:r>
      <w:r>
        <w:rPr>
          <w:rFonts w:eastAsia="Times New Roman"/>
        </w:rPr>
        <w:t>,</w:t>
      </w:r>
    </w:p>
    <w:p w14:paraId="4C9BD937" w14:textId="2827D398" w:rsidR="0098534B" w:rsidRPr="00F10345" w:rsidRDefault="00D122F2" w:rsidP="00470846">
      <w:pPr>
        <w:pStyle w:val="Odstavecseseznamem"/>
        <w:numPr>
          <w:ilvl w:val="1"/>
          <w:numId w:val="11"/>
        </w:numPr>
        <w:spacing w:after="0"/>
        <w:rPr>
          <w:rFonts w:eastAsia="Times New Roman"/>
        </w:rPr>
      </w:pPr>
      <w:r>
        <w:rPr>
          <w:rFonts w:eastAsia="Times New Roman"/>
        </w:rPr>
        <w:t>d</w:t>
      </w:r>
      <w:r w:rsidR="0098534B" w:rsidRPr="00F10345">
        <w:rPr>
          <w:rFonts w:eastAsia="Times New Roman"/>
        </w:rPr>
        <w:t xml:space="preserve">očasné uložení dat na prostředcích (HW) </w:t>
      </w:r>
      <w:r w:rsidR="00113802" w:rsidRPr="00F10345">
        <w:rPr>
          <w:rFonts w:eastAsia="Times New Roman"/>
        </w:rPr>
        <w:t>Zhotovitele</w:t>
      </w:r>
      <w:r>
        <w:rPr>
          <w:rFonts w:eastAsia="Times New Roman"/>
        </w:rPr>
        <w:t>,</w:t>
      </w:r>
    </w:p>
    <w:p w14:paraId="11E8EB66" w14:textId="1AED43CA" w:rsidR="0098534B" w:rsidRPr="00F10345" w:rsidRDefault="00D122F2" w:rsidP="00470846">
      <w:pPr>
        <w:pStyle w:val="Odstavecseseznamem"/>
        <w:numPr>
          <w:ilvl w:val="1"/>
          <w:numId w:val="11"/>
        </w:numPr>
        <w:spacing w:after="0"/>
        <w:rPr>
          <w:rFonts w:eastAsia="Times New Roman"/>
        </w:rPr>
      </w:pPr>
      <w:r>
        <w:rPr>
          <w:rFonts w:eastAsia="Times New Roman"/>
        </w:rPr>
        <w:t>z</w:t>
      </w:r>
      <w:r w:rsidR="0098534B" w:rsidRPr="00F10345">
        <w:rPr>
          <w:rFonts w:eastAsia="Times New Roman"/>
        </w:rPr>
        <w:t xml:space="preserve">přístupnění dat pro kontrolu </w:t>
      </w:r>
      <w:r>
        <w:rPr>
          <w:rFonts w:eastAsia="Times New Roman"/>
        </w:rPr>
        <w:t>O</w:t>
      </w:r>
      <w:r w:rsidR="0098534B" w:rsidRPr="00F10345">
        <w:rPr>
          <w:rFonts w:eastAsia="Times New Roman"/>
        </w:rPr>
        <w:t>bjednatelem</w:t>
      </w:r>
      <w:r>
        <w:rPr>
          <w:rFonts w:eastAsia="Times New Roman"/>
        </w:rPr>
        <w:t>,</w:t>
      </w:r>
      <w:r w:rsidR="0098534B" w:rsidRPr="00F10345">
        <w:rPr>
          <w:rFonts w:eastAsia="Times New Roman"/>
        </w:rPr>
        <w:t xml:space="preserve"> </w:t>
      </w:r>
    </w:p>
    <w:p w14:paraId="2F9B686B" w14:textId="197A8057" w:rsidR="0098534B" w:rsidRPr="00F10345" w:rsidRDefault="00D122F2" w:rsidP="00470846">
      <w:pPr>
        <w:pStyle w:val="Odstavecseseznamem"/>
        <w:numPr>
          <w:ilvl w:val="1"/>
          <w:numId w:val="11"/>
        </w:numPr>
        <w:spacing w:after="0"/>
        <w:rPr>
          <w:rFonts w:eastAsia="Times New Roman"/>
        </w:rPr>
      </w:pPr>
      <w:r>
        <w:rPr>
          <w:rFonts w:eastAsia="Times New Roman"/>
        </w:rPr>
        <w:t>o</w:t>
      </w:r>
      <w:r w:rsidR="0098534B" w:rsidRPr="00F10345">
        <w:rPr>
          <w:rFonts w:eastAsia="Times New Roman"/>
        </w:rPr>
        <w:t>prava zjištěných chyb v datech a opakování cyklu kontroly</w:t>
      </w:r>
      <w:r>
        <w:rPr>
          <w:rFonts w:eastAsia="Times New Roman"/>
        </w:rPr>
        <w:t>,</w:t>
      </w:r>
    </w:p>
    <w:p w14:paraId="7801ABD5" w14:textId="35B7E4E7" w:rsidR="0098534B" w:rsidRPr="0044428D" w:rsidRDefault="00D122F2" w:rsidP="00470846">
      <w:pPr>
        <w:pStyle w:val="Odstavecseseznamem"/>
        <w:numPr>
          <w:ilvl w:val="1"/>
          <w:numId w:val="11"/>
        </w:numPr>
        <w:spacing w:after="0"/>
        <w:rPr>
          <w:rFonts w:eastAsia="Times New Roman"/>
        </w:rPr>
      </w:pPr>
      <w:r>
        <w:rPr>
          <w:rFonts w:eastAsia="Times New Roman"/>
        </w:rPr>
        <w:t>p</w:t>
      </w:r>
      <w:r w:rsidR="0098534B" w:rsidRPr="0044428D">
        <w:rPr>
          <w:rFonts w:eastAsia="Times New Roman"/>
        </w:rPr>
        <w:t xml:space="preserve">ředání dat do prostředí objednatele (importy dat zajišťuje </w:t>
      </w:r>
      <w:r>
        <w:rPr>
          <w:rFonts w:eastAsia="Times New Roman"/>
        </w:rPr>
        <w:t>O</w:t>
      </w:r>
      <w:r w:rsidR="0098534B" w:rsidRPr="0044428D">
        <w:rPr>
          <w:rFonts w:eastAsia="Times New Roman"/>
        </w:rPr>
        <w:t xml:space="preserve">bjednatel) a jejich finální uložení v rámci IS DTM, </w:t>
      </w:r>
      <w:r w:rsidR="00113802" w:rsidRPr="0044428D">
        <w:rPr>
          <w:rFonts w:eastAsia="Times New Roman"/>
        </w:rPr>
        <w:t>Zhotovitel</w:t>
      </w:r>
      <w:r w:rsidR="0098534B" w:rsidRPr="0044428D">
        <w:rPr>
          <w:rFonts w:eastAsia="Times New Roman"/>
        </w:rPr>
        <w:t xml:space="preserve"> zajišťuje potřebnou součinnost a technickou pomoc</w:t>
      </w:r>
      <w:r>
        <w:rPr>
          <w:rFonts w:eastAsia="Times New Roman"/>
        </w:rPr>
        <w:t>.</w:t>
      </w:r>
    </w:p>
    <w:p w14:paraId="7329F7D9" w14:textId="2C2CF437" w:rsidR="0098534B" w:rsidRPr="0044428D" w:rsidRDefault="0098534B" w:rsidP="00470846">
      <w:pPr>
        <w:pStyle w:val="Odstavecseseznamem"/>
        <w:numPr>
          <w:ilvl w:val="0"/>
          <w:numId w:val="11"/>
        </w:numPr>
        <w:spacing w:after="0"/>
        <w:rPr>
          <w:rFonts w:eastAsia="Times New Roman"/>
        </w:rPr>
      </w:pPr>
      <w:r w:rsidRPr="0044428D">
        <w:rPr>
          <w:rFonts w:eastAsia="Times New Roman"/>
        </w:rPr>
        <w:t>Konsolidace stávajících dat (</w:t>
      </w:r>
      <w:r w:rsidR="00D122F2">
        <w:rPr>
          <w:rFonts w:eastAsia="Times New Roman"/>
        </w:rPr>
        <w:t>pasporty</w:t>
      </w:r>
      <w:r w:rsidRPr="0044428D">
        <w:rPr>
          <w:rFonts w:eastAsia="Times New Roman"/>
        </w:rPr>
        <w:t>/DI/TI)</w:t>
      </w:r>
    </w:p>
    <w:p w14:paraId="2C162835" w14:textId="1C16CA36" w:rsidR="0098534B" w:rsidRPr="0044428D" w:rsidRDefault="00D122F2" w:rsidP="00470846">
      <w:pPr>
        <w:pStyle w:val="Odstavecseseznamem"/>
        <w:numPr>
          <w:ilvl w:val="1"/>
          <w:numId w:val="11"/>
        </w:numPr>
        <w:spacing w:after="0"/>
        <w:rPr>
          <w:rFonts w:eastAsia="Times New Roman"/>
        </w:rPr>
      </w:pPr>
      <w:r>
        <w:rPr>
          <w:rFonts w:eastAsia="Times New Roman"/>
        </w:rPr>
        <w:t>p</w:t>
      </w:r>
      <w:r w:rsidR="0098534B" w:rsidRPr="0044428D">
        <w:rPr>
          <w:rFonts w:eastAsia="Times New Roman"/>
        </w:rPr>
        <w:t xml:space="preserve">řevzetí stávajících dat od </w:t>
      </w:r>
      <w:r>
        <w:rPr>
          <w:rFonts w:eastAsia="Times New Roman"/>
        </w:rPr>
        <w:t>Objednatele,</w:t>
      </w:r>
    </w:p>
    <w:p w14:paraId="69115424" w14:textId="3D46E16F" w:rsidR="0098534B" w:rsidRPr="0044428D" w:rsidRDefault="00D122F2" w:rsidP="00470846">
      <w:pPr>
        <w:pStyle w:val="Odstavecseseznamem"/>
        <w:numPr>
          <w:ilvl w:val="1"/>
          <w:numId w:val="11"/>
        </w:numPr>
        <w:spacing w:after="0"/>
        <w:rPr>
          <w:rFonts w:eastAsia="Times New Roman"/>
        </w:rPr>
      </w:pPr>
      <w:r>
        <w:rPr>
          <w:rFonts w:eastAsia="Times New Roman"/>
        </w:rPr>
        <w:t>p</w:t>
      </w:r>
      <w:r w:rsidR="0098534B" w:rsidRPr="0044428D">
        <w:rPr>
          <w:rFonts w:eastAsia="Times New Roman"/>
        </w:rPr>
        <w:t>ořizování dat (včetně zapracovávání aktualizací)</w:t>
      </w:r>
      <w:r>
        <w:rPr>
          <w:rFonts w:eastAsia="Times New Roman"/>
        </w:rPr>
        <w:t>,</w:t>
      </w:r>
    </w:p>
    <w:p w14:paraId="58D5CF94" w14:textId="5EE836A3" w:rsidR="0098534B" w:rsidRPr="0044428D" w:rsidRDefault="00D122F2" w:rsidP="00470846">
      <w:pPr>
        <w:pStyle w:val="Odstavecseseznamem"/>
        <w:numPr>
          <w:ilvl w:val="1"/>
          <w:numId w:val="11"/>
        </w:numPr>
        <w:spacing w:after="0"/>
        <w:rPr>
          <w:rFonts w:eastAsia="Times New Roman"/>
        </w:rPr>
      </w:pPr>
      <w:r>
        <w:rPr>
          <w:rFonts w:eastAsia="Times New Roman"/>
        </w:rPr>
        <w:t>k</w:t>
      </w:r>
      <w:r w:rsidR="0098534B" w:rsidRPr="0044428D">
        <w:rPr>
          <w:rFonts w:eastAsia="Times New Roman"/>
        </w:rPr>
        <w:t xml:space="preserve">ontroly dat </w:t>
      </w:r>
      <w:r w:rsidR="00113802" w:rsidRPr="0044428D">
        <w:rPr>
          <w:rFonts w:eastAsia="Times New Roman"/>
        </w:rPr>
        <w:t>Zhotovitelem</w:t>
      </w:r>
      <w:r>
        <w:rPr>
          <w:rFonts w:eastAsia="Times New Roman"/>
        </w:rPr>
        <w:t>,</w:t>
      </w:r>
    </w:p>
    <w:p w14:paraId="1D894D30" w14:textId="690CB2B9" w:rsidR="0098534B" w:rsidRPr="0044428D" w:rsidRDefault="00D122F2" w:rsidP="00470846">
      <w:pPr>
        <w:pStyle w:val="Odstavecseseznamem"/>
        <w:numPr>
          <w:ilvl w:val="1"/>
          <w:numId w:val="11"/>
        </w:numPr>
        <w:spacing w:after="0"/>
        <w:rPr>
          <w:rFonts w:eastAsia="Times New Roman"/>
        </w:rPr>
      </w:pPr>
      <w:r>
        <w:rPr>
          <w:rFonts w:eastAsia="Times New Roman"/>
        </w:rPr>
        <w:t>d</w:t>
      </w:r>
      <w:r w:rsidR="0098534B" w:rsidRPr="0044428D">
        <w:rPr>
          <w:rFonts w:eastAsia="Times New Roman"/>
        </w:rPr>
        <w:t xml:space="preserve">očasné uložení dat na prostředcích (HW) </w:t>
      </w:r>
      <w:r w:rsidR="00113802" w:rsidRPr="0044428D">
        <w:rPr>
          <w:rFonts w:eastAsia="Times New Roman"/>
        </w:rPr>
        <w:t>Zhotovitele</w:t>
      </w:r>
      <w:r>
        <w:rPr>
          <w:rFonts w:eastAsia="Times New Roman"/>
        </w:rPr>
        <w:t>,</w:t>
      </w:r>
    </w:p>
    <w:p w14:paraId="3762FDE9" w14:textId="5F595EFE" w:rsidR="0098534B" w:rsidRPr="0044428D" w:rsidRDefault="00D122F2" w:rsidP="00470846">
      <w:pPr>
        <w:pStyle w:val="Odstavecseseznamem"/>
        <w:numPr>
          <w:ilvl w:val="1"/>
          <w:numId w:val="11"/>
        </w:numPr>
        <w:spacing w:after="0"/>
        <w:rPr>
          <w:rFonts w:eastAsia="Times New Roman"/>
        </w:rPr>
      </w:pPr>
      <w:r>
        <w:rPr>
          <w:rFonts w:eastAsia="Times New Roman"/>
        </w:rPr>
        <w:lastRenderedPageBreak/>
        <w:t>z</w:t>
      </w:r>
      <w:r w:rsidR="0098534B" w:rsidRPr="0044428D">
        <w:rPr>
          <w:rFonts w:eastAsia="Times New Roman"/>
        </w:rPr>
        <w:t xml:space="preserve">přístupnění dat pro kontrolu objednatelem (tj. umožnění stažení – předání </w:t>
      </w:r>
      <w:r w:rsidR="00F71F5F">
        <w:rPr>
          <w:rFonts w:eastAsia="Times New Roman"/>
        </w:rPr>
        <w:br/>
      </w:r>
      <w:r w:rsidR="0098534B" w:rsidRPr="0044428D">
        <w:rPr>
          <w:rFonts w:eastAsia="Times New Roman"/>
        </w:rPr>
        <w:t>a umožnění vizuální prohlídky dat)</w:t>
      </w:r>
      <w:r>
        <w:rPr>
          <w:rFonts w:eastAsia="Times New Roman"/>
        </w:rPr>
        <w:t>,</w:t>
      </w:r>
    </w:p>
    <w:p w14:paraId="6BB39475" w14:textId="32B0C22F" w:rsidR="0098534B" w:rsidRPr="0044428D" w:rsidRDefault="00D122F2" w:rsidP="00470846">
      <w:pPr>
        <w:pStyle w:val="Odstavecseseznamem"/>
        <w:numPr>
          <w:ilvl w:val="1"/>
          <w:numId w:val="11"/>
        </w:numPr>
        <w:spacing w:after="0"/>
        <w:rPr>
          <w:rFonts w:eastAsia="Times New Roman"/>
        </w:rPr>
      </w:pPr>
      <w:r>
        <w:rPr>
          <w:rFonts w:eastAsia="Times New Roman"/>
        </w:rPr>
        <w:t>o</w:t>
      </w:r>
      <w:r w:rsidR="0098534B" w:rsidRPr="0044428D">
        <w:rPr>
          <w:rFonts w:eastAsia="Times New Roman"/>
        </w:rPr>
        <w:t>prava zjištěných chyb v datech a opakování cyklu kontroly</w:t>
      </w:r>
      <w:r>
        <w:rPr>
          <w:rFonts w:eastAsia="Times New Roman"/>
        </w:rPr>
        <w:t>,</w:t>
      </w:r>
    </w:p>
    <w:p w14:paraId="63532AE9" w14:textId="26B6ACE6" w:rsidR="0098534B" w:rsidRPr="00F10345" w:rsidRDefault="00D122F2" w:rsidP="00470846">
      <w:pPr>
        <w:pStyle w:val="Odstavecseseznamem"/>
        <w:numPr>
          <w:ilvl w:val="1"/>
          <w:numId w:val="11"/>
        </w:numPr>
        <w:spacing w:after="0"/>
        <w:rPr>
          <w:rFonts w:eastAsia="Times New Roman"/>
        </w:rPr>
      </w:pPr>
      <w:r>
        <w:rPr>
          <w:rFonts w:eastAsia="Times New Roman"/>
        </w:rPr>
        <w:t>p</w:t>
      </w:r>
      <w:r w:rsidR="0098534B" w:rsidRPr="0044428D">
        <w:rPr>
          <w:rFonts w:eastAsia="Times New Roman"/>
        </w:rPr>
        <w:t xml:space="preserve">ředání dat do prostředí objednatele (importy dat zajišťuje </w:t>
      </w:r>
      <w:r>
        <w:rPr>
          <w:rFonts w:eastAsia="Times New Roman"/>
        </w:rPr>
        <w:t>O</w:t>
      </w:r>
      <w:r w:rsidR="0098534B" w:rsidRPr="0044428D">
        <w:rPr>
          <w:rFonts w:eastAsia="Times New Roman"/>
        </w:rPr>
        <w:t xml:space="preserve">bjednatel </w:t>
      </w:r>
      <w:r w:rsidR="0098534B" w:rsidRPr="00F10345">
        <w:rPr>
          <w:rFonts w:eastAsia="Times New Roman"/>
        </w:rPr>
        <w:t xml:space="preserve">a jejich finální uložení v rámci IS DTM, </w:t>
      </w:r>
      <w:r w:rsidR="00113802" w:rsidRPr="00F10345">
        <w:rPr>
          <w:rFonts w:eastAsia="Times New Roman"/>
        </w:rPr>
        <w:t>Zhotovitel</w:t>
      </w:r>
      <w:r w:rsidR="0098534B" w:rsidRPr="00F10345">
        <w:rPr>
          <w:rFonts w:eastAsia="Times New Roman"/>
        </w:rPr>
        <w:t xml:space="preserve"> zajišťuje potřebnou součinnost a technickou pomoc</w:t>
      </w:r>
      <w:r>
        <w:rPr>
          <w:rFonts w:eastAsia="Times New Roman"/>
        </w:rPr>
        <w:t>.</w:t>
      </w:r>
    </w:p>
    <w:p w14:paraId="08A227C1" w14:textId="0EE1D7C7" w:rsidR="0098534B" w:rsidRPr="00F10345" w:rsidRDefault="0098534B" w:rsidP="00470846">
      <w:pPr>
        <w:pStyle w:val="Odstavecseseznamem"/>
        <w:numPr>
          <w:ilvl w:val="0"/>
          <w:numId w:val="11"/>
        </w:numPr>
        <w:spacing w:after="0"/>
        <w:rPr>
          <w:rFonts w:eastAsia="Times New Roman"/>
        </w:rPr>
      </w:pPr>
      <w:r w:rsidRPr="00F10345">
        <w:rPr>
          <w:rFonts w:eastAsia="Times New Roman"/>
        </w:rPr>
        <w:t>Pořizování nových dat (</w:t>
      </w:r>
      <w:r w:rsidR="00D122F2">
        <w:rPr>
          <w:rFonts w:eastAsia="Times New Roman"/>
        </w:rPr>
        <w:t>pasporty</w:t>
      </w:r>
      <w:r w:rsidRPr="00F10345">
        <w:rPr>
          <w:rFonts w:eastAsia="Times New Roman"/>
        </w:rPr>
        <w:t>/DI/TI)</w:t>
      </w:r>
    </w:p>
    <w:p w14:paraId="4FDBDB4C" w14:textId="13BBBF8D" w:rsidR="0098534B" w:rsidRPr="00F10345" w:rsidRDefault="00D122F2" w:rsidP="00470846">
      <w:pPr>
        <w:pStyle w:val="Odstavecseseznamem"/>
        <w:numPr>
          <w:ilvl w:val="1"/>
          <w:numId w:val="11"/>
        </w:numPr>
        <w:spacing w:after="0"/>
        <w:rPr>
          <w:rFonts w:eastAsia="Times New Roman"/>
        </w:rPr>
      </w:pPr>
      <w:r>
        <w:rPr>
          <w:rFonts w:eastAsia="Times New Roman"/>
        </w:rPr>
        <w:t>p</w:t>
      </w:r>
      <w:r w:rsidR="0098534B" w:rsidRPr="00F10345">
        <w:rPr>
          <w:rFonts w:eastAsia="Times New Roman"/>
        </w:rPr>
        <w:t>ořizování dat (včetně zapracovávání aktualizací)</w:t>
      </w:r>
      <w:r>
        <w:rPr>
          <w:rFonts w:eastAsia="Times New Roman"/>
        </w:rPr>
        <w:t>,</w:t>
      </w:r>
    </w:p>
    <w:p w14:paraId="4078D7B0" w14:textId="3B09BD5F" w:rsidR="0098534B" w:rsidRPr="00F10345" w:rsidRDefault="00D122F2" w:rsidP="00470846">
      <w:pPr>
        <w:pStyle w:val="Odstavecseseznamem"/>
        <w:numPr>
          <w:ilvl w:val="1"/>
          <w:numId w:val="11"/>
        </w:numPr>
        <w:spacing w:after="0"/>
        <w:rPr>
          <w:rFonts w:eastAsia="Times New Roman"/>
        </w:rPr>
      </w:pPr>
      <w:r>
        <w:rPr>
          <w:rFonts w:eastAsia="Times New Roman"/>
        </w:rPr>
        <w:t>k</w:t>
      </w:r>
      <w:r w:rsidR="0098534B" w:rsidRPr="00F10345">
        <w:rPr>
          <w:rFonts w:eastAsia="Times New Roman"/>
        </w:rPr>
        <w:t xml:space="preserve">ontroly dat </w:t>
      </w:r>
      <w:r w:rsidR="00113802" w:rsidRPr="00F10345">
        <w:rPr>
          <w:rFonts w:eastAsia="Times New Roman"/>
        </w:rPr>
        <w:t>Zhotovitelem</w:t>
      </w:r>
      <w:r>
        <w:rPr>
          <w:rFonts w:eastAsia="Times New Roman"/>
        </w:rPr>
        <w:t>,</w:t>
      </w:r>
    </w:p>
    <w:p w14:paraId="76F7560C" w14:textId="02D8A543" w:rsidR="0098534B" w:rsidRPr="00F10345" w:rsidRDefault="00D122F2" w:rsidP="00470846">
      <w:pPr>
        <w:pStyle w:val="Odstavecseseznamem"/>
        <w:numPr>
          <w:ilvl w:val="1"/>
          <w:numId w:val="11"/>
        </w:numPr>
        <w:spacing w:after="0"/>
        <w:rPr>
          <w:rFonts w:eastAsia="Times New Roman"/>
        </w:rPr>
      </w:pPr>
      <w:r>
        <w:rPr>
          <w:rFonts w:eastAsia="Times New Roman"/>
        </w:rPr>
        <w:t>d</w:t>
      </w:r>
      <w:r w:rsidR="0098534B" w:rsidRPr="00F10345">
        <w:rPr>
          <w:rFonts w:eastAsia="Times New Roman"/>
        </w:rPr>
        <w:t xml:space="preserve">očasné uložení dat na prostředcích (HW) </w:t>
      </w:r>
      <w:r w:rsidR="00113802" w:rsidRPr="00F10345">
        <w:rPr>
          <w:rFonts w:eastAsia="Times New Roman"/>
        </w:rPr>
        <w:t>Zhotovitele</w:t>
      </w:r>
      <w:r>
        <w:rPr>
          <w:rFonts w:eastAsia="Times New Roman"/>
        </w:rPr>
        <w:t>,</w:t>
      </w:r>
    </w:p>
    <w:p w14:paraId="09AD05C5" w14:textId="029E2F5D" w:rsidR="0098534B" w:rsidRPr="00F10345" w:rsidRDefault="00D122F2" w:rsidP="00470846">
      <w:pPr>
        <w:pStyle w:val="Odstavecseseznamem"/>
        <w:numPr>
          <w:ilvl w:val="1"/>
          <w:numId w:val="11"/>
        </w:numPr>
        <w:spacing w:after="0"/>
        <w:rPr>
          <w:rFonts w:eastAsia="Times New Roman"/>
        </w:rPr>
      </w:pPr>
      <w:r>
        <w:rPr>
          <w:rFonts w:eastAsia="Times New Roman"/>
        </w:rPr>
        <w:t>z</w:t>
      </w:r>
      <w:r w:rsidR="0098534B" w:rsidRPr="00F10345">
        <w:rPr>
          <w:rFonts w:eastAsia="Times New Roman"/>
        </w:rPr>
        <w:t xml:space="preserve">přístupnění dat pro kontrolu </w:t>
      </w:r>
      <w:r>
        <w:rPr>
          <w:rFonts w:eastAsia="Times New Roman"/>
        </w:rPr>
        <w:t>O</w:t>
      </w:r>
      <w:r w:rsidR="0098534B" w:rsidRPr="00F10345">
        <w:rPr>
          <w:rFonts w:eastAsia="Times New Roman"/>
        </w:rPr>
        <w:t xml:space="preserve">bjednatelem (tj. umožnění stažení – předání </w:t>
      </w:r>
      <w:r w:rsidR="00F71F5F">
        <w:rPr>
          <w:rFonts w:eastAsia="Times New Roman"/>
        </w:rPr>
        <w:br/>
      </w:r>
      <w:r w:rsidR="0098534B" w:rsidRPr="00F10345">
        <w:rPr>
          <w:rFonts w:eastAsia="Times New Roman"/>
        </w:rPr>
        <w:t>a umožnění vizuální prohlídky dat)</w:t>
      </w:r>
      <w:r>
        <w:rPr>
          <w:rFonts w:eastAsia="Times New Roman"/>
        </w:rPr>
        <w:t>,</w:t>
      </w:r>
    </w:p>
    <w:p w14:paraId="4DC31056" w14:textId="7448507F" w:rsidR="0098534B" w:rsidRPr="00F10345" w:rsidRDefault="00D122F2" w:rsidP="00470846">
      <w:pPr>
        <w:pStyle w:val="Odstavecseseznamem"/>
        <w:numPr>
          <w:ilvl w:val="1"/>
          <w:numId w:val="11"/>
        </w:numPr>
        <w:spacing w:after="0"/>
        <w:rPr>
          <w:rFonts w:eastAsia="Times New Roman"/>
        </w:rPr>
      </w:pPr>
      <w:r>
        <w:rPr>
          <w:rFonts w:eastAsia="Times New Roman"/>
        </w:rPr>
        <w:t>o</w:t>
      </w:r>
      <w:r w:rsidR="0098534B" w:rsidRPr="00F10345">
        <w:rPr>
          <w:rFonts w:eastAsia="Times New Roman"/>
        </w:rPr>
        <w:t>prava zjištěných chyb v datech a opakování cyklu kontroly</w:t>
      </w:r>
      <w:r>
        <w:rPr>
          <w:rFonts w:eastAsia="Times New Roman"/>
        </w:rPr>
        <w:t>,</w:t>
      </w:r>
    </w:p>
    <w:p w14:paraId="4F568ECE" w14:textId="492133EB" w:rsidR="0098534B" w:rsidRPr="00F10345" w:rsidRDefault="00D122F2" w:rsidP="00470846">
      <w:pPr>
        <w:pStyle w:val="Odstavecseseznamem"/>
        <w:numPr>
          <w:ilvl w:val="1"/>
          <w:numId w:val="11"/>
        </w:numPr>
        <w:spacing w:after="0"/>
        <w:rPr>
          <w:rFonts w:eastAsia="Times New Roman"/>
        </w:rPr>
      </w:pPr>
      <w:r>
        <w:rPr>
          <w:rFonts w:eastAsia="Times New Roman"/>
        </w:rPr>
        <w:t>p</w:t>
      </w:r>
      <w:r w:rsidR="0098534B" w:rsidRPr="00F10345">
        <w:rPr>
          <w:rFonts w:eastAsia="Times New Roman"/>
        </w:rPr>
        <w:t xml:space="preserve">ředání dat do prostředí objednatele (importy dat zajišťuje </w:t>
      </w:r>
      <w:r>
        <w:rPr>
          <w:rFonts w:eastAsia="Times New Roman"/>
        </w:rPr>
        <w:t>O</w:t>
      </w:r>
      <w:r w:rsidR="0098534B" w:rsidRPr="00F10345">
        <w:rPr>
          <w:rFonts w:eastAsia="Times New Roman"/>
        </w:rPr>
        <w:t xml:space="preserve">bjednatel) a jejich finální uložení v rámci IS DTM, </w:t>
      </w:r>
      <w:r w:rsidR="00F10345" w:rsidRPr="00F10345">
        <w:rPr>
          <w:rFonts w:eastAsia="Times New Roman"/>
        </w:rPr>
        <w:t>Zhotovitel</w:t>
      </w:r>
      <w:r w:rsidR="0098534B" w:rsidRPr="00F10345">
        <w:rPr>
          <w:rFonts w:eastAsia="Times New Roman"/>
        </w:rPr>
        <w:t xml:space="preserve"> zajišťuje potřebnou součinnost a technickou pomoc</w:t>
      </w:r>
      <w:r>
        <w:rPr>
          <w:rFonts w:eastAsia="Times New Roman"/>
        </w:rPr>
        <w:t>.</w:t>
      </w:r>
    </w:p>
    <w:p w14:paraId="568388D1" w14:textId="5B2BE00A" w:rsidR="00645239" w:rsidRPr="00F86F0E" w:rsidRDefault="00645239" w:rsidP="002268F4">
      <w:pPr>
        <w:pStyle w:val="Nadpis1"/>
      </w:pPr>
      <w:bookmarkStart w:id="79" w:name="_Ref89068522"/>
      <w:bookmarkStart w:id="80" w:name="_Ref89068566"/>
      <w:bookmarkStart w:id="81" w:name="_Toc163723652"/>
      <w:bookmarkEnd w:id="78"/>
      <w:r w:rsidRPr="00F86F0E">
        <w:t>Datové podklady a metody prací</w:t>
      </w:r>
      <w:bookmarkEnd w:id="79"/>
      <w:bookmarkEnd w:id="80"/>
      <w:bookmarkEnd w:id="81"/>
    </w:p>
    <w:p w14:paraId="1AF056DA" w14:textId="77777777" w:rsidR="0098534B" w:rsidRPr="00F86F0E" w:rsidRDefault="0098534B" w:rsidP="002268F4">
      <w:pPr>
        <w:pStyle w:val="Nadpis2"/>
      </w:pPr>
      <w:bookmarkStart w:id="82" w:name="_Toc72869013"/>
      <w:bookmarkStart w:id="83" w:name="_Toc74811883"/>
      <w:bookmarkStart w:id="84" w:name="_Toc163723653"/>
      <w:r w:rsidRPr="00F86F0E">
        <w:t>Metoda digitální letecké fotogrammetrie</w:t>
      </w:r>
      <w:bookmarkEnd w:id="82"/>
      <w:bookmarkEnd w:id="83"/>
      <w:bookmarkEnd w:id="84"/>
    </w:p>
    <w:p w14:paraId="3BDA9DA2" w14:textId="0F43AB56" w:rsidR="00645239" w:rsidRPr="0005413A" w:rsidRDefault="00645239" w:rsidP="0098534B">
      <w:pPr>
        <w:spacing w:after="0"/>
        <w:rPr>
          <w:rFonts w:asciiTheme="minorHAnsi" w:hAnsiTheme="minorHAnsi" w:cstheme="minorHAnsi"/>
        </w:rPr>
      </w:pPr>
      <w:r w:rsidRPr="0005413A">
        <w:rPr>
          <w:rFonts w:asciiTheme="minorHAnsi" w:hAnsiTheme="minorHAnsi" w:cstheme="minorHAnsi"/>
        </w:rPr>
        <w:t xml:space="preserve">V souladu s Metodikou ČÚZK jsou jedním z předpokládaných datových podkladů pro pořizování dat rovněž letecké měřické snímky (dále jen „LMS“). </w:t>
      </w:r>
      <w:r w:rsidR="00D122F2">
        <w:rPr>
          <w:rFonts w:asciiTheme="minorHAnsi" w:hAnsiTheme="minorHAnsi" w:cstheme="minorHAnsi"/>
        </w:rPr>
        <w:t>V případě, že pro pořízení zakázky budou pořízeny letecké měřičské snímky, budou splňovat parametry uvedené v této kapitole.</w:t>
      </w:r>
    </w:p>
    <w:p w14:paraId="76544954" w14:textId="77777777" w:rsidR="0098534B" w:rsidRPr="00F86F0E" w:rsidRDefault="0098534B" w:rsidP="002473B0">
      <w:pPr>
        <w:pStyle w:val="Nadpis3"/>
        <w:ind w:left="1560" w:hanging="709"/>
      </w:pPr>
      <w:bookmarkStart w:id="85" w:name="_Toc72869014"/>
      <w:bookmarkStart w:id="86" w:name="_Toc74811884"/>
      <w:bookmarkStart w:id="87" w:name="_Toc163723654"/>
      <w:r w:rsidRPr="00F86F0E">
        <w:t>Technické parametry LMS</w:t>
      </w:r>
      <w:bookmarkStart w:id="88" w:name="_GoBack"/>
      <w:bookmarkEnd w:id="85"/>
      <w:bookmarkEnd w:id="86"/>
      <w:bookmarkEnd w:id="87"/>
      <w:bookmarkEnd w:id="88"/>
    </w:p>
    <w:p w14:paraId="1A8E004C" w14:textId="336E5795" w:rsidR="0098534B" w:rsidRPr="00D05584" w:rsidRDefault="0098534B" w:rsidP="0098534B">
      <w:pPr>
        <w:spacing w:after="0"/>
        <w:rPr>
          <w:rFonts w:asciiTheme="minorHAnsi" w:hAnsiTheme="minorHAnsi" w:cstheme="minorHAnsi"/>
        </w:rPr>
      </w:pPr>
      <w:r w:rsidRPr="00D05584">
        <w:rPr>
          <w:rFonts w:asciiTheme="minorHAnsi" w:hAnsiTheme="minorHAnsi" w:cstheme="minorHAnsi"/>
        </w:rPr>
        <w:t xml:space="preserve">LMS budou pořízeny v potřebném rozsahu s upřesněním zájmového území podle </w:t>
      </w:r>
      <w:r w:rsidR="00F86F0E" w:rsidRPr="00F86F0E">
        <w:rPr>
          <w:rFonts w:asciiTheme="minorHAnsi" w:hAnsiTheme="minorHAnsi" w:cstheme="minorHAnsi"/>
        </w:rPr>
        <w:t>Přílo</w:t>
      </w:r>
      <w:r w:rsidR="00F86F0E">
        <w:rPr>
          <w:rFonts w:asciiTheme="minorHAnsi" w:hAnsiTheme="minorHAnsi" w:cstheme="minorHAnsi"/>
        </w:rPr>
        <w:t>hy</w:t>
      </w:r>
      <w:r w:rsidR="00F86F0E" w:rsidRPr="00F86F0E">
        <w:rPr>
          <w:rFonts w:asciiTheme="minorHAnsi" w:hAnsiTheme="minorHAnsi" w:cstheme="minorHAnsi"/>
        </w:rPr>
        <w:t xml:space="preserve"> č. 1b -Zastavene_uzemi_ZPS.zip</w:t>
      </w:r>
      <w:r w:rsidR="00EB4B23">
        <w:rPr>
          <w:rFonts w:asciiTheme="minorHAnsi" w:hAnsiTheme="minorHAnsi" w:cstheme="minorHAnsi"/>
        </w:rPr>
        <w:t xml:space="preserve"> a to dle upřesnění daného prováděcím projektem.</w:t>
      </w:r>
      <w:r w:rsidRPr="00D05584">
        <w:rPr>
          <w:rFonts w:asciiTheme="minorHAnsi" w:hAnsiTheme="minorHAnsi" w:cstheme="minorHAnsi"/>
        </w:rPr>
        <w:t xml:space="preserve"> Podle této přílohy bude vytvořen letový plán a klad měřických snímků, který bude součástí prováděcí dokumentace.  LMS budou následně využity pro tvorbu datových sad DTM </w:t>
      </w:r>
      <w:r w:rsidR="0005413A" w:rsidRPr="00D05584">
        <w:rPr>
          <w:rFonts w:asciiTheme="minorHAnsi" w:hAnsiTheme="minorHAnsi" w:cstheme="minorHAnsi"/>
        </w:rPr>
        <w:t>S</w:t>
      </w:r>
      <w:r w:rsidRPr="00D05584">
        <w:rPr>
          <w:rFonts w:asciiTheme="minorHAnsi" w:hAnsiTheme="minorHAnsi" w:cstheme="minorHAnsi"/>
        </w:rPr>
        <w:t xml:space="preserve">K. Tato tvorba dat bude probíhat zejména metodou digitální letecké fotogrammetrie, tj. metodou stereoskopického vyhodnocování souřadnic objektů nad </w:t>
      </w:r>
      <w:proofErr w:type="spellStart"/>
      <w:r w:rsidRPr="00D05584">
        <w:rPr>
          <w:rFonts w:asciiTheme="minorHAnsi" w:hAnsiTheme="minorHAnsi" w:cstheme="minorHAnsi"/>
        </w:rPr>
        <w:t>stereodvojicemi</w:t>
      </w:r>
      <w:proofErr w:type="spellEnd"/>
      <w:r w:rsidRPr="00D05584">
        <w:rPr>
          <w:rFonts w:asciiTheme="minorHAnsi" w:hAnsiTheme="minorHAnsi" w:cstheme="minorHAnsi"/>
        </w:rPr>
        <w:t xml:space="preserve"> kolmých leteckých měřických snímků. Vlastní letecké měřické snímkování bude proto provedeno podle následujících podmínek, které jsou kompletně převzaty z Metodického návodu pro pořizování objektů JVF DTM</w:t>
      </w:r>
      <w:r w:rsidRPr="00D05584">
        <w:rPr>
          <w:rFonts w:asciiTheme="minorHAnsi" w:hAnsiTheme="minorHAnsi" w:cstheme="minorHAnsi"/>
          <w:vertAlign w:val="superscript"/>
        </w:rPr>
        <w:footnoteReference w:id="4"/>
      </w:r>
      <w:r w:rsidRPr="00D05584">
        <w:rPr>
          <w:rFonts w:asciiTheme="minorHAnsi" w:hAnsiTheme="minorHAnsi" w:cstheme="minorHAnsi"/>
        </w:rPr>
        <w:t>.</w:t>
      </w:r>
    </w:p>
    <w:p w14:paraId="54AE22EC" w14:textId="77777777" w:rsidR="0098534B" w:rsidRPr="00D05584" w:rsidRDefault="0098534B" w:rsidP="0098534B">
      <w:pPr>
        <w:spacing w:after="0"/>
        <w:rPr>
          <w:rFonts w:asciiTheme="minorHAnsi" w:hAnsiTheme="minorHAnsi" w:cstheme="minorHAnsi"/>
        </w:rPr>
      </w:pPr>
      <w:r w:rsidRPr="00D05584">
        <w:rPr>
          <w:rFonts w:asciiTheme="minorHAnsi" w:hAnsiTheme="minorHAnsi" w:cstheme="minorHAnsi"/>
        </w:rPr>
        <w:t xml:space="preserve">Digitální LMS s maximálním rozměrem pixelu 5 cm (tj. 1 </w:t>
      </w:r>
      <w:proofErr w:type="spellStart"/>
      <w:r w:rsidRPr="00D05584">
        <w:rPr>
          <w:rFonts w:asciiTheme="minorHAnsi" w:hAnsiTheme="minorHAnsi" w:cstheme="minorHAnsi"/>
        </w:rPr>
        <w:t>px</w:t>
      </w:r>
      <w:proofErr w:type="spellEnd"/>
      <w:r w:rsidRPr="00D05584">
        <w:rPr>
          <w:rFonts w:asciiTheme="minorHAnsi" w:hAnsiTheme="minorHAnsi" w:cstheme="minorHAnsi"/>
        </w:rPr>
        <w:t xml:space="preserve"> ≤ 5 cm). V případě členitého terénu, kde se opakovaně vyskytuje rozdíl minimální a maximální nadmořské výšky větší než 300 m v letové ose, je možné v těchto osách snížit maximální rozměr pixelu na 6 cm.).</w:t>
      </w:r>
    </w:p>
    <w:p w14:paraId="377EA43B" w14:textId="77777777" w:rsidR="0098534B" w:rsidRPr="00D05584" w:rsidRDefault="0098534B" w:rsidP="0098534B">
      <w:pPr>
        <w:spacing w:after="0"/>
        <w:rPr>
          <w:rFonts w:asciiTheme="minorHAnsi" w:hAnsiTheme="minorHAnsi" w:cstheme="minorHAnsi"/>
        </w:rPr>
      </w:pPr>
      <w:r w:rsidRPr="00D05584">
        <w:rPr>
          <w:rFonts w:asciiTheme="minorHAnsi" w:hAnsiTheme="minorHAnsi" w:cstheme="minorHAnsi"/>
        </w:rPr>
        <w:t>Snímkování musí být provedeno:</w:t>
      </w:r>
    </w:p>
    <w:p w14:paraId="106F45E0" w14:textId="77777777"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za takového počasí, aby se na snímcích nevyskytovaly mraky ani jejich stíny,</w:t>
      </w:r>
    </w:p>
    <w:p w14:paraId="17D85F12" w14:textId="77777777"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bez sněhové pokrývky a bez oparu,</w:t>
      </w:r>
    </w:p>
    <w:p w14:paraId="62C3EDF5" w14:textId="77777777"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při výšce slunce nad horizontem minimálně 25°.</w:t>
      </w:r>
    </w:p>
    <w:p w14:paraId="118CC798" w14:textId="77777777" w:rsidR="0098534B" w:rsidRPr="00D05584" w:rsidRDefault="0098534B" w:rsidP="0098534B">
      <w:pPr>
        <w:spacing w:after="0"/>
        <w:rPr>
          <w:rFonts w:asciiTheme="minorHAnsi" w:hAnsiTheme="minorHAnsi" w:cstheme="minorHAnsi"/>
        </w:rPr>
      </w:pPr>
      <w:r w:rsidRPr="00D05584">
        <w:rPr>
          <w:rFonts w:asciiTheme="minorHAnsi" w:hAnsiTheme="minorHAnsi" w:cstheme="minorHAnsi"/>
        </w:rPr>
        <w:t>Minimální překryvy snímkování (podélný překryv / příčný překryv) 75 % / 65 %. V případě členitého terénu, kde se opakovaně vyskytuje rozdíl minimální a maximální nadmořské výšky větší než 300 m v letové ose, je možné v těchto osách snížit hodnoty překryvů na minimální hodnoty 70 % a 55 %.</w:t>
      </w:r>
    </w:p>
    <w:p w14:paraId="60D1C1CC" w14:textId="77777777" w:rsidR="0098534B" w:rsidRPr="00D05584" w:rsidRDefault="0098534B" w:rsidP="0098534B">
      <w:pPr>
        <w:spacing w:after="0"/>
        <w:rPr>
          <w:rFonts w:asciiTheme="minorHAnsi" w:hAnsiTheme="minorHAnsi" w:cstheme="minorHAnsi"/>
        </w:rPr>
      </w:pPr>
      <w:r w:rsidRPr="00D05584">
        <w:rPr>
          <w:rFonts w:asciiTheme="minorHAnsi" w:hAnsiTheme="minorHAnsi" w:cstheme="minorHAnsi"/>
        </w:rPr>
        <w:t xml:space="preserve">Snímkování musí být provedeno velkoformátovou digitální leteckou měřickou kamerou (typu </w:t>
      </w:r>
      <w:proofErr w:type="spellStart"/>
      <w:r w:rsidRPr="00D05584">
        <w:rPr>
          <w:rFonts w:asciiTheme="minorHAnsi" w:hAnsiTheme="minorHAnsi" w:cstheme="minorHAnsi"/>
        </w:rPr>
        <w:t>frame</w:t>
      </w:r>
      <w:proofErr w:type="spellEnd"/>
      <w:r w:rsidRPr="00D05584">
        <w:rPr>
          <w:rFonts w:asciiTheme="minorHAnsi" w:hAnsiTheme="minorHAnsi" w:cstheme="minorHAnsi"/>
        </w:rPr>
        <w:t xml:space="preserve">) vybavenou funkčním zařízením pro kompenzaci </w:t>
      </w:r>
      <w:proofErr w:type="spellStart"/>
      <w:r w:rsidRPr="00D05584">
        <w:rPr>
          <w:rFonts w:asciiTheme="minorHAnsi" w:hAnsiTheme="minorHAnsi" w:cstheme="minorHAnsi"/>
        </w:rPr>
        <w:t>smazu</w:t>
      </w:r>
      <w:proofErr w:type="spellEnd"/>
      <w:r w:rsidRPr="00D05584">
        <w:rPr>
          <w:rFonts w:asciiTheme="minorHAnsi" w:hAnsiTheme="minorHAnsi" w:cstheme="minorHAnsi"/>
        </w:rPr>
        <w:t xml:space="preserve"> způsobeného pohybem letadla během expozice </w:t>
      </w:r>
      <w:r w:rsidRPr="00D05584">
        <w:rPr>
          <w:rFonts w:asciiTheme="minorHAnsi" w:hAnsiTheme="minorHAnsi" w:cstheme="minorHAnsi"/>
        </w:rPr>
        <w:lastRenderedPageBreak/>
        <w:t xml:space="preserve">a aparaturou </w:t>
      </w:r>
      <w:proofErr w:type="spellStart"/>
      <w:r w:rsidRPr="00D05584">
        <w:rPr>
          <w:rFonts w:asciiTheme="minorHAnsi" w:hAnsiTheme="minorHAnsi" w:cstheme="minorHAnsi"/>
        </w:rPr>
        <w:t>dGPS</w:t>
      </w:r>
      <w:proofErr w:type="spellEnd"/>
      <w:r w:rsidRPr="00D05584">
        <w:rPr>
          <w:rFonts w:asciiTheme="minorHAnsi" w:hAnsiTheme="minorHAnsi" w:cstheme="minorHAnsi"/>
        </w:rPr>
        <w:t xml:space="preserve"> (</w:t>
      </w:r>
      <w:proofErr w:type="spellStart"/>
      <w:r w:rsidRPr="00D05584">
        <w:rPr>
          <w:rFonts w:asciiTheme="minorHAnsi" w:hAnsiTheme="minorHAnsi" w:cstheme="minorHAnsi"/>
        </w:rPr>
        <w:t>Global</w:t>
      </w:r>
      <w:proofErr w:type="spellEnd"/>
      <w:r w:rsidRPr="00D05584">
        <w:rPr>
          <w:rFonts w:asciiTheme="minorHAnsi" w:hAnsiTheme="minorHAnsi" w:cstheme="minorHAnsi"/>
        </w:rPr>
        <w:t xml:space="preserve"> </w:t>
      </w:r>
      <w:proofErr w:type="spellStart"/>
      <w:r w:rsidRPr="00D05584">
        <w:rPr>
          <w:rFonts w:asciiTheme="minorHAnsi" w:hAnsiTheme="minorHAnsi" w:cstheme="minorHAnsi"/>
        </w:rPr>
        <w:t>Positioning</w:t>
      </w:r>
      <w:proofErr w:type="spellEnd"/>
      <w:r w:rsidRPr="00D05584">
        <w:rPr>
          <w:rFonts w:asciiTheme="minorHAnsi" w:hAnsiTheme="minorHAnsi" w:cstheme="minorHAnsi"/>
        </w:rPr>
        <w:t xml:space="preserve"> </w:t>
      </w:r>
      <w:proofErr w:type="spellStart"/>
      <w:r w:rsidRPr="00D05584">
        <w:rPr>
          <w:rFonts w:asciiTheme="minorHAnsi" w:hAnsiTheme="minorHAnsi" w:cstheme="minorHAnsi"/>
        </w:rPr>
        <w:t>System</w:t>
      </w:r>
      <w:proofErr w:type="spellEnd"/>
      <w:r w:rsidRPr="00D05584">
        <w:rPr>
          <w:rFonts w:asciiTheme="minorHAnsi" w:hAnsiTheme="minorHAnsi" w:cstheme="minorHAnsi"/>
        </w:rPr>
        <w:t>). Doba od poslední kalibrace kamery a GPS nesmí být delší než dva roky.</w:t>
      </w:r>
    </w:p>
    <w:p w14:paraId="6A04960F" w14:textId="477203E0" w:rsidR="0098534B" w:rsidRPr="00D05584" w:rsidRDefault="0098534B" w:rsidP="0098534B">
      <w:pPr>
        <w:spacing w:after="0"/>
        <w:rPr>
          <w:rFonts w:asciiTheme="minorHAnsi" w:hAnsiTheme="minorHAnsi" w:cstheme="minorHAnsi"/>
        </w:rPr>
      </w:pPr>
      <w:r w:rsidRPr="00D05584">
        <w:rPr>
          <w:rFonts w:asciiTheme="minorHAnsi" w:hAnsiTheme="minorHAnsi" w:cstheme="minorHAnsi"/>
        </w:rPr>
        <w:t xml:space="preserve">Systém pro letecké snímkování musí být vybaven </w:t>
      </w:r>
      <w:proofErr w:type="spellStart"/>
      <w:r w:rsidRPr="00D05584">
        <w:rPr>
          <w:rFonts w:asciiTheme="minorHAnsi" w:hAnsiTheme="minorHAnsi" w:cstheme="minorHAnsi"/>
        </w:rPr>
        <w:t>gyrostabilizací</w:t>
      </w:r>
      <w:proofErr w:type="spellEnd"/>
      <w:r w:rsidRPr="00D05584">
        <w:rPr>
          <w:rFonts w:asciiTheme="minorHAnsi" w:hAnsiTheme="minorHAnsi" w:cstheme="minorHAnsi"/>
        </w:rPr>
        <w:t xml:space="preserve"> a zařízením pro přímou registraci prvků vnější orientace, a to takových parametrů, aby byly splněny požadované parametry přesnosti výsledného datového výstupu.</w:t>
      </w:r>
    </w:p>
    <w:p w14:paraId="4CFDAD51" w14:textId="77777777" w:rsidR="0098534B" w:rsidRPr="00D05584" w:rsidRDefault="004F5276" w:rsidP="0098534B">
      <w:pPr>
        <w:spacing w:after="0"/>
        <w:rPr>
          <w:rFonts w:asciiTheme="minorHAnsi" w:hAnsiTheme="minorHAnsi" w:cstheme="minorHAnsi"/>
        </w:rPr>
      </w:pPr>
      <w:sdt>
        <w:sdtPr>
          <w:rPr>
            <w:rFonts w:asciiTheme="minorHAnsi" w:hAnsiTheme="minorHAnsi" w:cstheme="minorHAnsi"/>
          </w:rPr>
          <w:tag w:val="goog_rdk_195"/>
          <w:id w:val="-1411461328"/>
        </w:sdtPr>
        <w:sdtContent/>
      </w:sdt>
      <w:r w:rsidR="0098534B" w:rsidRPr="00D05584">
        <w:rPr>
          <w:rFonts w:asciiTheme="minorHAnsi" w:hAnsiTheme="minorHAnsi" w:cstheme="minorHAnsi"/>
        </w:rPr>
        <w:t>Snímkování letového bloku bude provedeno s nezbytně nutným přesahem (např. v případě hranice kraje min 500 metrů za hranici kraje).</w:t>
      </w:r>
    </w:p>
    <w:p w14:paraId="3AEEDD89" w14:textId="5BAA3C83" w:rsidR="0098534B" w:rsidRPr="00D05584" w:rsidRDefault="0098534B" w:rsidP="0098534B">
      <w:pPr>
        <w:pBdr>
          <w:top w:val="nil"/>
          <w:left w:val="nil"/>
          <w:bottom w:val="nil"/>
          <w:right w:val="nil"/>
          <w:between w:val="nil"/>
        </w:pBdr>
        <w:spacing w:after="0"/>
        <w:rPr>
          <w:rFonts w:asciiTheme="minorHAnsi" w:hAnsiTheme="minorHAnsi" w:cstheme="minorHAnsi"/>
          <w:b/>
        </w:rPr>
      </w:pPr>
      <w:r w:rsidRPr="00D05584">
        <w:rPr>
          <w:rFonts w:asciiTheme="minorHAnsi" w:hAnsiTheme="minorHAnsi" w:cstheme="minorHAnsi"/>
          <w:b/>
        </w:rPr>
        <w:t>Doplňující informace ke kalibracím</w:t>
      </w:r>
    </w:p>
    <w:p w14:paraId="78B593D4" w14:textId="736F109C" w:rsidR="0098534B" w:rsidRPr="00D05584" w:rsidRDefault="0098534B" w:rsidP="0098534B">
      <w:pPr>
        <w:spacing w:after="0"/>
        <w:rPr>
          <w:rFonts w:asciiTheme="minorHAnsi" w:hAnsiTheme="minorHAnsi" w:cstheme="minorHAnsi"/>
        </w:rPr>
      </w:pPr>
      <w:r w:rsidRPr="00D05584">
        <w:rPr>
          <w:rFonts w:asciiTheme="minorHAnsi" w:hAnsiTheme="minorHAnsi" w:cstheme="minorHAnsi"/>
        </w:rPr>
        <w:t>Objednatel požadavek na doložení „kalibrace kamery a GPS“ nechápe jako povinnost doložit kalibrační protokoly od výrobce zařízení či od jiné nezávislé autority. Pojem „kalibrace“ pro účely této technické specifikace objednatel chápe jako soubor úkonů, kterými se za dodržení technologických postupů stanoví vztah mezi hodnotami veličin, které jsou indikovány měřicím systémem nebo jakýmkoliv zařízením nebo referenčním materiálem a odpovídajícími hodnotami, které jsou realizovány etalony či</w:t>
      </w:r>
      <w:r w:rsidR="00981818">
        <w:rPr>
          <w:rFonts w:asciiTheme="minorHAnsi" w:hAnsiTheme="minorHAnsi" w:cstheme="minorHAnsi"/>
        </w:rPr>
        <w:t> </w:t>
      </w:r>
      <w:r w:rsidRPr="00D05584">
        <w:rPr>
          <w:rFonts w:asciiTheme="minorHAnsi" w:hAnsiTheme="minorHAnsi" w:cstheme="minorHAnsi"/>
        </w:rPr>
        <w:t xml:space="preserve">standardy. Objednatel pro účely této technické specifikace uzná a požaduje postupy, kdy </w:t>
      </w:r>
      <w:r w:rsidR="00690E13">
        <w:rPr>
          <w:rFonts w:asciiTheme="minorHAnsi" w:hAnsiTheme="minorHAnsi" w:cstheme="minorHAnsi"/>
        </w:rPr>
        <w:t>Zhotovitel</w:t>
      </w:r>
      <w:r w:rsidRPr="00D05584">
        <w:rPr>
          <w:rFonts w:asciiTheme="minorHAnsi" w:hAnsiTheme="minorHAnsi" w:cstheme="minorHAnsi"/>
        </w:rPr>
        <w:t xml:space="preserve"> před zahájením prací provede vlastní kalibrace a nastavení svých zařízení a o tomto provede záznam o</w:t>
      </w:r>
      <w:r w:rsidR="00981818">
        <w:rPr>
          <w:rFonts w:asciiTheme="minorHAnsi" w:hAnsiTheme="minorHAnsi" w:cstheme="minorHAnsi"/>
        </w:rPr>
        <w:t> </w:t>
      </w:r>
      <w:r w:rsidRPr="00D05584">
        <w:rPr>
          <w:rFonts w:asciiTheme="minorHAnsi" w:hAnsiTheme="minorHAnsi" w:cstheme="minorHAnsi"/>
        </w:rPr>
        <w:t>kalibraci, kterým jednoznačně prokáže momentální stav (kvalitu) pro zakázku použitých zařízení.</w:t>
      </w:r>
    </w:p>
    <w:p w14:paraId="2EFE2069" w14:textId="69A3D814" w:rsidR="004C7D30" w:rsidRPr="00F86F0E" w:rsidRDefault="004C7D30" w:rsidP="002473B0">
      <w:pPr>
        <w:pStyle w:val="Nadpis3"/>
        <w:ind w:left="1560" w:hanging="709"/>
      </w:pPr>
      <w:bookmarkStart w:id="89" w:name="_Toc163723655"/>
      <w:proofErr w:type="spellStart"/>
      <w:r w:rsidRPr="00F86F0E">
        <w:t>Vlícovací</w:t>
      </w:r>
      <w:proofErr w:type="spellEnd"/>
      <w:r w:rsidRPr="00F86F0E">
        <w:t xml:space="preserve"> body a kontrolní body LMS</w:t>
      </w:r>
      <w:bookmarkEnd w:id="89"/>
    </w:p>
    <w:p w14:paraId="1E32EEC0" w14:textId="77777777" w:rsidR="0098534B" w:rsidRPr="00D05584" w:rsidRDefault="0098534B" w:rsidP="0098534B">
      <w:pPr>
        <w:pBdr>
          <w:top w:val="nil"/>
          <w:left w:val="nil"/>
          <w:bottom w:val="nil"/>
          <w:right w:val="nil"/>
          <w:between w:val="nil"/>
        </w:pBdr>
        <w:spacing w:after="0"/>
        <w:rPr>
          <w:rFonts w:asciiTheme="minorHAnsi" w:hAnsiTheme="minorHAnsi" w:cstheme="minorHAnsi"/>
          <w:b/>
        </w:rPr>
      </w:pPr>
      <w:r w:rsidRPr="00D05584">
        <w:rPr>
          <w:rFonts w:asciiTheme="minorHAnsi" w:hAnsiTheme="minorHAnsi" w:cstheme="minorHAnsi"/>
          <w:b/>
        </w:rPr>
        <w:t xml:space="preserve">Přesnost </w:t>
      </w:r>
      <w:proofErr w:type="spellStart"/>
      <w:r w:rsidRPr="00D05584">
        <w:rPr>
          <w:rFonts w:asciiTheme="minorHAnsi" w:hAnsiTheme="minorHAnsi" w:cstheme="minorHAnsi"/>
          <w:b/>
        </w:rPr>
        <w:t>vlícovacích</w:t>
      </w:r>
      <w:proofErr w:type="spellEnd"/>
      <w:r w:rsidRPr="00D05584">
        <w:rPr>
          <w:rFonts w:asciiTheme="minorHAnsi" w:hAnsiTheme="minorHAnsi" w:cstheme="minorHAnsi"/>
          <w:b/>
        </w:rPr>
        <w:t xml:space="preserve"> a kontrolních bodů</w:t>
      </w:r>
    </w:p>
    <w:p w14:paraId="22FDF2C0" w14:textId="6351ED5C" w:rsidR="0098534B" w:rsidRPr="00D05584" w:rsidRDefault="0098534B" w:rsidP="0098534B">
      <w:pPr>
        <w:spacing w:after="0"/>
        <w:rPr>
          <w:rFonts w:asciiTheme="minorHAnsi" w:hAnsiTheme="minorHAnsi" w:cstheme="minorHAnsi"/>
        </w:rPr>
      </w:pPr>
      <w:proofErr w:type="spellStart"/>
      <w:r w:rsidRPr="00D05584">
        <w:rPr>
          <w:rFonts w:asciiTheme="minorHAnsi" w:hAnsiTheme="minorHAnsi" w:cstheme="minorHAnsi"/>
        </w:rPr>
        <w:t>Vlícovací</w:t>
      </w:r>
      <w:proofErr w:type="spellEnd"/>
      <w:r w:rsidRPr="00D05584">
        <w:rPr>
          <w:rFonts w:asciiTheme="minorHAnsi" w:hAnsiTheme="minorHAnsi" w:cstheme="minorHAnsi"/>
        </w:rPr>
        <w:t xml:space="preserve"> a kontrolní body budou pořízeny s minimální přesností odpovídající </w:t>
      </w:r>
      <w:proofErr w:type="spellStart"/>
      <w:r w:rsidRPr="00D05584">
        <w:rPr>
          <w:rFonts w:asciiTheme="minorHAnsi" w:hAnsiTheme="minorHAnsi" w:cstheme="minorHAnsi"/>
        </w:rPr>
        <w:t>mxy</w:t>
      </w:r>
      <w:proofErr w:type="spellEnd"/>
      <w:r w:rsidRPr="00D05584">
        <w:rPr>
          <w:rFonts w:asciiTheme="minorHAnsi" w:hAnsiTheme="minorHAnsi" w:cstheme="minorHAnsi"/>
        </w:rPr>
        <w:t xml:space="preserve"> = 0,08 m a </w:t>
      </w:r>
      <w:proofErr w:type="spellStart"/>
      <w:r w:rsidRPr="00D05584">
        <w:rPr>
          <w:rFonts w:asciiTheme="minorHAnsi" w:hAnsiTheme="minorHAnsi" w:cstheme="minorHAnsi"/>
        </w:rPr>
        <w:t>mh</w:t>
      </w:r>
      <w:proofErr w:type="spellEnd"/>
      <w:r w:rsidRPr="00D05584">
        <w:rPr>
          <w:rFonts w:asciiTheme="minorHAnsi" w:hAnsiTheme="minorHAnsi" w:cstheme="minorHAnsi"/>
        </w:rPr>
        <w:t xml:space="preserve"> = 0,07 m a ověřeny </w:t>
      </w:r>
      <w:r w:rsidR="00142E71">
        <w:rPr>
          <w:rFonts w:asciiTheme="minorHAnsi" w:hAnsiTheme="minorHAnsi" w:cstheme="minorHAnsi"/>
        </w:rPr>
        <w:t>AZI</w:t>
      </w:r>
      <w:r w:rsidRPr="00D05584">
        <w:rPr>
          <w:rFonts w:asciiTheme="minorHAnsi" w:hAnsiTheme="minorHAnsi" w:cstheme="minorHAnsi"/>
        </w:rPr>
        <w:t xml:space="preserve"> úrovně c), v systému S-JTSK a </w:t>
      </w:r>
      <w:proofErr w:type="spellStart"/>
      <w:r w:rsidRPr="00D05584">
        <w:rPr>
          <w:rFonts w:asciiTheme="minorHAnsi" w:hAnsiTheme="minorHAnsi" w:cstheme="minorHAnsi"/>
        </w:rPr>
        <w:t>Bpv</w:t>
      </w:r>
      <w:proofErr w:type="spellEnd"/>
      <w:r w:rsidRPr="00D05584">
        <w:rPr>
          <w:rFonts w:asciiTheme="minorHAnsi" w:hAnsiTheme="minorHAnsi" w:cstheme="minorHAnsi"/>
        </w:rPr>
        <w:t>.</w:t>
      </w:r>
    </w:p>
    <w:p w14:paraId="03566FAB" w14:textId="77777777" w:rsidR="0098534B" w:rsidRPr="00D05584" w:rsidRDefault="0098534B" w:rsidP="0098534B">
      <w:pPr>
        <w:pBdr>
          <w:top w:val="nil"/>
          <w:left w:val="nil"/>
          <w:bottom w:val="nil"/>
          <w:right w:val="nil"/>
          <w:between w:val="nil"/>
        </w:pBdr>
        <w:spacing w:after="0"/>
        <w:rPr>
          <w:rFonts w:asciiTheme="minorHAnsi" w:hAnsiTheme="minorHAnsi" w:cstheme="minorHAnsi"/>
          <w:b/>
        </w:rPr>
      </w:pPr>
      <w:r w:rsidRPr="00D05584">
        <w:rPr>
          <w:rFonts w:asciiTheme="minorHAnsi" w:hAnsiTheme="minorHAnsi" w:cstheme="minorHAnsi"/>
          <w:b/>
        </w:rPr>
        <w:t xml:space="preserve">Signalizace </w:t>
      </w:r>
      <w:proofErr w:type="spellStart"/>
      <w:r w:rsidRPr="00D05584">
        <w:rPr>
          <w:rFonts w:asciiTheme="minorHAnsi" w:hAnsiTheme="minorHAnsi" w:cstheme="minorHAnsi"/>
          <w:b/>
        </w:rPr>
        <w:t>vlícovacích</w:t>
      </w:r>
      <w:proofErr w:type="spellEnd"/>
      <w:r w:rsidRPr="00D05584">
        <w:rPr>
          <w:rFonts w:asciiTheme="minorHAnsi" w:hAnsiTheme="minorHAnsi" w:cstheme="minorHAnsi"/>
          <w:b/>
        </w:rPr>
        <w:t xml:space="preserve"> a kontrolních bodů </w:t>
      </w:r>
    </w:p>
    <w:p w14:paraId="2606A447" w14:textId="77777777"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 xml:space="preserve">Způsoby signalizace </w:t>
      </w:r>
      <w:proofErr w:type="spellStart"/>
      <w:r w:rsidRPr="00D05584">
        <w:rPr>
          <w:rFonts w:asciiTheme="minorHAnsi" w:hAnsiTheme="minorHAnsi" w:cstheme="minorHAnsi"/>
        </w:rPr>
        <w:t>vlícovacích</w:t>
      </w:r>
      <w:proofErr w:type="spellEnd"/>
      <w:r w:rsidRPr="00D05584">
        <w:rPr>
          <w:rFonts w:asciiTheme="minorHAnsi" w:hAnsiTheme="minorHAnsi" w:cstheme="minorHAnsi"/>
        </w:rPr>
        <w:t xml:space="preserve"> a kontrolních bodů </w:t>
      </w:r>
    </w:p>
    <w:p w14:paraId="67D8F143" w14:textId="7C6AE017"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p</w:t>
      </w:r>
      <w:r w:rsidR="0098534B" w:rsidRPr="00D05584">
        <w:rPr>
          <w:rFonts w:asciiTheme="minorHAnsi" w:hAnsiTheme="minorHAnsi" w:cstheme="minorHAnsi"/>
        </w:rPr>
        <w:t>ředem signalizovaný bod malbou na pevném povrchu</w:t>
      </w:r>
      <w:r>
        <w:rPr>
          <w:rFonts w:asciiTheme="minorHAnsi" w:hAnsiTheme="minorHAnsi" w:cstheme="minorHAnsi"/>
        </w:rPr>
        <w:t>,</w:t>
      </w:r>
    </w:p>
    <w:p w14:paraId="08AC7D65" w14:textId="6E1880A2"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n</w:t>
      </w:r>
      <w:r w:rsidR="0098534B" w:rsidRPr="00D05584">
        <w:rPr>
          <w:rFonts w:asciiTheme="minorHAnsi" w:hAnsiTheme="minorHAnsi" w:cstheme="minorHAnsi"/>
        </w:rPr>
        <w:t xml:space="preserve">a nezpevněných površích bude použito vhodného materiálu pro signalizaci bodu např. </w:t>
      </w:r>
      <w:proofErr w:type="spellStart"/>
      <w:r w:rsidR="0098534B" w:rsidRPr="00D05584">
        <w:rPr>
          <w:rFonts w:asciiTheme="minorHAnsi" w:hAnsiTheme="minorHAnsi" w:cstheme="minorHAnsi"/>
        </w:rPr>
        <w:t>geotextílie</w:t>
      </w:r>
      <w:proofErr w:type="spellEnd"/>
      <w:r>
        <w:rPr>
          <w:rFonts w:asciiTheme="minorHAnsi" w:hAnsiTheme="minorHAnsi" w:cstheme="minorHAnsi"/>
        </w:rPr>
        <w:t>,</w:t>
      </w:r>
    </w:p>
    <w:p w14:paraId="5C534E4D" w14:textId="5F2370D3"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k</w:t>
      </w:r>
      <w:r w:rsidR="0098534B" w:rsidRPr="00D05584">
        <w:rPr>
          <w:rFonts w:asciiTheme="minorHAnsi" w:hAnsiTheme="minorHAnsi" w:cstheme="minorHAnsi"/>
        </w:rPr>
        <w:t>analizační šachta</w:t>
      </w:r>
      <w:r>
        <w:rPr>
          <w:rFonts w:asciiTheme="minorHAnsi" w:hAnsiTheme="minorHAnsi" w:cstheme="minorHAnsi"/>
        </w:rPr>
        <w:t>,</w:t>
      </w:r>
    </w:p>
    <w:p w14:paraId="02EFCC2C" w14:textId="7A070568"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v</w:t>
      </w:r>
      <w:r w:rsidR="0098534B" w:rsidRPr="00D05584">
        <w:rPr>
          <w:rFonts w:asciiTheme="minorHAnsi" w:hAnsiTheme="minorHAnsi" w:cstheme="minorHAnsi"/>
        </w:rPr>
        <w:t>odorovné dopravní značení</w:t>
      </w:r>
      <w:r>
        <w:rPr>
          <w:rFonts w:asciiTheme="minorHAnsi" w:hAnsiTheme="minorHAnsi" w:cstheme="minorHAnsi"/>
        </w:rPr>
        <w:t>,</w:t>
      </w:r>
    </w:p>
    <w:p w14:paraId="4478728D" w14:textId="6F186455"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r</w:t>
      </w:r>
      <w:r w:rsidR="0098534B" w:rsidRPr="00D05584">
        <w:rPr>
          <w:rFonts w:asciiTheme="minorHAnsi" w:hAnsiTheme="minorHAnsi" w:cstheme="minorHAnsi"/>
        </w:rPr>
        <w:t>ozhraní dvou zpevněných ploch odlišných povrchů</w:t>
      </w:r>
      <w:r>
        <w:rPr>
          <w:rFonts w:asciiTheme="minorHAnsi" w:hAnsiTheme="minorHAnsi" w:cstheme="minorHAnsi"/>
        </w:rPr>
        <w:t>,</w:t>
      </w:r>
    </w:p>
    <w:p w14:paraId="5BCF5866" w14:textId="472458E5"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p</w:t>
      </w:r>
      <w:r w:rsidR="0098534B" w:rsidRPr="00D05584">
        <w:rPr>
          <w:rFonts w:asciiTheme="minorHAnsi" w:hAnsiTheme="minorHAnsi" w:cstheme="minorHAnsi"/>
        </w:rPr>
        <w:t>ředem signalizovaný bod České státní trigonometrické sítě (ČSTS)</w:t>
      </w:r>
      <w:r>
        <w:rPr>
          <w:rFonts w:asciiTheme="minorHAnsi" w:hAnsiTheme="minorHAnsi" w:cstheme="minorHAnsi"/>
        </w:rPr>
        <w:t>.</w:t>
      </w:r>
    </w:p>
    <w:p w14:paraId="3C7F3558" w14:textId="77777777"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 xml:space="preserve">Souběh </w:t>
      </w:r>
      <w:proofErr w:type="spellStart"/>
      <w:r w:rsidRPr="00D05584">
        <w:rPr>
          <w:rFonts w:asciiTheme="minorHAnsi" w:hAnsiTheme="minorHAnsi" w:cstheme="minorHAnsi"/>
        </w:rPr>
        <w:t>vlícovacích</w:t>
      </w:r>
      <w:proofErr w:type="spellEnd"/>
      <w:r w:rsidRPr="00D05584">
        <w:rPr>
          <w:rFonts w:asciiTheme="minorHAnsi" w:hAnsiTheme="minorHAnsi" w:cstheme="minorHAnsi"/>
        </w:rPr>
        <w:t xml:space="preserve"> a kontrolních bodů</w:t>
      </w:r>
    </w:p>
    <w:p w14:paraId="772E4735" w14:textId="52700E75" w:rsidR="0098534B" w:rsidRPr="00D05584" w:rsidRDefault="0098534B" w:rsidP="0098534B">
      <w:pPr>
        <w:numPr>
          <w:ilvl w:val="1"/>
          <w:numId w:val="1"/>
        </w:numPr>
        <w:pBdr>
          <w:top w:val="nil"/>
          <w:left w:val="nil"/>
          <w:bottom w:val="nil"/>
          <w:right w:val="nil"/>
          <w:between w:val="nil"/>
        </w:pBdr>
        <w:spacing w:after="0"/>
        <w:ind w:left="993"/>
        <w:rPr>
          <w:rFonts w:asciiTheme="minorHAnsi" w:hAnsiTheme="minorHAnsi" w:cstheme="minorHAnsi"/>
        </w:rPr>
      </w:pPr>
      <w:r w:rsidRPr="00D05584">
        <w:rPr>
          <w:rFonts w:asciiTheme="minorHAnsi" w:hAnsiTheme="minorHAnsi" w:cstheme="minorHAnsi"/>
        </w:rPr>
        <w:t xml:space="preserve"> </w:t>
      </w:r>
      <w:r w:rsidR="00D122F2">
        <w:rPr>
          <w:rFonts w:asciiTheme="minorHAnsi" w:hAnsiTheme="minorHAnsi" w:cstheme="minorHAnsi"/>
        </w:rPr>
        <w:t>m</w:t>
      </w:r>
      <w:r w:rsidRPr="00D05584">
        <w:rPr>
          <w:rFonts w:asciiTheme="minorHAnsi" w:hAnsiTheme="minorHAnsi" w:cstheme="minorHAnsi"/>
        </w:rPr>
        <w:t xml:space="preserve">inimální odstup kontrolního bodu od </w:t>
      </w:r>
      <w:proofErr w:type="spellStart"/>
      <w:r w:rsidRPr="00D05584">
        <w:rPr>
          <w:rFonts w:asciiTheme="minorHAnsi" w:hAnsiTheme="minorHAnsi" w:cstheme="minorHAnsi"/>
        </w:rPr>
        <w:t>vlícovacího</w:t>
      </w:r>
      <w:proofErr w:type="spellEnd"/>
      <w:r w:rsidRPr="00D05584">
        <w:rPr>
          <w:rFonts w:asciiTheme="minorHAnsi" w:hAnsiTheme="minorHAnsi" w:cstheme="minorHAnsi"/>
        </w:rPr>
        <w:t xml:space="preserve"> bodu je:</w:t>
      </w:r>
    </w:p>
    <w:p w14:paraId="456EBF14" w14:textId="5ACB1B12" w:rsidR="0098534B" w:rsidRPr="00D05584" w:rsidRDefault="00D122F2" w:rsidP="0098534B">
      <w:pPr>
        <w:numPr>
          <w:ilvl w:val="2"/>
          <w:numId w:val="1"/>
        </w:numPr>
        <w:pBdr>
          <w:top w:val="nil"/>
          <w:left w:val="nil"/>
          <w:bottom w:val="nil"/>
          <w:right w:val="nil"/>
          <w:between w:val="nil"/>
        </w:pBdr>
        <w:spacing w:after="0"/>
        <w:ind w:left="1418"/>
        <w:rPr>
          <w:rFonts w:asciiTheme="minorHAnsi" w:hAnsiTheme="minorHAnsi" w:cstheme="minorHAnsi"/>
        </w:rPr>
      </w:pPr>
      <w:r>
        <w:rPr>
          <w:rFonts w:asciiTheme="minorHAnsi" w:hAnsiTheme="minorHAnsi" w:cstheme="minorHAnsi"/>
        </w:rPr>
        <w:t>m</w:t>
      </w:r>
      <w:r w:rsidR="0098534B" w:rsidRPr="00D05584">
        <w:rPr>
          <w:rFonts w:asciiTheme="minorHAnsi" w:hAnsiTheme="minorHAnsi" w:cstheme="minorHAnsi"/>
        </w:rPr>
        <w:t>imo oblasti zástavby 500 m ± 10 %</w:t>
      </w:r>
      <w:r>
        <w:rPr>
          <w:rFonts w:asciiTheme="minorHAnsi" w:hAnsiTheme="minorHAnsi" w:cstheme="minorHAnsi"/>
        </w:rPr>
        <w:t>,</w:t>
      </w:r>
    </w:p>
    <w:p w14:paraId="44A541CD" w14:textId="74CF7DF8" w:rsidR="0098534B" w:rsidRPr="00D05584" w:rsidRDefault="00D122F2" w:rsidP="0098534B">
      <w:pPr>
        <w:numPr>
          <w:ilvl w:val="2"/>
          <w:numId w:val="1"/>
        </w:numPr>
        <w:pBdr>
          <w:top w:val="nil"/>
          <w:left w:val="nil"/>
          <w:bottom w:val="nil"/>
          <w:right w:val="nil"/>
          <w:between w:val="nil"/>
        </w:pBdr>
        <w:spacing w:after="0"/>
        <w:ind w:left="1418"/>
        <w:rPr>
          <w:rFonts w:asciiTheme="minorHAnsi" w:hAnsiTheme="minorHAnsi" w:cstheme="minorHAnsi"/>
        </w:rPr>
      </w:pPr>
      <w:r>
        <w:rPr>
          <w:rFonts w:asciiTheme="minorHAnsi" w:hAnsiTheme="minorHAnsi" w:cstheme="minorHAnsi"/>
        </w:rPr>
        <w:t>v</w:t>
      </w:r>
      <w:r w:rsidR="0098534B" w:rsidRPr="00D05584">
        <w:rPr>
          <w:rFonts w:asciiTheme="minorHAnsi" w:hAnsiTheme="minorHAnsi" w:cstheme="minorHAnsi"/>
        </w:rPr>
        <w:t xml:space="preserve"> oblastech zástavby 100 m ± 10 %</w:t>
      </w:r>
      <w:r>
        <w:rPr>
          <w:rFonts w:asciiTheme="minorHAnsi" w:hAnsiTheme="minorHAnsi" w:cstheme="minorHAnsi"/>
        </w:rPr>
        <w:t>.</w:t>
      </w:r>
    </w:p>
    <w:p w14:paraId="12DA1FA8" w14:textId="5720922C" w:rsidR="0098534B" w:rsidRPr="00D05584" w:rsidRDefault="0098534B" w:rsidP="0098534B">
      <w:pPr>
        <w:numPr>
          <w:ilvl w:val="1"/>
          <w:numId w:val="1"/>
        </w:numPr>
        <w:pBdr>
          <w:top w:val="nil"/>
          <w:left w:val="nil"/>
          <w:bottom w:val="nil"/>
          <w:right w:val="nil"/>
          <w:between w:val="nil"/>
        </w:pBdr>
        <w:spacing w:after="0"/>
        <w:ind w:left="993"/>
        <w:rPr>
          <w:rFonts w:asciiTheme="minorHAnsi" w:hAnsiTheme="minorHAnsi" w:cstheme="minorHAnsi"/>
        </w:rPr>
      </w:pPr>
      <w:r w:rsidRPr="00D05584">
        <w:rPr>
          <w:rFonts w:asciiTheme="minorHAnsi" w:hAnsiTheme="minorHAnsi" w:cstheme="minorHAnsi"/>
        </w:rPr>
        <w:t xml:space="preserve"> Kontrolní bod nesmí být použit jako </w:t>
      </w:r>
      <w:proofErr w:type="spellStart"/>
      <w:r w:rsidRPr="00D05584">
        <w:rPr>
          <w:rFonts w:asciiTheme="minorHAnsi" w:hAnsiTheme="minorHAnsi" w:cstheme="minorHAnsi"/>
        </w:rPr>
        <w:t>vlícovací</w:t>
      </w:r>
      <w:proofErr w:type="spellEnd"/>
      <w:r w:rsidRPr="00D05584">
        <w:rPr>
          <w:rFonts w:asciiTheme="minorHAnsi" w:hAnsiTheme="minorHAnsi" w:cstheme="minorHAnsi"/>
        </w:rPr>
        <w:t xml:space="preserve"> bod</w:t>
      </w:r>
      <w:r w:rsidR="00D122F2">
        <w:rPr>
          <w:rFonts w:asciiTheme="minorHAnsi" w:hAnsiTheme="minorHAnsi" w:cstheme="minorHAnsi"/>
        </w:rPr>
        <w:t>.</w:t>
      </w:r>
    </w:p>
    <w:p w14:paraId="54FD1CC3" w14:textId="77777777" w:rsidR="0098534B" w:rsidRPr="00D05584" w:rsidRDefault="0098534B" w:rsidP="0098534B">
      <w:pPr>
        <w:pBdr>
          <w:top w:val="nil"/>
          <w:left w:val="nil"/>
          <w:bottom w:val="nil"/>
          <w:right w:val="nil"/>
          <w:between w:val="nil"/>
        </w:pBdr>
        <w:spacing w:after="0"/>
        <w:rPr>
          <w:rFonts w:asciiTheme="minorHAnsi" w:hAnsiTheme="minorHAnsi" w:cstheme="minorHAnsi"/>
          <w:b/>
        </w:rPr>
      </w:pPr>
      <w:r w:rsidRPr="00D05584">
        <w:rPr>
          <w:rFonts w:asciiTheme="minorHAnsi" w:hAnsiTheme="minorHAnsi" w:cstheme="minorHAnsi"/>
          <w:b/>
        </w:rPr>
        <w:t xml:space="preserve">Rozmístění a počet </w:t>
      </w:r>
      <w:proofErr w:type="spellStart"/>
      <w:r w:rsidRPr="00D05584">
        <w:rPr>
          <w:rFonts w:asciiTheme="minorHAnsi" w:hAnsiTheme="minorHAnsi" w:cstheme="minorHAnsi"/>
          <w:b/>
        </w:rPr>
        <w:t>vlícovacích</w:t>
      </w:r>
      <w:proofErr w:type="spellEnd"/>
      <w:r w:rsidRPr="00D05584">
        <w:rPr>
          <w:rFonts w:asciiTheme="minorHAnsi" w:hAnsiTheme="minorHAnsi" w:cstheme="minorHAnsi"/>
          <w:b/>
        </w:rPr>
        <w:t xml:space="preserve"> bodů</w:t>
      </w:r>
    </w:p>
    <w:p w14:paraId="0D454F8B" w14:textId="77777777"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proofErr w:type="spellStart"/>
      <w:r w:rsidRPr="00D05584">
        <w:rPr>
          <w:rFonts w:asciiTheme="minorHAnsi" w:hAnsiTheme="minorHAnsi" w:cstheme="minorHAnsi"/>
        </w:rPr>
        <w:t>Vlícovací</w:t>
      </w:r>
      <w:proofErr w:type="spellEnd"/>
      <w:r w:rsidRPr="00D05584">
        <w:rPr>
          <w:rFonts w:asciiTheme="minorHAnsi" w:hAnsiTheme="minorHAnsi" w:cstheme="minorHAnsi"/>
        </w:rPr>
        <w:t xml:space="preserve"> body budou rovnoměrně rozmístěny po zájmovém území.</w:t>
      </w:r>
    </w:p>
    <w:p w14:paraId="37092DC9" w14:textId="17947E39"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 xml:space="preserve">Počet </w:t>
      </w:r>
      <w:proofErr w:type="spellStart"/>
      <w:r w:rsidRPr="00D05584">
        <w:rPr>
          <w:rFonts w:asciiTheme="minorHAnsi" w:hAnsiTheme="minorHAnsi" w:cstheme="minorHAnsi"/>
        </w:rPr>
        <w:t>vlícovacích</w:t>
      </w:r>
      <w:proofErr w:type="spellEnd"/>
      <w:r w:rsidRPr="00D05584">
        <w:rPr>
          <w:rFonts w:asciiTheme="minorHAnsi" w:hAnsiTheme="minorHAnsi" w:cstheme="minorHAnsi"/>
        </w:rPr>
        <w:t xml:space="preserve"> bodů musí být stanoven tak, aby data vytvořená nad LMS splňovala 3. třídu přesnosti podle Vyhlášky, tj. </w:t>
      </w:r>
      <w:proofErr w:type="spellStart"/>
      <w:r w:rsidRPr="00D05584">
        <w:rPr>
          <w:rFonts w:asciiTheme="minorHAnsi" w:hAnsiTheme="minorHAnsi" w:cstheme="minorHAnsi"/>
        </w:rPr>
        <w:t>mxy</w:t>
      </w:r>
      <w:proofErr w:type="spellEnd"/>
      <w:r w:rsidRPr="00D05584">
        <w:rPr>
          <w:rFonts w:asciiTheme="minorHAnsi" w:hAnsiTheme="minorHAnsi" w:cstheme="minorHAnsi"/>
        </w:rPr>
        <w:t xml:space="preserve"> = 0,14 m a </w:t>
      </w:r>
      <w:proofErr w:type="spellStart"/>
      <w:r w:rsidRPr="00D05584">
        <w:rPr>
          <w:rFonts w:asciiTheme="minorHAnsi" w:hAnsiTheme="minorHAnsi" w:cstheme="minorHAnsi"/>
        </w:rPr>
        <w:t>mh</w:t>
      </w:r>
      <w:proofErr w:type="spellEnd"/>
      <w:r w:rsidRPr="00D05584">
        <w:rPr>
          <w:rFonts w:asciiTheme="minorHAnsi" w:hAnsiTheme="minorHAnsi" w:cstheme="minorHAnsi"/>
        </w:rPr>
        <w:t xml:space="preserve"> = 0,12 m</w:t>
      </w:r>
      <w:r w:rsidR="00D122F2">
        <w:rPr>
          <w:rFonts w:asciiTheme="minorHAnsi" w:hAnsiTheme="minorHAnsi" w:cstheme="minorHAnsi"/>
        </w:rPr>
        <w:t>.</w:t>
      </w:r>
    </w:p>
    <w:p w14:paraId="762E4AE3" w14:textId="77777777"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 xml:space="preserve">Rozmístění a počty </w:t>
      </w:r>
      <w:proofErr w:type="spellStart"/>
      <w:r w:rsidRPr="00D05584">
        <w:rPr>
          <w:rFonts w:asciiTheme="minorHAnsi" w:hAnsiTheme="minorHAnsi" w:cstheme="minorHAnsi"/>
        </w:rPr>
        <w:t>vlícovacích</w:t>
      </w:r>
      <w:proofErr w:type="spellEnd"/>
      <w:r w:rsidRPr="00D05584">
        <w:rPr>
          <w:rFonts w:asciiTheme="minorHAnsi" w:hAnsiTheme="minorHAnsi" w:cstheme="minorHAnsi"/>
        </w:rPr>
        <w:t xml:space="preserve"> bodů</w:t>
      </w:r>
    </w:p>
    <w:p w14:paraId="68FBE29E" w14:textId="2FDE65A8"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v každém „</w:t>
      </w:r>
      <w:r w:rsidR="0098534B" w:rsidRPr="00D05584">
        <w:rPr>
          <w:rFonts w:asciiTheme="minorHAnsi" w:hAnsiTheme="minorHAnsi" w:cstheme="minorHAnsi"/>
        </w:rPr>
        <w:t>hlavním“ rohu bloku jeden bod</w:t>
      </w:r>
      <w:r>
        <w:rPr>
          <w:rFonts w:asciiTheme="minorHAnsi" w:hAnsiTheme="minorHAnsi" w:cstheme="minorHAnsi"/>
        </w:rPr>
        <w:t>,</w:t>
      </w:r>
    </w:p>
    <w:p w14:paraId="2231C6DB" w14:textId="644D1B87"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p</w:t>
      </w:r>
      <w:r w:rsidR="0098534B" w:rsidRPr="00D05584">
        <w:rPr>
          <w:rFonts w:asciiTheme="minorHAnsi" w:hAnsiTheme="minorHAnsi" w:cstheme="minorHAnsi"/>
        </w:rPr>
        <w:t>o obvodu letového bloku ve směru letu – v průměru každý 30. LMS, kde minimální počet jsou 3 body</w:t>
      </w:r>
      <w:r>
        <w:rPr>
          <w:rFonts w:asciiTheme="minorHAnsi" w:hAnsiTheme="minorHAnsi" w:cstheme="minorHAnsi"/>
        </w:rPr>
        <w:t>;</w:t>
      </w:r>
      <w:r w:rsidR="0098534B" w:rsidRPr="00D05584">
        <w:rPr>
          <w:rFonts w:asciiTheme="minorHAnsi" w:hAnsiTheme="minorHAnsi" w:cstheme="minorHAnsi"/>
        </w:rPr>
        <w:t xml:space="preserve"> </w:t>
      </w:r>
      <w:r>
        <w:rPr>
          <w:rFonts w:asciiTheme="minorHAnsi" w:hAnsiTheme="minorHAnsi" w:cstheme="minorHAnsi"/>
        </w:rPr>
        <w:t>u</w:t>
      </w:r>
      <w:r w:rsidR="0098534B" w:rsidRPr="00D05584">
        <w:rPr>
          <w:rFonts w:asciiTheme="minorHAnsi" w:hAnsiTheme="minorHAnsi" w:cstheme="minorHAnsi"/>
        </w:rPr>
        <w:t xml:space="preserve">místění </w:t>
      </w:r>
      <w:proofErr w:type="spellStart"/>
      <w:r w:rsidR="0098534B" w:rsidRPr="00D05584">
        <w:rPr>
          <w:rFonts w:asciiTheme="minorHAnsi" w:hAnsiTheme="minorHAnsi" w:cstheme="minorHAnsi"/>
        </w:rPr>
        <w:t>vlícovacích</w:t>
      </w:r>
      <w:proofErr w:type="spellEnd"/>
      <w:r w:rsidR="0098534B" w:rsidRPr="00D05584">
        <w:rPr>
          <w:rFonts w:asciiTheme="minorHAnsi" w:hAnsiTheme="minorHAnsi" w:cstheme="minorHAnsi"/>
        </w:rPr>
        <w:t xml:space="preserve"> bodů bude voleno tak, aby bo</w:t>
      </w:r>
      <w:r>
        <w:rPr>
          <w:rFonts w:asciiTheme="minorHAnsi" w:hAnsiTheme="minorHAnsi" w:cstheme="minorHAnsi"/>
        </w:rPr>
        <w:t>d byl umístěn na trojici snímků;</w:t>
      </w:r>
    </w:p>
    <w:p w14:paraId="6AA671E8" w14:textId="01603DDA"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p</w:t>
      </w:r>
      <w:r w:rsidR="0098534B" w:rsidRPr="00D05584">
        <w:rPr>
          <w:rFonts w:asciiTheme="minorHAnsi" w:hAnsiTheme="minorHAnsi" w:cstheme="minorHAnsi"/>
        </w:rPr>
        <w:t>o obvodu letového bloku ve směru kolmém k letu – v průměru každou 5. letovou osu, kde minimální počet jsou 3 body</w:t>
      </w:r>
      <w:r>
        <w:rPr>
          <w:rFonts w:asciiTheme="minorHAnsi" w:hAnsiTheme="minorHAnsi" w:cstheme="minorHAnsi"/>
        </w:rPr>
        <w:t>;</w:t>
      </w:r>
      <w:r w:rsidR="0098534B" w:rsidRPr="00D05584">
        <w:rPr>
          <w:rFonts w:asciiTheme="minorHAnsi" w:hAnsiTheme="minorHAnsi" w:cstheme="minorHAnsi"/>
        </w:rPr>
        <w:t xml:space="preserve"> </w:t>
      </w:r>
      <w:r>
        <w:rPr>
          <w:rFonts w:asciiTheme="minorHAnsi" w:hAnsiTheme="minorHAnsi" w:cstheme="minorHAnsi"/>
        </w:rPr>
        <w:t>u</w:t>
      </w:r>
      <w:r w:rsidR="0098534B" w:rsidRPr="00D05584">
        <w:rPr>
          <w:rFonts w:asciiTheme="minorHAnsi" w:hAnsiTheme="minorHAnsi" w:cstheme="minorHAnsi"/>
        </w:rPr>
        <w:t xml:space="preserve">místění </w:t>
      </w:r>
      <w:proofErr w:type="spellStart"/>
      <w:r w:rsidR="0098534B" w:rsidRPr="00D05584">
        <w:rPr>
          <w:rFonts w:asciiTheme="minorHAnsi" w:hAnsiTheme="minorHAnsi" w:cstheme="minorHAnsi"/>
        </w:rPr>
        <w:t>vlícovacích</w:t>
      </w:r>
      <w:proofErr w:type="spellEnd"/>
      <w:r w:rsidR="0098534B" w:rsidRPr="00D05584">
        <w:rPr>
          <w:rFonts w:asciiTheme="minorHAnsi" w:hAnsiTheme="minorHAnsi" w:cstheme="minorHAnsi"/>
        </w:rPr>
        <w:t xml:space="preserve"> bodů bude voleno tak, aby bod byl umístěn v překryvu dvou sousední</w:t>
      </w:r>
      <w:r>
        <w:rPr>
          <w:rFonts w:asciiTheme="minorHAnsi" w:hAnsiTheme="minorHAnsi" w:cstheme="minorHAnsi"/>
        </w:rPr>
        <w:t>ch letových os;</w:t>
      </w:r>
    </w:p>
    <w:p w14:paraId="0E6CD3E2" w14:textId="1BCCC201"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lastRenderedPageBreak/>
        <w:t>u</w:t>
      </w:r>
      <w:r w:rsidR="0098534B" w:rsidRPr="00D05584">
        <w:rPr>
          <w:rFonts w:asciiTheme="minorHAnsi" w:hAnsiTheme="minorHAnsi" w:cstheme="minorHAnsi"/>
        </w:rPr>
        <w:t xml:space="preserve">vnitř bloku budou body rovnoměrně rozloženy po zájmovém území tak, aby byl minimálně jeden </w:t>
      </w:r>
      <w:proofErr w:type="spellStart"/>
      <w:r w:rsidR="0098534B" w:rsidRPr="00D05584">
        <w:rPr>
          <w:rFonts w:asciiTheme="minorHAnsi" w:hAnsiTheme="minorHAnsi" w:cstheme="minorHAnsi"/>
        </w:rPr>
        <w:t>vlícovací</w:t>
      </w:r>
      <w:proofErr w:type="spellEnd"/>
      <w:r w:rsidR="0098534B" w:rsidRPr="00D05584">
        <w:rPr>
          <w:rFonts w:asciiTheme="minorHAnsi" w:hAnsiTheme="minorHAnsi" w:cstheme="minorHAnsi"/>
        </w:rPr>
        <w:t xml:space="preserve"> bod na 200 snímků</w:t>
      </w:r>
      <w:r>
        <w:rPr>
          <w:rFonts w:asciiTheme="minorHAnsi" w:hAnsiTheme="minorHAnsi" w:cstheme="minorHAnsi"/>
        </w:rPr>
        <w:t>,</w:t>
      </w:r>
    </w:p>
    <w:p w14:paraId="00094F96" w14:textId="7F298634" w:rsidR="0098534B"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v</w:t>
      </w:r>
      <w:r w:rsidR="0098534B" w:rsidRPr="00D05584">
        <w:rPr>
          <w:rFonts w:asciiTheme="minorHAnsi" w:hAnsiTheme="minorHAnsi" w:cstheme="minorHAnsi"/>
        </w:rPr>
        <w:t xml:space="preserve">e vymezených územích pro konsolidaci nebo mapování dat musí být minimální počty </w:t>
      </w:r>
      <w:proofErr w:type="spellStart"/>
      <w:r w:rsidR="0098534B" w:rsidRPr="00D05584">
        <w:rPr>
          <w:rFonts w:asciiTheme="minorHAnsi" w:hAnsiTheme="minorHAnsi" w:cstheme="minorHAnsi"/>
        </w:rPr>
        <w:t>vlícova</w:t>
      </w:r>
      <w:r>
        <w:rPr>
          <w:rFonts w:asciiTheme="minorHAnsi" w:hAnsiTheme="minorHAnsi" w:cstheme="minorHAnsi"/>
        </w:rPr>
        <w:t>cích</w:t>
      </w:r>
      <w:proofErr w:type="spellEnd"/>
      <w:r>
        <w:rPr>
          <w:rFonts w:asciiTheme="minorHAnsi" w:hAnsiTheme="minorHAnsi" w:cstheme="minorHAnsi"/>
        </w:rPr>
        <w:t xml:space="preserve"> bodů podle následující tab. 3</w:t>
      </w:r>
    </w:p>
    <w:p w14:paraId="5F2E028C" w14:textId="77777777" w:rsidR="00B54152" w:rsidRPr="00D05584" w:rsidRDefault="00B54152" w:rsidP="00B54152">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 xml:space="preserve">Signalizace </w:t>
      </w:r>
      <w:proofErr w:type="spellStart"/>
      <w:r w:rsidRPr="00D05584">
        <w:rPr>
          <w:rFonts w:asciiTheme="minorHAnsi" w:hAnsiTheme="minorHAnsi" w:cstheme="minorHAnsi"/>
        </w:rPr>
        <w:t>vlícovacích</w:t>
      </w:r>
      <w:proofErr w:type="spellEnd"/>
      <w:r w:rsidRPr="00D05584">
        <w:rPr>
          <w:rFonts w:asciiTheme="minorHAnsi" w:hAnsiTheme="minorHAnsi" w:cstheme="minorHAnsi"/>
        </w:rPr>
        <w:t xml:space="preserve"> bodů musí být provedena před náletem v minimálním rozsahu </w:t>
      </w:r>
      <w:r>
        <w:rPr>
          <w:rFonts w:asciiTheme="minorHAnsi" w:hAnsiTheme="minorHAnsi" w:cstheme="minorHAnsi"/>
        </w:rPr>
        <w:t>„</w:t>
      </w:r>
      <w:r w:rsidRPr="00D05584">
        <w:rPr>
          <w:rFonts w:asciiTheme="minorHAnsi" w:hAnsiTheme="minorHAnsi" w:cstheme="minorHAnsi"/>
        </w:rPr>
        <w:t>Základní kostra VB”</w:t>
      </w:r>
    </w:p>
    <w:p w14:paraId="03249320" w14:textId="77777777" w:rsidR="00B54152" w:rsidRPr="00D05584" w:rsidRDefault="00B54152" w:rsidP="00B54152">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v</w:t>
      </w:r>
      <w:r w:rsidRPr="00D05584">
        <w:rPr>
          <w:rFonts w:asciiTheme="minorHAnsi" w:hAnsiTheme="minorHAnsi" w:cstheme="minorHAnsi"/>
        </w:rPr>
        <w:t xml:space="preserve"> každém hlavním rohu bloku jeden bod</w:t>
      </w:r>
      <w:r>
        <w:rPr>
          <w:rFonts w:asciiTheme="minorHAnsi" w:hAnsiTheme="minorHAnsi" w:cstheme="minorHAnsi"/>
        </w:rPr>
        <w:t>,</w:t>
      </w:r>
    </w:p>
    <w:p w14:paraId="2D2CD312" w14:textId="77777777" w:rsidR="00B54152" w:rsidRPr="00D05584" w:rsidRDefault="00B54152" w:rsidP="00B54152">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po obvodu letového bloku (viz</w:t>
      </w:r>
      <w:r w:rsidRPr="00D05584">
        <w:rPr>
          <w:rFonts w:asciiTheme="minorHAnsi" w:hAnsiTheme="minorHAnsi" w:cstheme="minorHAnsi"/>
        </w:rPr>
        <w:t xml:space="preserve"> výše)</w:t>
      </w:r>
      <w:r>
        <w:rPr>
          <w:rFonts w:asciiTheme="minorHAnsi" w:hAnsiTheme="minorHAnsi" w:cstheme="minorHAnsi"/>
        </w:rPr>
        <w:t>,</w:t>
      </w:r>
    </w:p>
    <w:p w14:paraId="5D7B530D" w14:textId="79B89D37" w:rsidR="00B54152" w:rsidRPr="00B54152" w:rsidRDefault="00B54152" w:rsidP="00B54152">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u</w:t>
      </w:r>
      <w:r w:rsidRPr="00D05584">
        <w:rPr>
          <w:rFonts w:asciiTheme="minorHAnsi" w:hAnsiTheme="minorHAnsi" w:cstheme="minorHAnsi"/>
        </w:rPr>
        <w:t>vnitř bloku v minimálním počtu 30 % požadovaného ce</w:t>
      </w:r>
      <w:r>
        <w:rPr>
          <w:rFonts w:asciiTheme="minorHAnsi" w:hAnsiTheme="minorHAnsi" w:cstheme="minorHAnsi"/>
        </w:rPr>
        <w:t xml:space="preserve">lkového počtu </w:t>
      </w:r>
      <w:proofErr w:type="spellStart"/>
      <w:r>
        <w:rPr>
          <w:rFonts w:asciiTheme="minorHAnsi" w:hAnsiTheme="minorHAnsi" w:cstheme="minorHAnsi"/>
        </w:rPr>
        <w:t>vlícovacích</w:t>
      </w:r>
      <w:proofErr w:type="spellEnd"/>
      <w:r>
        <w:rPr>
          <w:rFonts w:asciiTheme="minorHAnsi" w:hAnsiTheme="minorHAnsi" w:cstheme="minorHAnsi"/>
        </w:rPr>
        <w:t xml:space="preserve"> bodů; b</w:t>
      </w:r>
      <w:r w:rsidRPr="00D05584">
        <w:rPr>
          <w:rFonts w:asciiTheme="minorHAnsi" w:hAnsiTheme="minorHAnsi" w:cstheme="minorHAnsi"/>
        </w:rPr>
        <w:t>ody budou rovnoměrně rozmístěny v zájmovém území.</w:t>
      </w:r>
    </w:p>
    <w:p w14:paraId="3B7B2AE6" w14:textId="10AEE9DE" w:rsidR="00D122F2" w:rsidRPr="00D122F2" w:rsidRDefault="00D122F2" w:rsidP="00D122F2">
      <w:pPr>
        <w:pStyle w:val="Titulek"/>
        <w:spacing w:before="120" w:after="0"/>
        <w:rPr>
          <w:rFonts w:asciiTheme="minorHAnsi" w:hAnsiTheme="minorHAnsi" w:cstheme="minorHAnsi"/>
          <w:color w:val="000000" w:themeColor="text1"/>
          <w:sz w:val="20"/>
          <w:szCs w:val="20"/>
        </w:rPr>
      </w:pPr>
      <w:r w:rsidRPr="00D122F2">
        <w:rPr>
          <w:rFonts w:asciiTheme="minorHAnsi" w:hAnsiTheme="minorHAnsi" w:cstheme="minorHAnsi"/>
          <w:color w:val="000000" w:themeColor="text1"/>
          <w:sz w:val="20"/>
          <w:szCs w:val="20"/>
        </w:rPr>
        <w:t xml:space="preserve">Tab. 3.: minimální počty </w:t>
      </w:r>
      <w:proofErr w:type="spellStart"/>
      <w:r w:rsidRPr="00D122F2">
        <w:rPr>
          <w:rFonts w:asciiTheme="minorHAnsi" w:hAnsiTheme="minorHAnsi" w:cstheme="minorHAnsi"/>
          <w:color w:val="000000" w:themeColor="text1"/>
          <w:sz w:val="20"/>
          <w:szCs w:val="20"/>
        </w:rPr>
        <w:t>vlícovacích</w:t>
      </w:r>
      <w:proofErr w:type="spellEnd"/>
      <w:r w:rsidRPr="00D122F2">
        <w:rPr>
          <w:rFonts w:asciiTheme="minorHAnsi" w:hAnsiTheme="minorHAnsi" w:cstheme="minorHAnsi"/>
          <w:color w:val="000000" w:themeColor="text1"/>
          <w:sz w:val="20"/>
          <w:szCs w:val="20"/>
        </w:rPr>
        <w:t xml:space="preserve"> bodů</w:t>
      </w:r>
    </w:p>
    <w:tbl>
      <w:tblPr>
        <w:tblW w:w="5245" w:type="dxa"/>
        <w:tblInd w:w="1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2694"/>
      </w:tblGrid>
      <w:tr w:rsidR="00D05584" w:rsidRPr="00D05584" w14:paraId="110F3266" w14:textId="77777777" w:rsidTr="000F40B2">
        <w:tc>
          <w:tcPr>
            <w:tcW w:w="2551" w:type="dxa"/>
            <w:shd w:val="clear" w:color="auto" w:fill="E7E6E6"/>
          </w:tcPr>
          <w:p w14:paraId="003ECFBD" w14:textId="77777777" w:rsidR="0098534B" w:rsidRPr="00A667BC" w:rsidRDefault="0098534B" w:rsidP="000F40B2">
            <w:pPr>
              <w:spacing w:after="0"/>
              <w:jc w:val="center"/>
              <w:rPr>
                <w:rFonts w:asciiTheme="minorHAnsi" w:hAnsiTheme="minorHAnsi" w:cstheme="minorHAnsi"/>
                <w:sz w:val="20"/>
                <w:szCs w:val="20"/>
              </w:rPr>
            </w:pPr>
            <w:r w:rsidRPr="00A667BC">
              <w:rPr>
                <w:rFonts w:asciiTheme="minorHAnsi" w:hAnsiTheme="minorHAnsi" w:cstheme="minorHAnsi"/>
                <w:sz w:val="20"/>
                <w:szCs w:val="20"/>
              </w:rPr>
              <w:t>Výměra vymezené oblasti [ha]</w:t>
            </w:r>
          </w:p>
        </w:tc>
        <w:tc>
          <w:tcPr>
            <w:tcW w:w="2694" w:type="dxa"/>
            <w:shd w:val="clear" w:color="auto" w:fill="E7E6E6"/>
          </w:tcPr>
          <w:p w14:paraId="04B43984" w14:textId="77777777" w:rsidR="0098534B" w:rsidRPr="00A667BC" w:rsidRDefault="0098534B" w:rsidP="000F40B2">
            <w:pPr>
              <w:spacing w:after="0"/>
              <w:jc w:val="center"/>
              <w:rPr>
                <w:rFonts w:asciiTheme="minorHAnsi" w:hAnsiTheme="minorHAnsi" w:cstheme="minorHAnsi"/>
                <w:sz w:val="20"/>
                <w:szCs w:val="20"/>
              </w:rPr>
            </w:pPr>
            <w:r w:rsidRPr="00A667BC">
              <w:rPr>
                <w:rFonts w:asciiTheme="minorHAnsi" w:hAnsiTheme="minorHAnsi" w:cstheme="minorHAnsi"/>
                <w:sz w:val="20"/>
                <w:szCs w:val="20"/>
              </w:rPr>
              <w:t xml:space="preserve">Minimální počty </w:t>
            </w:r>
            <w:proofErr w:type="spellStart"/>
            <w:r w:rsidRPr="00A667BC">
              <w:rPr>
                <w:rFonts w:asciiTheme="minorHAnsi" w:hAnsiTheme="minorHAnsi" w:cstheme="minorHAnsi"/>
                <w:sz w:val="20"/>
                <w:szCs w:val="20"/>
              </w:rPr>
              <w:t>vlícovacích</w:t>
            </w:r>
            <w:proofErr w:type="spellEnd"/>
            <w:r w:rsidRPr="00A667BC">
              <w:rPr>
                <w:rFonts w:asciiTheme="minorHAnsi" w:hAnsiTheme="minorHAnsi" w:cstheme="minorHAnsi"/>
                <w:sz w:val="20"/>
                <w:szCs w:val="20"/>
              </w:rPr>
              <w:t xml:space="preserve"> bodů</w:t>
            </w:r>
          </w:p>
        </w:tc>
      </w:tr>
      <w:tr w:rsidR="00D05584" w:rsidRPr="00D05584" w14:paraId="0ABE9381" w14:textId="77777777" w:rsidTr="00A667BC">
        <w:trPr>
          <w:trHeight w:val="340"/>
        </w:trPr>
        <w:tc>
          <w:tcPr>
            <w:tcW w:w="2551" w:type="dxa"/>
            <w:vAlign w:val="center"/>
          </w:tcPr>
          <w:p w14:paraId="0F0D2F5E" w14:textId="77777777" w:rsidR="0098534B" w:rsidRPr="00A667BC" w:rsidRDefault="0098534B" w:rsidP="00A667BC">
            <w:pPr>
              <w:spacing w:after="0"/>
              <w:jc w:val="center"/>
              <w:rPr>
                <w:rFonts w:asciiTheme="minorHAnsi" w:hAnsiTheme="minorHAnsi" w:cstheme="minorHAnsi"/>
                <w:sz w:val="20"/>
                <w:szCs w:val="20"/>
              </w:rPr>
            </w:pPr>
            <w:r w:rsidRPr="00A667BC">
              <w:rPr>
                <w:rFonts w:asciiTheme="minorHAnsi" w:hAnsiTheme="minorHAnsi" w:cstheme="minorHAnsi"/>
                <w:sz w:val="20"/>
                <w:szCs w:val="20"/>
              </w:rPr>
              <w:t>10 – 100</w:t>
            </w:r>
          </w:p>
        </w:tc>
        <w:tc>
          <w:tcPr>
            <w:tcW w:w="2694" w:type="dxa"/>
            <w:vAlign w:val="center"/>
          </w:tcPr>
          <w:p w14:paraId="07DED5D9" w14:textId="77777777" w:rsidR="0098534B" w:rsidRPr="00A667BC" w:rsidRDefault="0098534B" w:rsidP="00A667BC">
            <w:pPr>
              <w:spacing w:after="0"/>
              <w:jc w:val="center"/>
              <w:rPr>
                <w:rFonts w:asciiTheme="minorHAnsi" w:hAnsiTheme="minorHAnsi" w:cstheme="minorHAnsi"/>
                <w:sz w:val="20"/>
                <w:szCs w:val="20"/>
              </w:rPr>
            </w:pPr>
            <w:r w:rsidRPr="00A667BC">
              <w:rPr>
                <w:rFonts w:asciiTheme="minorHAnsi" w:hAnsiTheme="minorHAnsi" w:cstheme="minorHAnsi"/>
                <w:sz w:val="20"/>
                <w:szCs w:val="20"/>
              </w:rPr>
              <w:t>1</w:t>
            </w:r>
          </w:p>
        </w:tc>
      </w:tr>
      <w:tr w:rsidR="00D05584" w:rsidRPr="00D05584" w14:paraId="442EAA64" w14:textId="77777777" w:rsidTr="00A667BC">
        <w:trPr>
          <w:trHeight w:val="340"/>
        </w:trPr>
        <w:tc>
          <w:tcPr>
            <w:tcW w:w="2551" w:type="dxa"/>
            <w:vAlign w:val="center"/>
          </w:tcPr>
          <w:p w14:paraId="4C2D7765" w14:textId="35F37DAA" w:rsidR="0098534B" w:rsidRPr="00A667BC" w:rsidRDefault="0098534B" w:rsidP="00A667BC">
            <w:pPr>
              <w:spacing w:after="0"/>
              <w:jc w:val="center"/>
              <w:rPr>
                <w:rFonts w:asciiTheme="minorHAnsi" w:hAnsiTheme="minorHAnsi" w:cstheme="minorHAnsi"/>
                <w:sz w:val="20"/>
                <w:szCs w:val="20"/>
              </w:rPr>
            </w:pPr>
            <w:r w:rsidRPr="00A667BC">
              <w:rPr>
                <w:rFonts w:asciiTheme="minorHAnsi" w:hAnsiTheme="minorHAnsi" w:cstheme="minorHAnsi"/>
                <w:sz w:val="20"/>
                <w:szCs w:val="20"/>
              </w:rPr>
              <w:t>101 – 400</w:t>
            </w:r>
          </w:p>
        </w:tc>
        <w:tc>
          <w:tcPr>
            <w:tcW w:w="2694" w:type="dxa"/>
            <w:vAlign w:val="center"/>
          </w:tcPr>
          <w:p w14:paraId="074A3061" w14:textId="77777777" w:rsidR="0098534B" w:rsidRPr="00A667BC" w:rsidRDefault="0098534B" w:rsidP="00A667BC">
            <w:pPr>
              <w:spacing w:after="0"/>
              <w:jc w:val="center"/>
              <w:rPr>
                <w:rFonts w:asciiTheme="minorHAnsi" w:hAnsiTheme="minorHAnsi" w:cstheme="minorHAnsi"/>
                <w:sz w:val="20"/>
                <w:szCs w:val="20"/>
              </w:rPr>
            </w:pPr>
            <w:r w:rsidRPr="00A667BC">
              <w:rPr>
                <w:rFonts w:asciiTheme="minorHAnsi" w:hAnsiTheme="minorHAnsi" w:cstheme="minorHAnsi"/>
                <w:sz w:val="20"/>
                <w:szCs w:val="20"/>
              </w:rPr>
              <w:t>3</w:t>
            </w:r>
          </w:p>
        </w:tc>
      </w:tr>
      <w:tr w:rsidR="00D05584" w:rsidRPr="00D05584" w14:paraId="2A9CDCE4" w14:textId="77777777" w:rsidTr="00A667BC">
        <w:trPr>
          <w:trHeight w:val="340"/>
        </w:trPr>
        <w:tc>
          <w:tcPr>
            <w:tcW w:w="2551" w:type="dxa"/>
            <w:vAlign w:val="center"/>
          </w:tcPr>
          <w:p w14:paraId="4D4B9E29" w14:textId="77777777" w:rsidR="0098534B" w:rsidRPr="00A667BC" w:rsidRDefault="0098534B" w:rsidP="00A667BC">
            <w:pPr>
              <w:spacing w:after="0"/>
              <w:jc w:val="center"/>
              <w:rPr>
                <w:rFonts w:asciiTheme="minorHAnsi" w:hAnsiTheme="minorHAnsi" w:cstheme="minorHAnsi"/>
                <w:sz w:val="20"/>
                <w:szCs w:val="20"/>
              </w:rPr>
            </w:pPr>
            <w:r w:rsidRPr="00A667BC">
              <w:rPr>
                <w:rFonts w:asciiTheme="minorHAnsi" w:hAnsiTheme="minorHAnsi" w:cstheme="minorHAnsi"/>
                <w:sz w:val="20"/>
                <w:szCs w:val="20"/>
              </w:rPr>
              <w:t>401 – 1 000</w:t>
            </w:r>
          </w:p>
        </w:tc>
        <w:tc>
          <w:tcPr>
            <w:tcW w:w="2694" w:type="dxa"/>
            <w:vAlign w:val="center"/>
          </w:tcPr>
          <w:p w14:paraId="68FF70F2" w14:textId="77777777" w:rsidR="0098534B" w:rsidRPr="00A667BC" w:rsidRDefault="0098534B" w:rsidP="00A667BC">
            <w:pPr>
              <w:spacing w:after="0"/>
              <w:jc w:val="center"/>
              <w:rPr>
                <w:rFonts w:asciiTheme="minorHAnsi" w:hAnsiTheme="minorHAnsi" w:cstheme="minorHAnsi"/>
                <w:sz w:val="20"/>
                <w:szCs w:val="20"/>
              </w:rPr>
            </w:pPr>
            <w:r w:rsidRPr="00A667BC">
              <w:rPr>
                <w:rFonts w:asciiTheme="minorHAnsi" w:hAnsiTheme="minorHAnsi" w:cstheme="minorHAnsi"/>
                <w:sz w:val="20"/>
                <w:szCs w:val="20"/>
              </w:rPr>
              <w:t>5</w:t>
            </w:r>
          </w:p>
        </w:tc>
      </w:tr>
      <w:tr w:rsidR="00D05584" w:rsidRPr="00D05584" w14:paraId="68465154" w14:textId="77777777" w:rsidTr="00A667BC">
        <w:trPr>
          <w:trHeight w:val="340"/>
        </w:trPr>
        <w:tc>
          <w:tcPr>
            <w:tcW w:w="2551" w:type="dxa"/>
            <w:vAlign w:val="center"/>
          </w:tcPr>
          <w:p w14:paraId="5ED2DCA9" w14:textId="77777777" w:rsidR="0098534B" w:rsidRPr="00A667BC" w:rsidRDefault="0098534B" w:rsidP="00A667BC">
            <w:pPr>
              <w:spacing w:after="0"/>
              <w:jc w:val="center"/>
              <w:rPr>
                <w:rFonts w:asciiTheme="minorHAnsi" w:hAnsiTheme="minorHAnsi" w:cstheme="minorHAnsi"/>
                <w:sz w:val="20"/>
                <w:szCs w:val="20"/>
              </w:rPr>
            </w:pPr>
            <w:r w:rsidRPr="00A667BC">
              <w:rPr>
                <w:rFonts w:asciiTheme="minorHAnsi" w:hAnsiTheme="minorHAnsi" w:cstheme="minorHAnsi"/>
                <w:sz w:val="20"/>
                <w:szCs w:val="20"/>
              </w:rPr>
              <w:t>1 001 – 2 000</w:t>
            </w:r>
          </w:p>
        </w:tc>
        <w:tc>
          <w:tcPr>
            <w:tcW w:w="2694" w:type="dxa"/>
            <w:vAlign w:val="center"/>
          </w:tcPr>
          <w:p w14:paraId="5A682452" w14:textId="77777777" w:rsidR="0098534B" w:rsidRPr="00A667BC" w:rsidRDefault="0098534B" w:rsidP="00A667BC">
            <w:pPr>
              <w:spacing w:after="0"/>
              <w:jc w:val="center"/>
              <w:rPr>
                <w:rFonts w:asciiTheme="minorHAnsi" w:hAnsiTheme="minorHAnsi" w:cstheme="minorHAnsi"/>
                <w:sz w:val="20"/>
                <w:szCs w:val="20"/>
              </w:rPr>
            </w:pPr>
            <w:r w:rsidRPr="00A667BC">
              <w:rPr>
                <w:rFonts w:asciiTheme="minorHAnsi" w:hAnsiTheme="minorHAnsi" w:cstheme="minorHAnsi"/>
                <w:sz w:val="20"/>
                <w:szCs w:val="20"/>
              </w:rPr>
              <w:t>10</w:t>
            </w:r>
          </w:p>
        </w:tc>
      </w:tr>
      <w:tr w:rsidR="00D05584" w:rsidRPr="00D05584" w14:paraId="402A0FC8" w14:textId="77777777" w:rsidTr="00A667BC">
        <w:tc>
          <w:tcPr>
            <w:tcW w:w="2551" w:type="dxa"/>
            <w:vAlign w:val="center"/>
          </w:tcPr>
          <w:p w14:paraId="6CAAE0CD" w14:textId="77777777" w:rsidR="0098534B" w:rsidRPr="00A667BC" w:rsidRDefault="0098534B" w:rsidP="00A667BC">
            <w:pPr>
              <w:spacing w:after="0"/>
              <w:jc w:val="center"/>
              <w:rPr>
                <w:rFonts w:asciiTheme="minorHAnsi" w:hAnsiTheme="minorHAnsi" w:cstheme="minorHAnsi"/>
                <w:sz w:val="20"/>
                <w:szCs w:val="20"/>
              </w:rPr>
            </w:pPr>
            <w:r w:rsidRPr="00A667BC">
              <w:rPr>
                <w:rFonts w:asciiTheme="minorHAnsi" w:hAnsiTheme="minorHAnsi" w:cstheme="minorHAnsi"/>
                <w:sz w:val="20"/>
                <w:szCs w:val="20"/>
              </w:rPr>
              <w:t>&gt;2 000*</w:t>
            </w:r>
          </w:p>
        </w:tc>
        <w:tc>
          <w:tcPr>
            <w:tcW w:w="2694" w:type="dxa"/>
            <w:vAlign w:val="center"/>
          </w:tcPr>
          <w:p w14:paraId="727EF7C7" w14:textId="5928A36B" w:rsidR="0098534B" w:rsidRPr="00A667BC" w:rsidRDefault="0098534B" w:rsidP="00A667BC">
            <w:pPr>
              <w:spacing w:after="0"/>
              <w:jc w:val="center"/>
              <w:rPr>
                <w:rFonts w:asciiTheme="minorHAnsi" w:hAnsiTheme="minorHAnsi" w:cstheme="minorHAnsi"/>
                <w:sz w:val="20"/>
                <w:szCs w:val="20"/>
              </w:rPr>
            </w:pPr>
            <w:r w:rsidRPr="00A667BC">
              <w:rPr>
                <w:rFonts w:asciiTheme="minorHAnsi" w:hAnsiTheme="minorHAnsi" w:cstheme="minorHAnsi"/>
                <w:sz w:val="20"/>
                <w:szCs w:val="20"/>
              </w:rPr>
              <w:t>15</w:t>
            </w:r>
          </w:p>
          <w:p w14:paraId="0BF48F4C" w14:textId="77777777" w:rsidR="0098534B" w:rsidRPr="00A667BC" w:rsidRDefault="0098534B" w:rsidP="00A667BC">
            <w:pPr>
              <w:spacing w:after="0"/>
              <w:jc w:val="center"/>
              <w:rPr>
                <w:rFonts w:asciiTheme="minorHAnsi" w:hAnsiTheme="minorHAnsi" w:cstheme="minorHAnsi"/>
                <w:sz w:val="20"/>
                <w:szCs w:val="20"/>
              </w:rPr>
            </w:pPr>
            <w:r w:rsidRPr="00A667BC">
              <w:rPr>
                <w:rFonts w:asciiTheme="minorHAnsi" w:hAnsiTheme="minorHAnsi" w:cstheme="minorHAnsi"/>
                <w:sz w:val="20"/>
                <w:szCs w:val="20"/>
              </w:rPr>
              <w:t>(na každých dalších 500 ha 5 bodů navíc)</w:t>
            </w:r>
          </w:p>
        </w:tc>
      </w:tr>
    </w:tbl>
    <w:p w14:paraId="3A744370" w14:textId="77777777" w:rsidR="00B54152" w:rsidRDefault="00B54152" w:rsidP="0098534B">
      <w:pPr>
        <w:pBdr>
          <w:top w:val="nil"/>
          <w:left w:val="nil"/>
          <w:bottom w:val="nil"/>
          <w:right w:val="nil"/>
          <w:between w:val="nil"/>
        </w:pBdr>
        <w:spacing w:after="0"/>
        <w:rPr>
          <w:rFonts w:asciiTheme="minorHAnsi" w:hAnsiTheme="minorHAnsi" w:cstheme="minorHAnsi"/>
          <w:b/>
        </w:rPr>
      </w:pPr>
    </w:p>
    <w:p w14:paraId="12FF5044" w14:textId="77777777" w:rsidR="0098534B" w:rsidRPr="00D05584" w:rsidRDefault="0098534B" w:rsidP="0098534B">
      <w:pPr>
        <w:pBdr>
          <w:top w:val="nil"/>
          <w:left w:val="nil"/>
          <w:bottom w:val="nil"/>
          <w:right w:val="nil"/>
          <w:between w:val="nil"/>
        </w:pBdr>
        <w:spacing w:after="0"/>
        <w:rPr>
          <w:rFonts w:asciiTheme="minorHAnsi" w:hAnsiTheme="minorHAnsi" w:cstheme="minorHAnsi"/>
          <w:b/>
        </w:rPr>
      </w:pPr>
      <w:r w:rsidRPr="00D05584">
        <w:rPr>
          <w:rFonts w:asciiTheme="minorHAnsi" w:hAnsiTheme="minorHAnsi" w:cstheme="minorHAnsi"/>
          <w:b/>
        </w:rPr>
        <w:t>Rozmístění a počet kontrolních bodů</w:t>
      </w:r>
    </w:p>
    <w:p w14:paraId="67B6F021" w14:textId="5A52CEE2"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Rozmístění kontrolních bodů musí být rovnoměrně po celém zájmovém území</w:t>
      </w:r>
      <w:r w:rsidR="00D122F2">
        <w:rPr>
          <w:rFonts w:asciiTheme="minorHAnsi" w:hAnsiTheme="minorHAnsi" w:cstheme="minorHAnsi"/>
        </w:rPr>
        <w:t>.</w:t>
      </w:r>
      <w:r w:rsidRPr="00D05584">
        <w:rPr>
          <w:rFonts w:asciiTheme="minorHAnsi" w:hAnsiTheme="minorHAnsi" w:cstheme="minorHAnsi"/>
        </w:rPr>
        <w:t xml:space="preserve"> </w:t>
      </w:r>
    </w:p>
    <w:p w14:paraId="202EBF7E" w14:textId="35D7AD09" w:rsidR="004C7D30" w:rsidRPr="00D05584" w:rsidRDefault="0098534B" w:rsidP="004C7D30">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 xml:space="preserve">Počet kontrolních bodů je minimálně 25 % počtu </w:t>
      </w:r>
      <w:proofErr w:type="spellStart"/>
      <w:r w:rsidRPr="00D05584">
        <w:rPr>
          <w:rFonts w:asciiTheme="minorHAnsi" w:hAnsiTheme="minorHAnsi" w:cstheme="minorHAnsi"/>
        </w:rPr>
        <w:t>vlícovacích</w:t>
      </w:r>
      <w:proofErr w:type="spellEnd"/>
      <w:r w:rsidRPr="00D05584">
        <w:rPr>
          <w:rFonts w:asciiTheme="minorHAnsi" w:hAnsiTheme="minorHAnsi" w:cstheme="minorHAnsi"/>
        </w:rPr>
        <w:t xml:space="preserve"> bodů</w:t>
      </w:r>
      <w:r w:rsidR="00D122F2">
        <w:rPr>
          <w:rFonts w:asciiTheme="minorHAnsi" w:hAnsiTheme="minorHAnsi" w:cstheme="minorHAnsi"/>
        </w:rPr>
        <w:t>.</w:t>
      </w:r>
      <w:r w:rsidRPr="00D05584">
        <w:rPr>
          <w:rFonts w:asciiTheme="minorHAnsi" w:hAnsiTheme="minorHAnsi" w:cstheme="minorHAnsi"/>
        </w:rPr>
        <w:t xml:space="preserve"> </w:t>
      </w:r>
    </w:p>
    <w:p w14:paraId="49A34AC4" w14:textId="62673330" w:rsidR="004C7D30" w:rsidRPr="00F86F0E" w:rsidRDefault="004C7D30" w:rsidP="002473B0">
      <w:pPr>
        <w:pStyle w:val="Nadpis3"/>
        <w:ind w:left="1560" w:hanging="709"/>
      </w:pPr>
      <w:bookmarkStart w:id="90" w:name="_Toc163723656"/>
      <w:r w:rsidRPr="00F86F0E">
        <w:t xml:space="preserve">Parametry Analytické </w:t>
      </w:r>
      <w:proofErr w:type="spellStart"/>
      <w:r w:rsidRPr="00F86F0E">
        <w:t>aerotriangulace</w:t>
      </w:r>
      <w:proofErr w:type="spellEnd"/>
      <w:r w:rsidRPr="00F86F0E">
        <w:t xml:space="preserve"> (AAT)</w:t>
      </w:r>
      <w:bookmarkEnd w:id="90"/>
    </w:p>
    <w:p w14:paraId="035505A1" w14:textId="2E16128E"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 xml:space="preserve">Střední kvadratická odchylka na </w:t>
      </w:r>
      <w:proofErr w:type="spellStart"/>
      <w:r w:rsidRPr="00D05584">
        <w:rPr>
          <w:rFonts w:asciiTheme="minorHAnsi" w:hAnsiTheme="minorHAnsi" w:cstheme="minorHAnsi"/>
        </w:rPr>
        <w:t>vlícovacích</w:t>
      </w:r>
      <w:proofErr w:type="spellEnd"/>
      <w:r w:rsidRPr="00D05584">
        <w:rPr>
          <w:rFonts w:asciiTheme="minorHAnsi" w:hAnsiTheme="minorHAnsi" w:cstheme="minorHAnsi"/>
        </w:rPr>
        <w:t xml:space="preserve"> a kontrolních bodech musí být ≤ 0,08 m</w:t>
      </w:r>
      <w:r w:rsidR="00D122F2">
        <w:rPr>
          <w:rFonts w:asciiTheme="minorHAnsi" w:hAnsiTheme="minorHAnsi" w:cstheme="minorHAnsi"/>
        </w:rPr>
        <w:t>.</w:t>
      </w:r>
    </w:p>
    <w:p w14:paraId="6FC59C32" w14:textId="1FD294B9"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Rozdíl souřadnic kontrolních bodů určených fotogrammetricky a geodeticky v terénu nesmí překročit DX, DY ≤ 10 cm a DZ ≤ 12 cm</w:t>
      </w:r>
      <w:r w:rsidR="00D122F2">
        <w:rPr>
          <w:rFonts w:asciiTheme="minorHAnsi" w:hAnsiTheme="minorHAnsi" w:cstheme="minorHAnsi"/>
        </w:rPr>
        <w:t>.</w:t>
      </w:r>
    </w:p>
    <w:p w14:paraId="0B06188A" w14:textId="343091C5"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 xml:space="preserve">Výsledky AAT a kontrol musí být ověřeny </w:t>
      </w:r>
      <w:r w:rsidR="00142E71">
        <w:rPr>
          <w:rFonts w:asciiTheme="minorHAnsi" w:hAnsiTheme="minorHAnsi" w:cstheme="minorHAnsi"/>
        </w:rPr>
        <w:t>AZI</w:t>
      </w:r>
      <w:r w:rsidRPr="00D05584">
        <w:rPr>
          <w:rFonts w:asciiTheme="minorHAnsi" w:hAnsiTheme="minorHAnsi" w:cstheme="minorHAnsi"/>
        </w:rPr>
        <w:t xml:space="preserve"> úrovně c)</w:t>
      </w:r>
      <w:r w:rsidR="00D122F2">
        <w:rPr>
          <w:rFonts w:asciiTheme="minorHAnsi" w:hAnsiTheme="minorHAnsi" w:cstheme="minorHAnsi"/>
        </w:rPr>
        <w:t>.</w:t>
      </w:r>
    </w:p>
    <w:p w14:paraId="03E81F9B" w14:textId="77777777"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 xml:space="preserve">Jednotlivé triangulační bloky musí být vzájemně propojeny identickými </w:t>
      </w:r>
      <w:proofErr w:type="spellStart"/>
      <w:r w:rsidRPr="00D05584">
        <w:rPr>
          <w:rFonts w:asciiTheme="minorHAnsi" w:hAnsiTheme="minorHAnsi" w:cstheme="minorHAnsi"/>
        </w:rPr>
        <w:t>vlícovacími</w:t>
      </w:r>
      <w:proofErr w:type="spellEnd"/>
      <w:r w:rsidRPr="00D05584">
        <w:rPr>
          <w:rFonts w:asciiTheme="minorHAnsi" w:hAnsiTheme="minorHAnsi" w:cstheme="minorHAnsi"/>
        </w:rPr>
        <w:t xml:space="preserve"> body.</w:t>
      </w:r>
    </w:p>
    <w:p w14:paraId="7B113CFF" w14:textId="77777777"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Jednotlivé triangulační bloky musí mít vzájemný přesah minimálně jedné letové osy a minimálně 3 snímků v každé letové ose do sousedního bloku.</w:t>
      </w:r>
    </w:p>
    <w:p w14:paraId="5F5DEB9C" w14:textId="77777777"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Pro kontrolu kvality výsledného procesu AAT a vzájemného propojení bloků bude provedeno porovnání kontrolních bodů na stycích jednotlivých bloků, kde rozdíl souřadnic kontrolních bodů nesmí překročit DX, DY ≤ 10 cm a DZ ≤ 12 cm. Body budou voleny takto:</w:t>
      </w:r>
    </w:p>
    <w:p w14:paraId="3124ABF2" w14:textId="65E2580B" w:rsidR="0098534B" w:rsidRPr="00D05584" w:rsidRDefault="0098534B" w:rsidP="0098534B">
      <w:pPr>
        <w:numPr>
          <w:ilvl w:val="1"/>
          <w:numId w:val="1"/>
        </w:numPr>
        <w:pBdr>
          <w:top w:val="nil"/>
          <w:left w:val="nil"/>
          <w:bottom w:val="nil"/>
          <w:right w:val="nil"/>
          <w:between w:val="nil"/>
        </w:pBdr>
        <w:spacing w:after="0"/>
        <w:ind w:left="993"/>
        <w:rPr>
          <w:rFonts w:asciiTheme="minorHAnsi" w:hAnsiTheme="minorHAnsi" w:cstheme="minorHAnsi"/>
        </w:rPr>
      </w:pPr>
      <w:r w:rsidRPr="00D05584">
        <w:rPr>
          <w:rFonts w:asciiTheme="minorHAnsi" w:hAnsiTheme="minorHAnsi" w:cstheme="minorHAnsi"/>
        </w:rPr>
        <w:t xml:space="preserve"> </w:t>
      </w:r>
      <w:r w:rsidR="00D122F2">
        <w:rPr>
          <w:rFonts w:asciiTheme="minorHAnsi" w:hAnsiTheme="minorHAnsi" w:cstheme="minorHAnsi"/>
        </w:rPr>
        <w:t>j</w:t>
      </w:r>
      <w:r w:rsidRPr="00D05584">
        <w:rPr>
          <w:rFonts w:asciiTheme="minorHAnsi" w:hAnsiTheme="minorHAnsi" w:cstheme="minorHAnsi"/>
        </w:rPr>
        <w:t>ednoznačně identifikovatelný bod (např. kanalizační vpusť, vodorovné doprav</w:t>
      </w:r>
      <w:r w:rsidR="00D122F2">
        <w:rPr>
          <w:rFonts w:asciiTheme="minorHAnsi" w:hAnsiTheme="minorHAnsi" w:cstheme="minorHAnsi"/>
        </w:rPr>
        <w:t>ní značení apod.),</w:t>
      </w:r>
    </w:p>
    <w:p w14:paraId="3E9B5D80" w14:textId="5A52E362" w:rsidR="004C7D30"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p</w:t>
      </w:r>
      <w:r w:rsidR="0098534B" w:rsidRPr="00D05584">
        <w:rPr>
          <w:rFonts w:asciiTheme="minorHAnsi" w:hAnsiTheme="minorHAnsi" w:cstheme="minorHAnsi"/>
        </w:rPr>
        <w:t>řibližně jeden bod na 2 km podél hranice bloků.</w:t>
      </w:r>
    </w:p>
    <w:p w14:paraId="66E52872" w14:textId="4E68C004" w:rsidR="0098534B" w:rsidRPr="00F86F0E" w:rsidRDefault="004C7D30" w:rsidP="002473B0">
      <w:pPr>
        <w:pStyle w:val="Nadpis3"/>
        <w:ind w:left="1560" w:hanging="709"/>
      </w:pPr>
      <w:bookmarkStart w:id="91" w:name="_Toc163723657"/>
      <w:r w:rsidRPr="00F86F0E">
        <w:t>Požadavky na předání LMS</w:t>
      </w:r>
      <w:bookmarkEnd w:id="91"/>
      <w:r w:rsidR="0098534B" w:rsidRPr="00F86F0E">
        <w:t xml:space="preserve"> </w:t>
      </w:r>
    </w:p>
    <w:p w14:paraId="3A20A50A" w14:textId="7AC9BFCB" w:rsidR="0098534B" w:rsidRPr="00D05584" w:rsidRDefault="0098534B" w:rsidP="0098534B">
      <w:pPr>
        <w:spacing w:after="0"/>
        <w:rPr>
          <w:rFonts w:asciiTheme="minorHAnsi" w:hAnsiTheme="minorHAnsi" w:cstheme="minorHAnsi"/>
        </w:rPr>
      </w:pPr>
      <w:r w:rsidRPr="00D05584">
        <w:rPr>
          <w:rFonts w:asciiTheme="minorHAnsi" w:hAnsiTheme="minorHAnsi" w:cstheme="minorHAnsi"/>
        </w:rPr>
        <w:t>Součástí</w:t>
      </w:r>
      <w:r w:rsidR="00D05584" w:rsidRPr="00D05584">
        <w:rPr>
          <w:rFonts w:asciiTheme="minorHAnsi" w:hAnsiTheme="minorHAnsi" w:cstheme="minorHAnsi"/>
        </w:rPr>
        <w:t xml:space="preserve"> p</w:t>
      </w:r>
      <w:r w:rsidRPr="00D05584">
        <w:rPr>
          <w:rFonts w:asciiTheme="minorHAnsi" w:hAnsiTheme="minorHAnsi" w:cstheme="minorHAnsi"/>
        </w:rPr>
        <w:t xml:space="preserve">ředání musí být všechny potřebné informace umožňující návazné </w:t>
      </w:r>
      <w:r w:rsidR="00D122F2">
        <w:rPr>
          <w:rFonts w:asciiTheme="minorHAnsi" w:hAnsiTheme="minorHAnsi" w:cstheme="minorHAnsi"/>
        </w:rPr>
        <w:t>nezávislé analytické zpracování. Pokud budou pořizovány snímky,</w:t>
      </w:r>
      <w:r w:rsidRPr="00D05584">
        <w:rPr>
          <w:rFonts w:asciiTheme="minorHAnsi" w:hAnsiTheme="minorHAnsi" w:cstheme="minorHAnsi"/>
        </w:rPr>
        <w:t xml:space="preserve"> musí </w:t>
      </w:r>
      <w:r w:rsidR="00D122F2">
        <w:rPr>
          <w:rFonts w:asciiTheme="minorHAnsi" w:hAnsiTheme="minorHAnsi" w:cstheme="minorHAnsi"/>
        </w:rPr>
        <w:t xml:space="preserve">proto </w:t>
      </w:r>
      <w:r w:rsidRPr="00D05584">
        <w:rPr>
          <w:rFonts w:asciiTheme="minorHAnsi" w:hAnsiTheme="minorHAnsi" w:cstheme="minorHAnsi"/>
        </w:rPr>
        <w:t xml:space="preserve">být opatřeny plnými </w:t>
      </w:r>
      <w:proofErr w:type="spellStart"/>
      <w:r w:rsidRPr="00D05584">
        <w:rPr>
          <w:rFonts w:asciiTheme="minorHAnsi" w:hAnsiTheme="minorHAnsi" w:cstheme="minorHAnsi"/>
        </w:rPr>
        <w:t>metadaty</w:t>
      </w:r>
      <w:proofErr w:type="spellEnd"/>
      <w:r w:rsidRPr="00D05584">
        <w:rPr>
          <w:rFonts w:asciiTheme="minorHAnsi" w:hAnsiTheme="minorHAnsi" w:cstheme="minorHAnsi"/>
        </w:rPr>
        <w:t xml:space="preserve"> o technických a polohových parametrech snímků, zároveň budou předány prvky vnitřní a vnější orientace k předaným snímkům a splněny následující podmínky:</w:t>
      </w:r>
    </w:p>
    <w:p w14:paraId="11684C6D" w14:textId="626A0507"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LMS ve formátu TIFF RGBI</w:t>
      </w:r>
      <w:r w:rsidR="00EA3CAF">
        <w:rPr>
          <w:rFonts w:asciiTheme="minorHAnsi" w:hAnsiTheme="minorHAnsi" w:cstheme="minorHAnsi"/>
        </w:rPr>
        <w:t>, popř. komprimované JPG kompresí 80 %</w:t>
      </w:r>
      <w:r w:rsidRPr="00D05584">
        <w:rPr>
          <w:rFonts w:asciiTheme="minorHAnsi" w:hAnsiTheme="minorHAnsi" w:cstheme="minorHAnsi"/>
        </w:rPr>
        <w:t xml:space="preserve"> </w:t>
      </w:r>
      <w:r w:rsidR="00EA3CAF">
        <w:rPr>
          <w:rFonts w:asciiTheme="minorHAnsi" w:hAnsiTheme="minorHAnsi" w:cstheme="minorHAnsi"/>
        </w:rPr>
        <w:t>(</w:t>
      </w:r>
      <w:r w:rsidRPr="00D05584">
        <w:rPr>
          <w:rFonts w:asciiTheme="minorHAnsi" w:hAnsiTheme="minorHAnsi" w:cstheme="minorHAnsi"/>
        </w:rPr>
        <w:t>s </w:t>
      </w:r>
      <w:proofErr w:type="spellStart"/>
      <w:r w:rsidRPr="00D05584">
        <w:rPr>
          <w:rFonts w:asciiTheme="minorHAnsi" w:hAnsiTheme="minorHAnsi" w:cstheme="minorHAnsi"/>
        </w:rPr>
        <w:t>georeferencí</w:t>
      </w:r>
      <w:proofErr w:type="spellEnd"/>
      <w:r w:rsidRPr="00D05584">
        <w:rPr>
          <w:rFonts w:asciiTheme="minorHAnsi" w:hAnsiTheme="minorHAnsi" w:cstheme="minorHAnsi"/>
        </w:rPr>
        <w:t xml:space="preserve"> *.</w:t>
      </w:r>
      <w:proofErr w:type="spellStart"/>
      <w:r w:rsidRPr="00D05584">
        <w:rPr>
          <w:rFonts w:asciiTheme="minorHAnsi" w:hAnsiTheme="minorHAnsi" w:cstheme="minorHAnsi"/>
        </w:rPr>
        <w:t>tfw</w:t>
      </w:r>
      <w:proofErr w:type="spellEnd"/>
      <w:r w:rsidR="00EA3CAF">
        <w:rPr>
          <w:rFonts w:asciiTheme="minorHAnsi" w:hAnsiTheme="minorHAnsi" w:cstheme="minorHAnsi"/>
        </w:rPr>
        <w:t>/*.</w:t>
      </w:r>
      <w:proofErr w:type="spellStart"/>
      <w:r w:rsidR="00EA3CAF">
        <w:rPr>
          <w:rFonts w:asciiTheme="minorHAnsi" w:hAnsiTheme="minorHAnsi" w:cstheme="minorHAnsi"/>
        </w:rPr>
        <w:t>jgw</w:t>
      </w:r>
      <w:proofErr w:type="spellEnd"/>
      <w:r w:rsidR="00EA3CAF">
        <w:rPr>
          <w:rFonts w:asciiTheme="minorHAnsi" w:hAnsiTheme="minorHAnsi" w:cstheme="minorHAnsi"/>
        </w:rPr>
        <w:t>)</w:t>
      </w:r>
      <w:r w:rsidRPr="00D05584">
        <w:rPr>
          <w:rFonts w:asciiTheme="minorHAnsi" w:hAnsiTheme="minorHAnsi" w:cstheme="minorHAnsi"/>
        </w:rPr>
        <w:t xml:space="preserve">. </w:t>
      </w:r>
    </w:p>
    <w:p w14:paraId="6948A0A7" w14:textId="28CFC01D"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Náhledy k jednotlivým snímkům ve formátu JPG s </w:t>
      </w:r>
      <w:proofErr w:type="spellStart"/>
      <w:r w:rsidRPr="00D05584">
        <w:rPr>
          <w:rFonts w:asciiTheme="minorHAnsi" w:hAnsiTheme="minorHAnsi" w:cstheme="minorHAnsi"/>
        </w:rPr>
        <w:t>georeferencí</w:t>
      </w:r>
      <w:proofErr w:type="spellEnd"/>
      <w:r w:rsidRPr="00D05584">
        <w:rPr>
          <w:rFonts w:asciiTheme="minorHAnsi" w:hAnsiTheme="minorHAnsi" w:cstheme="minorHAnsi"/>
        </w:rPr>
        <w:t xml:space="preserve"> *.</w:t>
      </w:r>
      <w:proofErr w:type="spellStart"/>
      <w:r w:rsidRPr="00D05584">
        <w:rPr>
          <w:rFonts w:asciiTheme="minorHAnsi" w:hAnsiTheme="minorHAnsi" w:cstheme="minorHAnsi"/>
        </w:rPr>
        <w:t>jgw</w:t>
      </w:r>
      <w:proofErr w:type="spellEnd"/>
      <w:r w:rsidR="00D122F2">
        <w:rPr>
          <w:rFonts w:asciiTheme="minorHAnsi" w:hAnsiTheme="minorHAnsi" w:cstheme="minorHAnsi"/>
        </w:rPr>
        <w:t>.</w:t>
      </w:r>
      <w:r w:rsidRPr="00D05584">
        <w:rPr>
          <w:rFonts w:asciiTheme="minorHAnsi" w:hAnsiTheme="minorHAnsi" w:cstheme="minorHAnsi"/>
        </w:rPr>
        <w:t xml:space="preserve"> </w:t>
      </w:r>
    </w:p>
    <w:p w14:paraId="22480335" w14:textId="77777777"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lastRenderedPageBreak/>
        <w:t>Prvky vnější orientace po AAT</w:t>
      </w:r>
    </w:p>
    <w:p w14:paraId="3FAFC83E" w14:textId="1105C53B"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v</w:t>
      </w:r>
      <w:r w:rsidR="0098534B" w:rsidRPr="00D05584">
        <w:rPr>
          <w:rFonts w:asciiTheme="minorHAnsi" w:hAnsiTheme="minorHAnsi" w:cstheme="minorHAnsi"/>
        </w:rPr>
        <w:t xml:space="preserve"> souřadnicovém systému JTSK + </w:t>
      </w:r>
      <w:proofErr w:type="spellStart"/>
      <w:r w:rsidR="0098534B" w:rsidRPr="00D05584">
        <w:rPr>
          <w:rFonts w:asciiTheme="minorHAnsi" w:hAnsiTheme="minorHAnsi" w:cstheme="minorHAnsi"/>
        </w:rPr>
        <w:t>Bpv</w:t>
      </w:r>
      <w:proofErr w:type="spellEnd"/>
      <w:r>
        <w:rPr>
          <w:rFonts w:asciiTheme="minorHAnsi" w:hAnsiTheme="minorHAnsi" w:cstheme="minorHAnsi"/>
        </w:rPr>
        <w:t>.</w:t>
      </w:r>
    </w:p>
    <w:p w14:paraId="55A1D102" w14:textId="77777777"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Metainformace ke každému snímku</w:t>
      </w:r>
    </w:p>
    <w:p w14:paraId="3BDC1570" w14:textId="3EDC524D"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d</w:t>
      </w:r>
      <w:r w:rsidR="0098534B" w:rsidRPr="00D05584">
        <w:rPr>
          <w:rFonts w:asciiTheme="minorHAnsi" w:hAnsiTheme="minorHAnsi" w:cstheme="minorHAnsi"/>
        </w:rPr>
        <w:t xml:space="preserve">atum a čas pořízení, použitý systém (kamera, </w:t>
      </w:r>
      <w:proofErr w:type="spellStart"/>
      <w:r w:rsidR="0098534B" w:rsidRPr="00D05584">
        <w:rPr>
          <w:rFonts w:asciiTheme="minorHAnsi" w:hAnsiTheme="minorHAnsi" w:cstheme="minorHAnsi"/>
        </w:rPr>
        <w:t>gyrostabilizace</w:t>
      </w:r>
      <w:proofErr w:type="spellEnd"/>
      <w:r w:rsidR="0098534B" w:rsidRPr="00D05584">
        <w:rPr>
          <w:rFonts w:asciiTheme="minorHAnsi" w:hAnsiTheme="minorHAnsi" w:cstheme="minorHAnsi"/>
        </w:rPr>
        <w:t>, GNSS/IMU)</w:t>
      </w:r>
      <w:r>
        <w:rPr>
          <w:rFonts w:asciiTheme="minorHAnsi" w:hAnsiTheme="minorHAnsi" w:cstheme="minorHAnsi"/>
        </w:rPr>
        <w:t>.</w:t>
      </w:r>
    </w:p>
    <w:p w14:paraId="052F501E" w14:textId="77777777" w:rsidR="0098534B" w:rsidRPr="00D05584" w:rsidRDefault="0098534B" w:rsidP="0098534B">
      <w:pPr>
        <w:numPr>
          <w:ilvl w:val="0"/>
          <w:numId w:val="1"/>
        </w:numPr>
        <w:pBdr>
          <w:top w:val="nil"/>
          <w:left w:val="nil"/>
          <w:bottom w:val="nil"/>
          <w:right w:val="nil"/>
          <w:between w:val="nil"/>
        </w:pBdr>
        <w:spacing w:after="0"/>
        <w:ind w:left="567" w:hanging="283"/>
        <w:rPr>
          <w:rFonts w:asciiTheme="minorHAnsi" w:hAnsiTheme="minorHAnsi" w:cstheme="minorHAnsi"/>
        </w:rPr>
      </w:pPr>
      <w:r w:rsidRPr="00D05584">
        <w:rPr>
          <w:rFonts w:asciiTheme="minorHAnsi" w:hAnsiTheme="minorHAnsi" w:cstheme="minorHAnsi"/>
        </w:rPr>
        <w:t xml:space="preserve">Seznam použitých </w:t>
      </w:r>
      <w:proofErr w:type="spellStart"/>
      <w:r w:rsidRPr="00D05584">
        <w:rPr>
          <w:rFonts w:asciiTheme="minorHAnsi" w:hAnsiTheme="minorHAnsi" w:cstheme="minorHAnsi"/>
        </w:rPr>
        <w:t>vlícovacích</w:t>
      </w:r>
      <w:proofErr w:type="spellEnd"/>
      <w:r w:rsidRPr="00D05584">
        <w:rPr>
          <w:rFonts w:asciiTheme="minorHAnsi" w:hAnsiTheme="minorHAnsi" w:cstheme="minorHAnsi"/>
        </w:rPr>
        <w:t xml:space="preserve"> a kontrolních bodů</w:t>
      </w:r>
    </w:p>
    <w:p w14:paraId="03214DFE" w14:textId="108468FF"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v</w:t>
      </w:r>
      <w:r w:rsidR="0098534B" w:rsidRPr="00D05584">
        <w:rPr>
          <w:rFonts w:asciiTheme="minorHAnsi" w:hAnsiTheme="minorHAnsi" w:cstheme="minorHAnsi"/>
        </w:rPr>
        <w:t xml:space="preserve"> souřadnicovém systému JTSK + </w:t>
      </w:r>
      <w:proofErr w:type="spellStart"/>
      <w:r w:rsidR="0098534B" w:rsidRPr="00D05584">
        <w:rPr>
          <w:rFonts w:asciiTheme="minorHAnsi" w:hAnsiTheme="minorHAnsi" w:cstheme="minorHAnsi"/>
        </w:rPr>
        <w:t>Bpv</w:t>
      </w:r>
      <w:proofErr w:type="spellEnd"/>
      <w:r>
        <w:rPr>
          <w:rFonts w:asciiTheme="minorHAnsi" w:hAnsiTheme="minorHAnsi" w:cstheme="minorHAnsi"/>
        </w:rPr>
        <w:t>.</w:t>
      </w:r>
    </w:p>
    <w:p w14:paraId="2FB9BA81" w14:textId="77777777" w:rsidR="0098534B" w:rsidRPr="00D05584" w:rsidRDefault="0098534B" w:rsidP="0098534B">
      <w:pPr>
        <w:spacing w:after="0"/>
        <w:rPr>
          <w:rFonts w:asciiTheme="minorHAnsi" w:hAnsiTheme="minorHAnsi" w:cstheme="minorHAnsi"/>
        </w:rPr>
      </w:pPr>
      <w:r w:rsidRPr="00D05584">
        <w:rPr>
          <w:rFonts w:asciiTheme="minorHAnsi" w:hAnsiTheme="minorHAnsi" w:cstheme="minorHAnsi"/>
        </w:rPr>
        <w:t>Bude zpracována technická dokumentace k předaným datům obsahující minimálně následující informace:</w:t>
      </w:r>
    </w:p>
    <w:p w14:paraId="0334A74F" w14:textId="3210CB99" w:rsidR="0098534B" w:rsidRPr="00D05584" w:rsidRDefault="0098534B" w:rsidP="0098534B">
      <w:pPr>
        <w:numPr>
          <w:ilvl w:val="0"/>
          <w:numId w:val="2"/>
        </w:numPr>
        <w:spacing w:after="0" w:line="240" w:lineRule="auto"/>
        <w:ind w:left="717"/>
        <w:rPr>
          <w:rFonts w:asciiTheme="minorHAnsi" w:hAnsiTheme="minorHAnsi" w:cstheme="minorHAnsi"/>
        </w:rPr>
      </w:pPr>
      <w:r w:rsidRPr="00D05584">
        <w:rPr>
          <w:rFonts w:asciiTheme="minorHAnsi" w:hAnsiTheme="minorHAnsi" w:cstheme="minorHAnsi"/>
        </w:rPr>
        <w:t>Seznam použitých HW a SW prostředků</w:t>
      </w:r>
      <w:r w:rsidR="00D122F2">
        <w:rPr>
          <w:rFonts w:asciiTheme="minorHAnsi" w:hAnsiTheme="minorHAnsi" w:cstheme="minorHAnsi"/>
        </w:rPr>
        <w:t>.</w:t>
      </w:r>
    </w:p>
    <w:p w14:paraId="16032DE9" w14:textId="495F7FC1" w:rsidR="0098534B" w:rsidRPr="00D05584" w:rsidRDefault="0098534B" w:rsidP="0098534B">
      <w:pPr>
        <w:numPr>
          <w:ilvl w:val="0"/>
          <w:numId w:val="2"/>
        </w:numPr>
        <w:spacing w:after="0" w:line="240" w:lineRule="auto"/>
        <w:ind w:left="717"/>
        <w:rPr>
          <w:rFonts w:asciiTheme="minorHAnsi" w:hAnsiTheme="minorHAnsi" w:cstheme="minorHAnsi"/>
        </w:rPr>
      </w:pPr>
      <w:r w:rsidRPr="00D05584">
        <w:rPr>
          <w:rFonts w:asciiTheme="minorHAnsi" w:hAnsiTheme="minorHAnsi" w:cstheme="minorHAnsi"/>
        </w:rPr>
        <w:t>Kalibrační protokoly použitých zařízení</w:t>
      </w:r>
      <w:r w:rsidR="00D122F2">
        <w:rPr>
          <w:rFonts w:asciiTheme="minorHAnsi" w:hAnsiTheme="minorHAnsi" w:cstheme="minorHAnsi"/>
        </w:rPr>
        <w:t>.</w:t>
      </w:r>
    </w:p>
    <w:p w14:paraId="1304FD92" w14:textId="77777777" w:rsidR="0098534B" w:rsidRPr="00D05584" w:rsidRDefault="0098534B" w:rsidP="0098534B">
      <w:pPr>
        <w:numPr>
          <w:ilvl w:val="0"/>
          <w:numId w:val="2"/>
        </w:numPr>
        <w:spacing w:after="0" w:line="240" w:lineRule="auto"/>
        <w:ind w:left="717"/>
        <w:rPr>
          <w:rFonts w:asciiTheme="minorHAnsi" w:hAnsiTheme="minorHAnsi" w:cstheme="minorHAnsi"/>
        </w:rPr>
      </w:pPr>
      <w:proofErr w:type="spellStart"/>
      <w:r w:rsidRPr="00D05584">
        <w:rPr>
          <w:rFonts w:asciiTheme="minorHAnsi" w:hAnsiTheme="minorHAnsi" w:cstheme="minorHAnsi"/>
        </w:rPr>
        <w:t>Vlícovací</w:t>
      </w:r>
      <w:proofErr w:type="spellEnd"/>
      <w:r w:rsidRPr="00D05584">
        <w:rPr>
          <w:rFonts w:asciiTheme="minorHAnsi" w:hAnsiTheme="minorHAnsi" w:cstheme="minorHAnsi"/>
        </w:rPr>
        <w:t xml:space="preserve"> a kontrolní body</w:t>
      </w:r>
    </w:p>
    <w:p w14:paraId="41807DD1" w14:textId="44FB23C9" w:rsidR="0098534B" w:rsidRPr="00D05584" w:rsidRDefault="0098534B" w:rsidP="0098534B">
      <w:pPr>
        <w:numPr>
          <w:ilvl w:val="1"/>
          <w:numId w:val="1"/>
        </w:numPr>
        <w:pBdr>
          <w:top w:val="nil"/>
          <w:left w:val="nil"/>
          <w:bottom w:val="nil"/>
          <w:right w:val="nil"/>
          <w:between w:val="nil"/>
        </w:pBdr>
        <w:spacing w:after="0"/>
        <w:ind w:left="993"/>
        <w:rPr>
          <w:rFonts w:asciiTheme="minorHAnsi" w:hAnsiTheme="minorHAnsi" w:cstheme="minorHAnsi"/>
        </w:rPr>
      </w:pPr>
      <w:r w:rsidRPr="00D05584">
        <w:rPr>
          <w:rFonts w:asciiTheme="minorHAnsi" w:hAnsiTheme="minorHAnsi" w:cstheme="minorHAnsi"/>
        </w:rPr>
        <w:t>VB a KB ve formátu *.</w:t>
      </w:r>
      <w:proofErr w:type="spellStart"/>
      <w:r w:rsidRPr="00D05584">
        <w:rPr>
          <w:rFonts w:asciiTheme="minorHAnsi" w:hAnsiTheme="minorHAnsi" w:cstheme="minorHAnsi"/>
        </w:rPr>
        <w:t>shp</w:t>
      </w:r>
      <w:proofErr w:type="spellEnd"/>
      <w:r w:rsidRPr="00D05584">
        <w:rPr>
          <w:rFonts w:asciiTheme="minorHAnsi" w:hAnsiTheme="minorHAnsi" w:cstheme="minorHAnsi"/>
        </w:rPr>
        <w:t xml:space="preserve"> s atributy (číslo, datum měření, číslo ověření </w:t>
      </w:r>
      <w:r w:rsidR="00142E71">
        <w:rPr>
          <w:rFonts w:asciiTheme="minorHAnsi" w:hAnsiTheme="minorHAnsi" w:cstheme="minorHAnsi"/>
        </w:rPr>
        <w:t>AZI</w:t>
      </w:r>
      <w:r w:rsidRPr="00D05584">
        <w:rPr>
          <w:rFonts w:asciiTheme="minorHAnsi" w:hAnsiTheme="minorHAnsi" w:cstheme="minorHAnsi"/>
        </w:rPr>
        <w:t>)</w:t>
      </w:r>
      <w:r w:rsidR="00D122F2">
        <w:rPr>
          <w:rFonts w:asciiTheme="minorHAnsi" w:hAnsiTheme="minorHAnsi" w:cstheme="minorHAnsi"/>
        </w:rPr>
        <w:t>,</w:t>
      </w:r>
    </w:p>
    <w:p w14:paraId="7967821B" w14:textId="4BFBA107"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p</w:t>
      </w:r>
      <w:r w:rsidR="0098534B" w:rsidRPr="00D05584">
        <w:rPr>
          <w:rFonts w:asciiTheme="minorHAnsi" w:hAnsiTheme="minorHAnsi" w:cstheme="minorHAnsi"/>
        </w:rPr>
        <w:t>řehledové mapy umístění VB a KB</w:t>
      </w:r>
      <w:r>
        <w:rPr>
          <w:rFonts w:asciiTheme="minorHAnsi" w:hAnsiTheme="minorHAnsi" w:cstheme="minorHAnsi"/>
        </w:rPr>
        <w:t>.</w:t>
      </w:r>
    </w:p>
    <w:p w14:paraId="12F73515" w14:textId="0F5D7452" w:rsidR="0098534B" w:rsidRPr="00D05584" w:rsidRDefault="0098534B" w:rsidP="0098534B">
      <w:pPr>
        <w:numPr>
          <w:ilvl w:val="0"/>
          <w:numId w:val="2"/>
        </w:numPr>
        <w:spacing w:after="0" w:line="240" w:lineRule="auto"/>
        <w:ind w:left="717"/>
        <w:rPr>
          <w:rFonts w:asciiTheme="minorHAnsi" w:hAnsiTheme="minorHAnsi" w:cstheme="minorHAnsi"/>
        </w:rPr>
      </w:pPr>
      <w:r w:rsidRPr="00D05584">
        <w:rPr>
          <w:rFonts w:asciiTheme="minorHAnsi" w:hAnsiTheme="minorHAnsi" w:cstheme="minorHAnsi"/>
        </w:rPr>
        <w:t>Podrobný záznam o průběhu letu pro každý let</w:t>
      </w:r>
      <w:r w:rsidR="00D122F2">
        <w:rPr>
          <w:rFonts w:asciiTheme="minorHAnsi" w:hAnsiTheme="minorHAnsi" w:cstheme="minorHAnsi"/>
        </w:rPr>
        <w:t>.</w:t>
      </w:r>
    </w:p>
    <w:p w14:paraId="30BC1011" w14:textId="0F441B0D" w:rsidR="0098534B" w:rsidRPr="00D05584" w:rsidRDefault="0098534B" w:rsidP="0098534B">
      <w:pPr>
        <w:numPr>
          <w:ilvl w:val="0"/>
          <w:numId w:val="2"/>
        </w:numPr>
        <w:spacing w:after="0" w:line="240" w:lineRule="auto"/>
        <w:ind w:left="717"/>
        <w:rPr>
          <w:rFonts w:asciiTheme="minorHAnsi" w:hAnsiTheme="minorHAnsi" w:cstheme="minorHAnsi"/>
        </w:rPr>
      </w:pPr>
      <w:r w:rsidRPr="00D05584">
        <w:rPr>
          <w:rFonts w:asciiTheme="minorHAnsi" w:hAnsiTheme="minorHAnsi" w:cstheme="minorHAnsi"/>
        </w:rPr>
        <w:t xml:space="preserve">Rozbor kvality IMU </w:t>
      </w:r>
      <w:proofErr w:type="spellStart"/>
      <w:r w:rsidRPr="00D05584">
        <w:rPr>
          <w:rFonts w:asciiTheme="minorHAnsi" w:hAnsiTheme="minorHAnsi" w:cstheme="minorHAnsi"/>
        </w:rPr>
        <w:t>dGPS</w:t>
      </w:r>
      <w:proofErr w:type="spellEnd"/>
      <w:r w:rsidRPr="00D05584">
        <w:rPr>
          <w:rFonts w:asciiTheme="minorHAnsi" w:hAnsiTheme="minorHAnsi" w:cstheme="minorHAnsi"/>
        </w:rPr>
        <w:t xml:space="preserve"> dat pro každý let</w:t>
      </w:r>
      <w:r w:rsidR="00D122F2">
        <w:rPr>
          <w:rFonts w:asciiTheme="minorHAnsi" w:hAnsiTheme="minorHAnsi" w:cstheme="minorHAnsi"/>
        </w:rPr>
        <w:t>.</w:t>
      </w:r>
    </w:p>
    <w:p w14:paraId="39C120D0" w14:textId="77777777" w:rsidR="0098534B" w:rsidRPr="00D05584" w:rsidRDefault="0098534B" w:rsidP="0098534B">
      <w:pPr>
        <w:numPr>
          <w:ilvl w:val="0"/>
          <w:numId w:val="2"/>
        </w:numPr>
        <w:spacing w:after="0" w:line="240" w:lineRule="auto"/>
        <w:ind w:left="717"/>
        <w:rPr>
          <w:rFonts w:asciiTheme="minorHAnsi" w:hAnsiTheme="minorHAnsi" w:cstheme="minorHAnsi"/>
        </w:rPr>
      </w:pPr>
      <w:r w:rsidRPr="00D05584">
        <w:rPr>
          <w:rFonts w:asciiTheme="minorHAnsi" w:hAnsiTheme="minorHAnsi" w:cstheme="minorHAnsi"/>
        </w:rPr>
        <w:t>AAT</w:t>
      </w:r>
    </w:p>
    <w:p w14:paraId="41148DB9" w14:textId="65CD0119" w:rsidR="0098534B" w:rsidRPr="00D05584" w:rsidRDefault="0098534B" w:rsidP="0098534B">
      <w:pPr>
        <w:numPr>
          <w:ilvl w:val="1"/>
          <w:numId w:val="1"/>
        </w:numPr>
        <w:pBdr>
          <w:top w:val="nil"/>
          <w:left w:val="nil"/>
          <w:bottom w:val="nil"/>
          <w:right w:val="nil"/>
          <w:between w:val="nil"/>
        </w:pBdr>
        <w:spacing w:after="0"/>
        <w:ind w:left="993"/>
        <w:rPr>
          <w:rFonts w:asciiTheme="minorHAnsi" w:hAnsiTheme="minorHAnsi" w:cstheme="minorHAnsi"/>
        </w:rPr>
      </w:pPr>
      <w:r w:rsidRPr="00D05584">
        <w:rPr>
          <w:rFonts w:asciiTheme="minorHAnsi" w:hAnsiTheme="minorHAnsi" w:cstheme="minorHAnsi"/>
        </w:rPr>
        <w:t>AAT bloky ve formátu *.</w:t>
      </w:r>
      <w:proofErr w:type="spellStart"/>
      <w:r w:rsidRPr="00D05584">
        <w:rPr>
          <w:rFonts w:asciiTheme="minorHAnsi" w:hAnsiTheme="minorHAnsi" w:cstheme="minorHAnsi"/>
        </w:rPr>
        <w:t>shp</w:t>
      </w:r>
      <w:proofErr w:type="spellEnd"/>
      <w:r w:rsidRPr="00D05584">
        <w:rPr>
          <w:rFonts w:asciiTheme="minorHAnsi" w:hAnsiTheme="minorHAnsi" w:cstheme="minorHAnsi"/>
        </w:rPr>
        <w:t xml:space="preserve"> s</w:t>
      </w:r>
      <w:r w:rsidR="00D122F2">
        <w:rPr>
          <w:rFonts w:asciiTheme="minorHAnsi" w:hAnsiTheme="minorHAnsi" w:cstheme="minorHAnsi"/>
        </w:rPr>
        <w:t> </w:t>
      </w:r>
      <w:r w:rsidRPr="00D05584">
        <w:rPr>
          <w:rFonts w:asciiTheme="minorHAnsi" w:hAnsiTheme="minorHAnsi" w:cstheme="minorHAnsi"/>
        </w:rPr>
        <w:t>atributy</w:t>
      </w:r>
      <w:r w:rsidR="00D122F2">
        <w:rPr>
          <w:rFonts w:asciiTheme="minorHAnsi" w:hAnsiTheme="minorHAnsi" w:cstheme="minorHAnsi"/>
        </w:rPr>
        <w:t>,</w:t>
      </w:r>
    </w:p>
    <w:p w14:paraId="4C8DDAF5" w14:textId="151B3B12"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p</w:t>
      </w:r>
      <w:r w:rsidR="0098534B" w:rsidRPr="00D05584">
        <w:rPr>
          <w:rFonts w:asciiTheme="minorHAnsi" w:hAnsiTheme="minorHAnsi" w:cstheme="minorHAnsi"/>
        </w:rPr>
        <w:t xml:space="preserve">řehledný report o AAT pro každý blok (odchylky na použitých VB, odchylky použitých IMU </w:t>
      </w:r>
      <w:proofErr w:type="spellStart"/>
      <w:r w:rsidR="0098534B" w:rsidRPr="00D05584">
        <w:rPr>
          <w:rFonts w:asciiTheme="minorHAnsi" w:hAnsiTheme="minorHAnsi" w:cstheme="minorHAnsi"/>
        </w:rPr>
        <w:t>dGPS</w:t>
      </w:r>
      <w:proofErr w:type="spellEnd"/>
      <w:r w:rsidR="0098534B" w:rsidRPr="00D05584">
        <w:rPr>
          <w:rFonts w:asciiTheme="minorHAnsi" w:hAnsiTheme="minorHAnsi" w:cstheme="minorHAnsi"/>
        </w:rPr>
        <w:t>, rozbor kvality spojovacích bodů)</w:t>
      </w:r>
      <w:r>
        <w:rPr>
          <w:rFonts w:asciiTheme="minorHAnsi" w:hAnsiTheme="minorHAnsi" w:cstheme="minorHAnsi"/>
        </w:rPr>
        <w:t>,</w:t>
      </w:r>
    </w:p>
    <w:p w14:paraId="7915C04B" w14:textId="6A804EB6"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k</w:t>
      </w:r>
      <w:r w:rsidR="0098534B" w:rsidRPr="00D05584">
        <w:rPr>
          <w:rFonts w:asciiTheme="minorHAnsi" w:hAnsiTheme="minorHAnsi" w:cstheme="minorHAnsi"/>
        </w:rPr>
        <w:t>ontrola kvality AAT</w:t>
      </w:r>
    </w:p>
    <w:p w14:paraId="527EEE89" w14:textId="081FF26C" w:rsidR="0098534B" w:rsidRPr="00D05584" w:rsidRDefault="00D122F2" w:rsidP="0098534B">
      <w:pPr>
        <w:numPr>
          <w:ilvl w:val="2"/>
          <w:numId w:val="1"/>
        </w:numPr>
        <w:pBdr>
          <w:top w:val="nil"/>
          <w:left w:val="nil"/>
          <w:bottom w:val="nil"/>
          <w:right w:val="nil"/>
          <w:between w:val="nil"/>
        </w:pBdr>
        <w:spacing w:after="0"/>
        <w:ind w:left="1418"/>
        <w:rPr>
          <w:rFonts w:asciiTheme="minorHAnsi" w:hAnsiTheme="minorHAnsi" w:cstheme="minorHAnsi"/>
        </w:rPr>
      </w:pPr>
      <w:r>
        <w:rPr>
          <w:rFonts w:asciiTheme="minorHAnsi" w:hAnsiTheme="minorHAnsi" w:cstheme="minorHAnsi"/>
        </w:rPr>
        <w:t>r</w:t>
      </w:r>
      <w:r w:rsidR="0098534B" w:rsidRPr="00D05584">
        <w:rPr>
          <w:rFonts w:asciiTheme="minorHAnsi" w:hAnsiTheme="minorHAnsi" w:cstheme="minorHAnsi"/>
        </w:rPr>
        <w:t>ozbor přesnosti na kontrolních bodech</w:t>
      </w:r>
      <w:r>
        <w:rPr>
          <w:rFonts w:asciiTheme="minorHAnsi" w:hAnsiTheme="minorHAnsi" w:cstheme="minorHAnsi"/>
        </w:rPr>
        <w:t>,</w:t>
      </w:r>
    </w:p>
    <w:p w14:paraId="6A91F02F" w14:textId="4CA3CA29" w:rsidR="0098534B" w:rsidRPr="00D05584" w:rsidRDefault="00D122F2" w:rsidP="0098534B">
      <w:pPr>
        <w:numPr>
          <w:ilvl w:val="2"/>
          <w:numId w:val="1"/>
        </w:numPr>
        <w:pBdr>
          <w:top w:val="nil"/>
          <w:left w:val="nil"/>
          <w:bottom w:val="nil"/>
          <w:right w:val="nil"/>
          <w:between w:val="nil"/>
        </w:pBdr>
        <w:spacing w:after="0"/>
        <w:ind w:left="1418"/>
        <w:rPr>
          <w:rFonts w:asciiTheme="minorHAnsi" w:hAnsiTheme="minorHAnsi" w:cstheme="minorHAnsi"/>
        </w:rPr>
      </w:pPr>
      <w:r>
        <w:rPr>
          <w:rFonts w:asciiTheme="minorHAnsi" w:hAnsiTheme="minorHAnsi" w:cstheme="minorHAnsi"/>
        </w:rPr>
        <w:t>r</w:t>
      </w:r>
      <w:r w:rsidR="0098534B" w:rsidRPr="00D05584">
        <w:rPr>
          <w:rFonts w:asciiTheme="minorHAnsi" w:hAnsiTheme="minorHAnsi" w:cstheme="minorHAnsi"/>
        </w:rPr>
        <w:t>ozbor přesnosti AAT mezi bloky</w:t>
      </w:r>
      <w:r>
        <w:rPr>
          <w:rFonts w:asciiTheme="minorHAnsi" w:hAnsiTheme="minorHAnsi" w:cstheme="minorHAnsi"/>
        </w:rPr>
        <w:t>.</w:t>
      </w:r>
    </w:p>
    <w:p w14:paraId="7BB822EC" w14:textId="77777777" w:rsidR="0098534B" w:rsidRPr="00D05584" w:rsidRDefault="0098534B" w:rsidP="0098534B">
      <w:pPr>
        <w:numPr>
          <w:ilvl w:val="0"/>
          <w:numId w:val="2"/>
        </w:numPr>
        <w:spacing w:after="0" w:line="240" w:lineRule="auto"/>
        <w:ind w:left="717"/>
        <w:rPr>
          <w:rFonts w:asciiTheme="minorHAnsi" w:hAnsiTheme="minorHAnsi" w:cstheme="minorHAnsi"/>
        </w:rPr>
      </w:pPr>
      <w:r w:rsidRPr="00D05584">
        <w:rPr>
          <w:rFonts w:asciiTheme="minorHAnsi" w:hAnsiTheme="minorHAnsi" w:cstheme="minorHAnsi"/>
        </w:rPr>
        <w:t>Letecké měřické snímky</w:t>
      </w:r>
    </w:p>
    <w:p w14:paraId="6220AE7E" w14:textId="1F2DC443"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v</w:t>
      </w:r>
      <w:r w:rsidR="0098534B" w:rsidRPr="00D05584">
        <w:rPr>
          <w:rFonts w:asciiTheme="minorHAnsi" w:hAnsiTheme="minorHAnsi" w:cstheme="minorHAnsi"/>
        </w:rPr>
        <w:t>ýsledné středy snímků ve formátu *.</w:t>
      </w:r>
      <w:proofErr w:type="spellStart"/>
      <w:r w:rsidR="0098534B" w:rsidRPr="00D05584">
        <w:rPr>
          <w:rFonts w:asciiTheme="minorHAnsi" w:hAnsiTheme="minorHAnsi" w:cstheme="minorHAnsi"/>
        </w:rPr>
        <w:t>shp</w:t>
      </w:r>
      <w:proofErr w:type="spellEnd"/>
      <w:r w:rsidR="0098534B" w:rsidRPr="00D05584">
        <w:rPr>
          <w:rFonts w:asciiTheme="minorHAnsi" w:hAnsiTheme="minorHAnsi" w:cstheme="minorHAnsi"/>
        </w:rPr>
        <w:t xml:space="preserve"> s atributy (datum, čas, kamera, letadlo, kvalita snímku)</w:t>
      </w:r>
      <w:r>
        <w:rPr>
          <w:rFonts w:asciiTheme="minorHAnsi" w:hAnsiTheme="minorHAnsi" w:cstheme="minorHAnsi"/>
        </w:rPr>
        <w:t>,</w:t>
      </w:r>
    </w:p>
    <w:p w14:paraId="1AD3143B" w14:textId="47F260C4"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p</w:t>
      </w:r>
      <w:r w:rsidR="0098534B" w:rsidRPr="00D05584">
        <w:rPr>
          <w:rFonts w:asciiTheme="minorHAnsi" w:hAnsiTheme="minorHAnsi" w:cstheme="minorHAnsi"/>
        </w:rPr>
        <w:t>řehled snímkových bloků</w:t>
      </w:r>
      <w:r>
        <w:rPr>
          <w:rFonts w:asciiTheme="minorHAnsi" w:hAnsiTheme="minorHAnsi" w:cstheme="minorHAnsi"/>
        </w:rPr>
        <w:t>,</w:t>
      </w:r>
    </w:p>
    <w:p w14:paraId="2EBBE9F6" w14:textId="72C63160"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p</w:t>
      </w:r>
      <w:r w:rsidR="0098534B" w:rsidRPr="00D05584">
        <w:rPr>
          <w:rFonts w:asciiTheme="minorHAnsi" w:hAnsiTheme="minorHAnsi" w:cstheme="minorHAnsi"/>
        </w:rPr>
        <w:t>rvky vnější orientace po AAT</w:t>
      </w:r>
      <w:r>
        <w:rPr>
          <w:rFonts w:asciiTheme="minorHAnsi" w:hAnsiTheme="minorHAnsi" w:cstheme="minorHAnsi"/>
        </w:rPr>
        <w:t>.</w:t>
      </w:r>
    </w:p>
    <w:p w14:paraId="7A0B43A0" w14:textId="77777777" w:rsidR="0098534B" w:rsidRPr="00F86F0E" w:rsidRDefault="0098534B" w:rsidP="002268F4">
      <w:pPr>
        <w:pStyle w:val="Nadpis2"/>
      </w:pPr>
      <w:bookmarkStart w:id="92" w:name="_Toc72869018"/>
      <w:bookmarkStart w:id="93" w:name="_Toc74811888"/>
      <w:bookmarkStart w:id="94" w:name="_Toc163723658"/>
      <w:r w:rsidRPr="00F86F0E">
        <w:t>Metoda mobilního laserového skenování</w:t>
      </w:r>
      <w:bookmarkEnd w:id="92"/>
      <w:bookmarkEnd w:id="93"/>
      <w:bookmarkEnd w:id="94"/>
    </w:p>
    <w:p w14:paraId="1D2E5959" w14:textId="4C1118F1" w:rsidR="0098534B" w:rsidRPr="00D05584" w:rsidRDefault="0098534B" w:rsidP="0098534B">
      <w:pPr>
        <w:spacing w:after="0"/>
        <w:rPr>
          <w:rFonts w:asciiTheme="minorHAnsi" w:hAnsiTheme="minorHAnsi" w:cstheme="minorHAnsi"/>
        </w:rPr>
      </w:pPr>
      <w:r w:rsidRPr="00D05584">
        <w:rPr>
          <w:rFonts w:asciiTheme="minorHAnsi" w:hAnsiTheme="minorHAnsi" w:cstheme="minorHAnsi"/>
        </w:rPr>
        <w:t xml:space="preserve">V souladu s Metodikou ČÚZK </w:t>
      </w:r>
      <w:r w:rsidR="00D122F2">
        <w:rPr>
          <w:rFonts w:asciiTheme="minorHAnsi" w:hAnsiTheme="minorHAnsi" w:cstheme="minorHAnsi"/>
        </w:rPr>
        <w:t>mohou být</w:t>
      </w:r>
      <w:r w:rsidRPr="00D05584">
        <w:rPr>
          <w:rFonts w:asciiTheme="minorHAnsi" w:hAnsiTheme="minorHAnsi" w:cstheme="minorHAnsi"/>
        </w:rPr>
        <w:t xml:space="preserve"> jedním z datových podkladů pro pořizování dat i</w:t>
      </w:r>
      <w:r w:rsidR="00981818">
        <w:rPr>
          <w:rFonts w:asciiTheme="minorHAnsi" w:hAnsiTheme="minorHAnsi" w:cstheme="minorHAnsi"/>
        </w:rPr>
        <w:t> </w:t>
      </w:r>
      <w:r w:rsidRPr="00D05584">
        <w:rPr>
          <w:rFonts w:asciiTheme="minorHAnsi" w:hAnsiTheme="minorHAnsi" w:cstheme="minorHAnsi"/>
        </w:rPr>
        <w:t>vyhotovení dat z dat mobilního laserového skenování jinak i mobilního mapování (dále jen „MM“), které bude prováděno vyhodnocováním objektů nad mračnem laserových bodů, které je pro efektivnější identifikaci objektů doplněno fotografiemi z digitálních kamer. Sběr a zpracování dat z</w:t>
      </w:r>
      <w:r w:rsidR="00981818">
        <w:rPr>
          <w:rFonts w:asciiTheme="minorHAnsi" w:hAnsiTheme="minorHAnsi" w:cstheme="minorHAnsi"/>
        </w:rPr>
        <w:t> </w:t>
      </w:r>
      <w:r w:rsidRPr="00D05584">
        <w:rPr>
          <w:rFonts w:asciiTheme="minorHAnsi" w:hAnsiTheme="minorHAnsi" w:cstheme="minorHAnsi"/>
        </w:rPr>
        <w:t>mobilního laserového skenování, využívaného pro pořizování dat, je nutné provádět podle následujících parametrů a podmínek uvedených v následujících kapitolách.</w:t>
      </w:r>
    </w:p>
    <w:p w14:paraId="03D6F3AE" w14:textId="74E3E969" w:rsidR="004C7D30" w:rsidRPr="00F86F0E" w:rsidRDefault="004C7D30" w:rsidP="002473B0">
      <w:pPr>
        <w:pStyle w:val="Nadpis3"/>
        <w:ind w:left="1560" w:hanging="709"/>
      </w:pPr>
      <w:bookmarkStart w:id="95" w:name="_Toc163723659"/>
      <w:r w:rsidRPr="00F86F0E">
        <w:t>Technické parametry MM</w:t>
      </w:r>
      <w:bookmarkEnd w:id="95"/>
    </w:p>
    <w:p w14:paraId="5A5D6DDE" w14:textId="77777777" w:rsidR="0098534B" w:rsidRPr="00D05584" w:rsidRDefault="0098534B" w:rsidP="0098534B">
      <w:pPr>
        <w:numPr>
          <w:ilvl w:val="0"/>
          <w:numId w:val="2"/>
        </w:numPr>
        <w:spacing w:after="0" w:line="240" w:lineRule="auto"/>
        <w:ind w:left="717"/>
        <w:rPr>
          <w:rFonts w:asciiTheme="minorHAnsi" w:hAnsiTheme="minorHAnsi" w:cstheme="minorHAnsi"/>
        </w:rPr>
      </w:pPr>
      <w:r w:rsidRPr="00D05584">
        <w:rPr>
          <w:rFonts w:asciiTheme="minorHAnsi" w:hAnsiTheme="minorHAnsi" w:cstheme="minorHAnsi"/>
        </w:rPr>
        <w:t>Pořízená data z mobilního mapování musí obsahovat</w:t>
      </w:r>
    </w:p>
    <w:p w14:paraId="4D4CCBB8" w14:textId="112A3921"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l</w:t>
      </w:r>
      <w:r w:rsidR="0098534B" w:rsidRPr="00D05584">
        <w:rPr>
          <w:rFonts w:asciiTheme="minorHAnsi" w:hAnsiTheme="minorHAnsi" w:cstheme="minorHAnsi"/>
        </w:rPr>
        <w:t xml:space="preserve">aserová mračna bodů v souřadnicích XYZ v S-JTSK a </w:t>
      </w:r>
      <w:proofErr w:type="spellStart"/>
      <w:r w:rsidR="0098534B" w:rsidRPr="00D05584">
        <w:rPr>
          <w:rFonts w:asciiTheme="minorHAnsi" w:hAnsiTheme="minorHAnsi" w:cstheme="minorHAnsi"/>
        </w:rPr>
        <w:t>Bpv</w:t>
      </w:r>
      <w:proofErr w:type="spellEnd"/>
      <w:r w:rsidR="0098534B" w:rsidRPr="00D05584">
        <w:rPr>
          <w:rFonts w:asciiTheme="minorHAnsi" w:hAnsiTheme="minorHAnsi" w:cstheme="minorHAnsi"/>
        </w:rPr>
        <w:t xml:space="preserve"> a s intenzitou odrazivosti,</w:t>
      </w:r>
    </w:p>
    <w:p w14:paraId="1630252B" w14:textId="3DEDDFBE" w:rsidR="0098534B" w:rsidRPr="00D05584"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f</w:t>
      </w:r>
      <w:r w:rsidR="0098534B" w:rsidRPr="00D05584">
        <w:rPr>
          <w:rFonts w:asciiTheme="minorHAnsi" w:hAnsiTheme="minorHAnsi" w:cstheme="minorHAnsi"/>
        </w:rPr>
        <w:t>otografie z digitálních kamer včetně orientačních parametrů snímků v S-JTSK, které umožní poskládat panoramatickou fotografii 360°</w:t>
      </w:r>
      <w:r>
        <w:rPr>
          <w:rFonts w:asciiTheme="minorHAnsi" w:hAnsiTheme="minorHAnsi" w:cstheme="minorHAnsi"/>
        </w:rPr>
        <w:t>.</w:t>
      </w:r>
    </w:p>
    <w:p w14:paraId="500E957F" w14:textId="77777777" w:rsidR="0098534B" w:rsidRPr="00D05584" w:rsidRDefault="0098534B" w:rsidP="0098534B">
      <w:pPr>
        <w:numPr>
          <w:ilvl w:val="0"/>
          <w:numId w:val="2"/>
        </w:numPr>
        <w:spacing w:after="0" w:line="240" w:lineRule="auto"/>
        <w:ind w:left="717"/>
        <w:rPr>
          <w:rFonts w:asciiTheme="minorHAnsi" w:hAnsiTheme="minorHAnsi" w:cstheme="minorHAnsi"/>
        </w:rPr>
      </w:pPr>
      <w:r w:rsidRPr="00D05584">
        <w:rPr>
          <w:rFonts w:asciiTheme="minorHAnsi" w:hAnsiTheme="minorHAnsi" w:cstheme="minorHAnsi"/>
        </w:rPr>
        <w:t>Pořízení dat bude provedeno bez sněhové pokrývky, bez oparu a bez vlhkosti povrchu vozovky</w:t>
      </w:r>
    </w:p>
    <w:p w14:paraId="5A8A0FCA" w14:textId="77777777" w:rsidR="0098534B" w:rsidRPr="00D05584" w:rsidRDefault="0098534B" w:rsidP="0098534B">
      <w:pPr>
        <w:numPr>
          <w:ilvl w:val="0"/>
          <w:numId w:val="2"/>
        </w:numPr>
        <w:spacing w:after="0" w:line="240" w:lineRule="auto"/>
        <w:ind w:left="717"/>
        <w:rPr>
          <w:rFonts w:asciiTheme="minorHAnsi" w:hAnsiTheme="minorHAnsi" w:cstheme="minorHAnsi"/>
        </w:rPr>
      </w:pPr>
      <w:r w:rsidRPr="00D05584">
        <w:rPr>
          <w:rFonts w:asciiTheme="minorHAnsi" w:hAnsiTheme="minorHAnsi" w:cstheme="minorHAnsi"/>
        </w:rPr>
        <w:t>Mobilní mapovací systém musí být vybaven laserovým skenovacím zařízením, digitální kamerou, globálním družicovým navigačním systémem (GNSS) a inerciální měřickou jednotkou (IMU) s parametry zařízení, tak aby byly splněny požadované parametry přesnosti datového výstupu.</w:t>
      </w:r>
    </w:p>
    <w:p w14:paraId="7D8C8C60" w14:textId="77777777" w:rsidR="0098534B" w:rsidRPr="00D05584"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D05584">
        <w:rPr>
          <w:rFonts w:asciiTheme="minorHAnsi" w:hAnsiTheme="minorHAnsi" w:cstheme="minorHAnsi"/>
        </w:rPr>
        <w:t xml:space="preserve">Minimální rozlišení jednotlivých digitálních kamer systému 5 </w:t>
      </w:r>
      <w:proofErr w:type="spellStart"/>
      <w:r w:rsidRPr="00D05584">
        <w:rPr>
          <w:rFonts w:asciiTheme="minorHAnsi" w:hAnsiTheme="minorHAnsi" w:cstheme="minorHAnsi"/>
        </w:rPr>
        <w:t>MPx</w:t>
      </w:r>
      <w:proofErr w:type="spellEnd"/>
      <w:r w:rsidRPr="00D05584">
        <w:rPr>
          <w:rFonts w:asciiTheme="minorHAnsi" w:hAnsiTheme="minorHAnsi" w:cstheme="minorHAnsi"/>
        </w:rPr>
        <w:t>,</w:t>
      </w:r>
    </w:p>
    <w:p w14:paraId="13F23078" w14:textId="69AD54A9" w:rsidR="0098534B" w:rsidRPr="00D05584"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proofErr w:type="spellStart"/>
      <w:r w:rsidRPr="00D05584">
        <w:rPr>
          <w:rFonts w:asciiTheme="minorHAnsi" w:hAnsiTheme="minorHAnsi" w:cstheme="minorHAnsi"/>
        </w:rPr>
        <w:lastRenderedPageBreak/>
        <w:t>Georeferencování</w:t>
      </w:r>
      <w:proofErr w:type="spellEnd"/>
      <w:r w:rsidRPr="00D05584">
        <w:rPr>
          <w:rFonts w:asciiTheme="minorHAnsi" w:hAnsiTheme="minorHAnsi" w:cstheme="minorHAnsi"/>
        </w:rPr>
        <w:t xml:space="preserve"> laserového mračna bodů do S-JTSK a </w:t>
      </w:r>
      <w:proofErr w:type="spellStart"/>
      <w:r w:rsidRPr="00D05584">
        <w:rPr>
          <w:rFonts w:asciiTheme="minorHAnsi" w:hAnsiTheme="minorHAnsi" w:cstheme="minorHAnsi"/>
        </w:rPr>
        <w:t>Bpv</w:t>
      </w:r>
      <w:proofErr w:type="spellEnd"/>
      <w:r w:rsidRPr="00D05584">
        <w:rPr>
          <w:rFonts w:asciiTheme="minorHAnsi" w:hAnsiTheme="minorHAnsi" w:cstheme="minorHAnsi"/>
        </w:rPr>
        <w:t xml:space="preserve"> bude provedeno tak, aby umožňovalo vyhodnocování dat ve 3. třídě přesnosti podle vyhlášky DTM kraje, tj. </w:t>
      </w:r>
      <w:proofErr w:type="spellStart"/>
      <w:r w:rsidRPr="00D05584">
        <w:rPr>
          <w:rFonts w:asciiTheme="minorHAnsi" w:hAnsiTheme="minorHAnsi" w:cstheme="minorHAnsi"/>
        </w:rPr>
        <w:t>mxy</w:t>
      </w:r>
      <w:proofErr w:type="spellEnd"/>
      <w:r w:rsidRPr="00D05584">
        <w:rPr>
          <w:rFonts w:asciiTheme="minorHAnsi" w:hAnsiTheme="minorHAnsi" w:cstheme="minorHAnsi"/>
        </w:rPr>
        <w:t xml:space="preserve"> = 0,14 m a </w:t>
      </w:r>
      <w:proofErr w:type="spellStart"/>
      <w:r w:rsidRPr="00D05584">
        <w:rPr>
          <w:rFonts w:asciiTheme="minorHAnsi" w:hAnsiTheme="minorHAnsi" w:cstheme="minorHAnsi"/>
        </w:rPr>
        <w:t>mh</w:t>
      </w:r>
      <w:proofErr w:type="spellEnd"/>
      <w:r w:rsidRPr="00D05584">
        <w:rPr>
          <w:rFonts w:asciiTheme="minorHAnsi" w:hAnsiTheme="minorHAnsi" w:cstheme="minorHAnsi"/>
        </w:rPr>
        <w:t xml:space="preserve"> = 0,12 m</w:t>
      </w:r>
      <w:r w:rsidR="00D122F2">
        <w:rPr>
          <w:rFonts w:asciiTheme="minorHAnsi" w:hAnsiTheme="minorHAnsi" w:cstheme="minorHAnsi"/>
        </w:rPr>
        <w:t>.</w:t>
      </w:r>
    </w:p>
    <w:p w14:paraId="33994399" w14:textId="6AF26213" w:rsidR="004C7D30" w:rsidRPr="00F86F0E" w:rsidRDefault="004C7D30" w:rsidP="002473B0">
      <w:pPr>
        <w:pStyle w:val="Nadpis3"/>
        <w:ind w:left="1560" w:hanging="709"/>
      </w:pPr>
      <w:bookmarkStart w:id="96" w:name="_Toc163723660"/>
      <w:proofErr w:type="spellStart"/>
      <w:r w:rsidRPr="00F86F0E">
        <w:t>Vlícovací</w:t>
      </w:r>
      <w:proofErr w:type="spellEnd"/>
      <w:r w:rsidRPr="00F86F0E">
        <w:t xml:space="preserve"> body a kontrolní body MM</w:t>
      </w:r>
      <w:bookmarkStart w:id="97" w:name="_Toc72869020"/>
      <w:bookmarkStart w:id="98" w:name="_Toc74811890"/>
      <w:bookmarkEnd w:id="96"/>
    </w:p>
    <w:bookmarkEnd w:id="97"/>
    <w:bookmarkEnd w:id="98"/>
    <w:p w14:paraId="4BE32EE6" w14:textId="77777777" w:rsidR="0098534B" w:rsidRPr="006E4952" w:rsidRDefault="0098534B" w:rsidP="0098534B">
      <w:pPr>
        <w:pBdr>
          <w:top w:val="nil"/>
          <w:left w:val="nil"/>
          <w:bottom w:val="nil"/>
          <w:right w:val="nil"/>
          <w:between w:val="nil"/>
        </w:pBdr>
        <w:spacing w:after="0"/>
        <w:rPr>
          <w:rFonts w:asciiTheme="minorHAnsi" w:hAnsiTheme="minorHAnsi" w:cstheme="minorHAnsi"/>
          <w:b/>
        </w:rPr>
      </w:pPr>
      <w:r w:rsidRPr="006E4952">
        <w:rPr>
          <w:rFonts w:asciiTheme="minorHAnsi" w:hAnsiTheme="minorHAnsi" w:cstheme="minorHAnsi"/>
          <w:b/>
        </w:rPr>
        <w:t xml:space="preserve">Přesnost </w:t>
      </w:r>
      <w:proofErr w:type="spellStart"/>
      <w:r w:rsidRPr="006E4952">
        <w:rPr>
          <w:rFonts w:asciiTheme="minorHAnsi" w:hAnsiTheme="minorHAnsi" w:cstheme="minorHAnsi"/>
          <w:b/>
        </w:rPr>
        <w:t>vlícovacích</w:t>
      </w:r>
      <w:proofErr w:type="spellEnd"/>
      <w:r w:rsidRPr="006E4952">
        <w:rPr>
          <w:rFonts w:asciiTheme="minorHAnsi" w:hAnsiTheme="minorHAnsi" w:cstheme="minorHAnsi"/>
          <w:b/>
        </w:rPr>
        <w:t xml:space="preserve"> a kontrolních bodů</w:t>
      </w:r>
    </w:p>
    <w:p w14:paraId="658AFF73" w14:textId="08B966F2" w:rsidR="0098534B" w:rsidRPr="006E4952" w:rsidRDefault="0098534B" w:rsidP="0098534B">
      <w:pPr>
        <w:spacing w:after="0"/>
        <w:rPr>
          <w:rFonts w:asciiTheme="minorHAnsi" w:hAnsiTheme="minorHAnsi" w:cstheme="minorHAnsi"/>
        </w:rPr>
      </w:pPr>
      <w:proofErr w:type="spellStart"/>
      <w:r w:rsidRPr="006E4952">
        <w:rPr>
          <w:rFonts w:asciiTheme="minorHAnsi" w:hAnsiTheme="minorHAnsi" w:cstheme="minorHAnsi"/>
        </w:rPr>
        <w:t>Vlícovací</w:t>
      </w:r>
      <w:proofErr w:type="spellEnd"/>
      <w:r w:rsidRPr="006E4952">
        <w:rPr>
          <w:rFonts w:asciiTheme="minorHAnsi" w:hAnsiTheme="minorHAnsi" w:cstheme="minorHAnsi"/>
        </w:rPr>
        <w:t xml:space="preserve"> a kontrolní body budou pořízeny s minimální přesností odpovídající </w:t>
      </w:r>
      <w:proofErr w:type="spellStart"/>
      <w:r w:rsidRPr="006E4952">
        <w:rPr>
          <w:rFonts w:asciiTheme="minorHAnsi" w:hAnsiTheme="minorHAnsi" w:cstheme="minorHAnsi"/>
        </w:rPr>
        <w:t>mxy</w:t>
      </w:r>
      <w:proofErr w:type="spellEnd"/>
      <w:r w:rsidRPr="006E4952">
        <w:rPr>
          <w:rFonts w:asciiTheme="minorHAnsi" w:hAnsiTheme="minorHAnsi" w:cstheme="minorHAnsi"/>
        </w:rPr>
        <w:t xml:space="preserve"> = 0,08 m a </w:t>
      </w:r>
      <w:proofErr w:type="spellStart"/>
      <w:r w:rsidRPr="006E4952">
        <w:rPr>
          <w:rFonts w:asciiTheme="minorHAnsi" w:hAnsiTheme="minorHAnsi" w:cstheme="minorHAnsi"/>
        </w:rPr>
        <w:t>mh</w:t>
      </w:r>
      <w:proofErr w:type="spellEnd"/>
      <w:r w:rsidRPr="006E4952">
        <w:rPr>
          <w:rFonts w:asciiTheme="minorHAnsi" w:hAnsiTheme="minorHAnsi" w:cstheme="minorHAnsi"/>
        </w:rPr>
        <w:t xml:space="preserve"> = 0,07 m a ověřeny </w:t>
      </w:r>
      <w:r w:rsidR="00142E71">
        <w:rPr>
          <w:rFonts w:asciiTheme="minorHAnsi" w:hAnsiTheme="minorHAnsi" w:cstheme="minorHAnsi"/>
        </w:rPr>
        <w:t>AZI</w:t>
      </w:r>
      <w:r w:rsidRPr="006E4952">
        <w:rPr>
          <w:rFonts w:asciiTheme="minorHAnsi" w:hAnsiTheme="minorHAnsi" w:cstheme="minorHAnsi"/>
        </w:rPr>
        <w:t xml:space="preserve"> úrovně c), v systému S-JTSK a </w:t>
      </w:r>
      <w:proofErr w:type="spellStart"/>
      <w:r w:rsidRPr="006E4952">
        <w:rPr>
          <w:rFonts w:asciiTheme="minorHAnsi" w:hAnsiTheme="minorHAnsi" w:cstheme="minorHAnsi"/>
        </w:rPr>
        <w:t>Bpv</w:t>
      </w:r>
      <w:proofErr w:type="spellEnd"/>
      <w:r w:rsidRPr="006E4952">
        <w:rPr>
          <w:rFonts w:asciiTheme="minorHAnsi" w:hAnsiTheme="minorHAnsi" w:cstheme="minorHAnsi"/>
        </w:rPr>
        <w:t xml:space="preserve">. </w:t>
      </w:r>
    </w:p>
    <w:p w14:paraId="2076CD13" w14:textId="77777777" w:rsidR="0098534B" w:rsidRPr="006E4952" w:rsidRDefault="0098534B" w:rsidP="0098534B">
      <w:pPr>
        <w:pBdr>
          <w:top w:val="nil"/>
          <w:left w:val="nil"/>
          <w:bottom w:val="nil"/>
          <w:right w:val="nil"/>
          <w:between w:val="nil"/>
        </w:pBdr>
        <w:spacing w:after="0"/>
        <w:rPr>
          <w:rFonts w:asciiTheme="minorHAnsi" w:hAnsiTheme="minorHAnsi" w:cstheme="minorHAnsi"/>
          <w:b/>
        </w:rPr>
      </w:pPr>
      <w:r w:rsidRPr="006E4952">
        <w:rPr>
          <w:rFonts w:asciiTheme="minorHAnsi" w:hAnsiTheme="minorHAnsi" w:cstheme="minorHAnsi"/>
          <w:b/>
        </w:rPr>
        <w:t xml:space="preserve">Definice lesního úseku pro potřeby </w:t>
      </w:r>
      <w:proofErr w:type="spellStart"/>
      <w:r w:rsidRPr="006E4952">
        <w:rPr>
          <w:rFonts w:asciiTheme="minorHAnsi" w:hAnsiTheme="minorHAnsi" w:cstheme="minorHAnsi"/>
          <w:b/>
        </w:rPr>
        <w:t>vlícovacích</w:t>
      </w:r>
      <w:proofErr w:type="spellEnd"/>
      <w:r w:rsidRPr="006E4952">
        <w:rPr>
          <w:rFonts w:asciiTheme="minorHAnsi" w:hAnsiTheme="minorHAnsi" w:cstheme="minorHAnsi"/>
          <w:b/>
        </w:rPr>
        <w:t xml:space="preserve"> a kontrolních bodů</w:t>
      </w:r>
    </w:p>
    <w:p w14:paraId="08A613C5" w14:textId="77777777" w:rsidR="0098534B" w:rsidRPr="006E4952" w:rsidRDefault="0098534B" w:rsidP="0098534B">
      <w:pPr>
        <w:spacing w:after="0"/>
        <w:rPr>
          <w:rFonts w:asciiTheme="minorHAnsi" w:hAnsiTheme="minorHAnsi" w:cstheme="minorHAnsi"/>
        </w:rPr>
      </w:pPr>
      <w:r w:rsidRPr="006E4952">
        <w:rPr>
          <w:rFonts w:asciiTheme="minorHAnsi" w:hAnsiTheme="minorHAnsi" w:cstheme="minorHAnsi"/>
        </w:rPr>
        <w:t xml:space="preserve">Lesní úsek je úsek, kde je komunikace zakryta z jedné nebo z obou stran souvislým vegetačním porostem vyšším než 3 m v délce minimálně 500 m ± 10 %. Ostatní úseky jsou považovány za mimo lesní. </w:t>
      </w:r>
    </w:p>
    <w:p w14:paraId="66511314" w14:textId="77777777" w:rsidR="0098534B" w:rsidRPr="006E4952" w:rsidRDefault="0098534B" w:rsidP="0098534B">
      <w:pPr>
        <w:pBdr>
          <w:top w:val="nil"/>
          <w:left w:val="nil"/>
          <w:bottom w:val="nil"/>
          <w:right w:val="nil"/>
          <w:between w:val="nil"/>
        </w:pBdr>
        <w:spacing w:after="0"/>
        <w:rPr>
          <w:rFonts w:asciiTheme="minorHAnsi" w:hAnsiTheme="minorHAnsi" w:cstheme="minorHAnsi"/>
          <w:b/>
        </w:rPr>
      </w:pPr>
      <w:r w:rsidRPr="006E4952">
        <w:rPr>
          <w:rFonts w:asciiTheme="minorHAnsi" w:hAnsiTheme="minorHAnsi" w:cstheme="minorHAnsi"/>
          <w:b/>
        </w:rPr>
        <w:t xml:space="preserve">Signalizace </w:t>
      </w:r>
      <w:proofErr w:type="spellStart"/>
      <w:r w:rsidRPr="006E4952">
        <w:rPr>
          <w:rFonts w:asciiTheme="minorHAnsi" w:hAnsiTheme="minorHAnsi" w:cstheme="minorHAnsi"/>
          <w:b/>
        </w:rPr>
        <w:t>vlícovacích</w:t>
      </w:r>
      <w:proofErr w:type="spellEnd"/>
      <w:r w:rsidRPr="006E4952">
        <w:rPr>
          <w:rFonts w:asciiTheme="minorHAnsi" w:hAnsiTheme="minorHAnsi" w:cstheme="minorHAnsi"/>
          <w:b/>
        </w:rPr>
        <w:t xml:space="preserve"> a kontrolních bodů</w:t>
      </w:r>
    </w:p>
    <w:p w14:paraId="4F55CE0A" w14:textId="77777777"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proofErr w:type="spellStart"/>
      <w:r w:rsidRPr="006E4952">
        <w:rPr>
          <w:rFonts w:asciiTheme="minorHAnsi" w:hAnsiTheme="minorHAnsi" w:cstheme="minorHAnsi"/>
        </w:rPr>
        <w:t>Vlícovací</w:t>
      </w:r>
      <w:proofErr w:type="spellEnd"/>
      <w:r w:rsidRPr="006E4952">
        <w:rPr>
          <w:rFonts w:asciiTheme="minorHAnsi" w:hAnsiTheme="minorHAnsi" w:cstheme="minorHAnsi"/>
        </w:rPr>
        <w:t xml:space="preserve"> a kontrolní body budou umístěny v tělese komunikace</w:t>
      </w:r>
    </w:p>
    <w:p w14:paraId="29CE456D" w14:textId="77777777"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Způsoby signalizace </w:t>
      </w:r>
      <w:proofErr w:type="spellStart"/>
      <w:r w:rsidRPr="006E4952">
        <w:rPr>
          <w:rFonts w:asciiTheme="minorHAnsi" w:hAnsiTheme="minorHAnsi" w:cstheme="minorHAnsi"/>
        </w:rPr>
        <w:t>vlícovacích</w:t>
      </w:r>
      <w:proofErr w:type="spellEnd"/>
      <w:r w:rsidRPr="006E4952">
        <w:rPr>
          <w:rFonts w:asciiTheme="minorHAnsi" w:hAnsiTheme="minorHAnsi" w:cstheme="minorHAnsi"/>
        </w:rPr>
        <w:t xml:space="preserve"> a kontrolních bodů</w:t>
      </w:r>
    </w:p>
    <w:p w14:paraId="694A40BC" w14:textId="3E068DAC"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p</w:t>
      </w:r>
      <w:r w:rsidR="0098534B" w:rsidRPr="006E4952">
        <w:rPr>
          <w:rFonts w:asciiTheme="minorHAnsi" w:hAnsiTheme="minorHAnsi" w:cstheme="minorHAnsi"/>
        </w:rPr>
        <w:t>ředem signalizovaný bod malbou na pevném povrchu</w:t>
      </w:r>
      <w:r>
        <w:rPr>
          <w:rFonts w:asciiTheme="minorHAnsi" w:hAnsiTheme="minorHAnsi" w:cstheme="minorHAnsi"/>
        </w:rPr>
        <w:t>,</w:t>
      </w:r>
    </w:p>
    <w:p w14:paraId="60A259D7" w14:textId="5A08F85B"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k</w:t>
      </w:r>
      <w:r w:rsidR="0098534B" w:rsidRPr="006E4952">
        <w:rPr>
          <w:rFonts w:asciiTheme="minorHAnsi" w:hAnsiTheme="minorHAnsi" w:cstheme="minorHAnsi"/>
        </w:rPr>
        <w:t>analizační šachta</w:t>
      </w:r>
      <w:r>
        <w:rPr>
          <w:rFonts w:asciiTheme="minorHAnsi" w:hAnsiTheme="minorHAnsi" w:cstheme="minorHAnsi"/>
        </w:rPr>
        <w:t>,</w:t>
      </w:r>
    </w:p>
    <w:p w14:paraId="4F5D7C60" w14:textId="77777777" w:rsidR="0098534B" w:rsidRPr="00D122F2" w:rsidRDefault="0098534B" w:rsidP="0098534B">
      <w:pPr>
        <w:numPr>
          <w:ilvl w:val="1"/>
          <w:numId w:val="1"/>
        </w:numPr>
        <w:pBdr>
          <w:top w:val="nil"/>
          <w:left w:val="nil"/>
          <w:bottom w:val="nil"/>
          <w:right w:val="nil"/>
          <w:between w:val="nil"/>
        </w:pBdr>
        <w:spacing w:after="0"/>
        <w:ind w:left="993"/>
        <w:rPr>
          <w:rFonts w:asciiTheme="minorHAnsi" w:hAnsiTheme="minorHAnsi" w:cstheme="minorHAnsi"/>
        </w:rPr>
      </w:pPr>
      <w:r w:rsidRPr="00D122F2">
        <w:rPr>
          <w:rFonts w:asciiTheme="minorHAnsi" w:hAnsiTheme="minorHAnsi" w:cstheme="minorHAnsi"/>
        </w:rPr>
        <w:t>Vodorovné dopravní značení</w:t>
      </w:r>
    </w:p>
    <w:p w14:paraId="50793E99" w14:textId="77777777"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Souběh </w:t>
      </w:r>
      <w:proofErr w:type="spellStart"/>
      <w:r w:rsidRPr="006E4952">
        <w:rPr>
          <w:rFonts w:asciiTheme="minorHAnsi" w:hAnsiTheme="minorHAnsi" w:cstheme="minorHAnsi"/>
        </w:rPr>
        <w:t>vlícovacích</w:t>
      </w:r>
      <w:proofErr w:type="spellEnd"/>
      <w:r w:rsidRPr="006E4952">
        <w:rPr>
          <w:rFonts w:asciiTheme="minorHAnsi" w:hAnsiTheme="minorHAnsi" w:cstheme="minorHAnsi"/>
        </w:rPr>
        <w:t xml:space="preserve"> a kontrolních bodů</w:t>
      </w:r>
    </w:p>
    <w:p w14:paraId="5663579C" w14:textId="47FB9596"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m</w:t>
      </w:r>
      <w:r w:rsidR="0098534B" w:rsidRPr="006E4952">
        <w:rPr>
          <w:rFonts w:asciiTheme="minorHAnsi" w:hAnsiTheme="minorHAnsi" w:cstheme="minorHAnsi"/>
        </w:rPr>
        <w:t xml:space="preserve">inimální odstup kontrolního bodu od </w:t>
      </w:r>
      <w:proofErr w:type="spellStart"/>
      <w:r w:rsidR="0098534B" w:rsidRPr="006E4952">
        <w:rPr>
          <w:rFonts w:asciiTheme="minorHAnsi" w:hAnsiTheme="minorHAnsi" w:cstheme="minorHAnsi"/>
        </w:rPr>
        <w:t>vlícovacího</w:t>
      </w:r>
      <w:proofErr w:type="spellEnd"/>
      <w:r w:rsidR="0098534B" w:rsidRPr="006E4952">
        <w:rPr>
          <w:rFonts w:asciiTheme="minorHAnsi" w:hAnsiTheme="minorHAnsi" w:cstheme="minorHAnsi"/>
        </w:rPr>
        <w:t xml:space="preserve"> bodu je 100 m ± 10 %</w:t>
      </w:r>
      <w:r>
        <w:rPr>
          <w:rFonts w:asciiTheme="minorHAnsi" w:hAnsiTheme="minorHAnsi" w:cstheme="minorHAnsi"/>
        </w:rPr>
        <w:t>,</w:t>
      </w:r>
    </w:p>
    <w:p w14:paraId="3C24E852" w14:textId="0608F820"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k</w:t>
      </w:r>
      <w:r w:rsidR="0098534B" w:rsidRPr="006E4952">
        <w:rPr>
          <w:rFonts w:asciiTheme="minorHAnsi" w:hAnsiTheme="minorHAnsi" w:cstheme="minorHAnsi"/>
        </w:rPr>
        <w:t xml:space="preserve">ontrolní bod nesmí být použit jako </w:t>
      </w:r>
      <w:proofErr w:type="spellStart"/>
      <w:r w:rsidR="0098534B" w:rsidRPr="006E4952">
        <w:rPr>
          <w:rFonts w:asciiTheme="minorHAnsi" w:hAnsiTheme="minorHAnsi" w:cstheme="minorHAnsi"/>
        </w:rPr>
        <w:t>vlícovací</w:t>
      </w:r>
      <w:proofErr w:type="spellEnd"/>
      <w:r w:rsidR="0098534B" w:rsidRPr="006E4952">
        <w:rPr>
          <w:rFonts w:asciiTheme="minorHAnsi" w:hAnsiTheme="minorHAnsi" w:cstheme="minorHAnsi"/>
        </w:rPr>
        <w:t xml:space="preserve"> bod a naopak</w:t>
      </w:r>
      <w:r>
        <w:rPr>
          <w:rFonts w:asciiTheme="minorHAnsi" w:hAnsiTheme="minorHAnsi" w:cstheme="minorHAnsi"/>
        </w:rPr>
        <w:t>.</w:t>
      </w:r>
    </w:p>
    <w:p w14:paraId="6EF153CC" w14:textId="77777777"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Signalizace </w:t>
      </w:r>
      <w:proofErr w:type="spellStart"/>
      <w:r w:rsidRPr="006E4952">
        <w:rPr>
          <w:rFonts w:asciiTheme="minorHAnsi" w:hAnsiTheme="minorHAnsi" w:cstheme="minorHAnsi"/>
        </w:rPr>
        <w:t>vlícovacích</w:t>
      </w:r>
      <w:proofErr w:type="spellEnd"/>
      <w:r w:rsidRPr="006E4952">
        <w:rPr>
          <w:rFonts w:asciiTheme="minorHAnsi" w:hAnsiTheme="minorHAnsi" w:cstheme="minorHAnsi"/>
        </w:rPr>
        <w:t xml:space="preserve"> a kontrolních bodů musí být provedena před nájezdem.</w:t>
      </w:r>
    </w:p>
    <w:p w14:paraId="3B28BA49" w14:textId="77777777" w:rsidR="0098534B" w:rsidRPr="006E4952" w:rsidRDefault="0098534B" w:rsidP="0098534B">
      <w:pPr>
        <w:pBdr>
          <w:top w:val="nil"/>
          <w:left w:val="nil"/>
          <w:bottom w:val="nil"/>
          <w:right w:val="nil"/>
          <w:between w:val="nil"/>
        </w:pBdr>
        <w:spacing w:after="0"/>
        <w:rPr>
          <w:rFonts w:asciiTheme="minorHAnsi" w:hAnsiTheme="minorHAnsi" w:cstheme="minorHAnsi"/>
          <w:b/>
        </w:rPr>
      </w:pPr>
      <w:r w:rsidRPr="006E4952">
        <w:rPr>
          <w:rFonts w:asciiTheme="minorHAnsi" w:hAnsiTheme="minorHAnsi" w:cstheme="minorHAnsi"/>
          <w:b/>
        </w:rPr>
        <w:t xml:space="preserve">Rozmístění a počet </w:t>
      </w:r>
      <w:proofErr w:type="spellStart"/>
      <w:r w:rsidRPr="006E4952">
        <w:rPr>
          <w:rFonts w:asciiTheme="minorHAnsi" w:hAnsiTheme="minorHAnsi" w:cstheme="minorHAnsi"/>
          <w:b/>
        </w:rPr>
        <w:t>vlícovacích</w:t>
      </w:r>
      <w:proofErr w:type="spellEnd"/>
      <w:r w:rsidRPr="006E4952">
        <w:rPr>
          <w:rFonts w:asciiTheme="minorHAnsi" w:hAnsiTheme="minorHAnsi" w:cstheme="minorHAnsi"/>
          <w:b/>
        </w:rPr>
        <w:t xml:space="preserve"> bodů </w:t>
      </w:r>
    </w:p>
    <w:p w14:paraId="247F620E" w14:textId="21239FA5"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Rozmístění a počet </w:t>
      </w:r>
      <w:proofErr w:type="spellStart"/>
      <w:r w:rsidRPr="006E4952">
        <w:rPr>
          <w:rFonts w:asciiTheme="minorHAnsi" w:hAnsiTheme="minorHAnsi" w:cstheme="minorHAnsi"/>
        </w:rPr>
        <w:t>vlícovacích</w:t>
      </w:r>
      <w:proofErr w:type="spellEnd"/>
      <w:r w:rsidRPr="006E4952">
        <w:rPr>
          <w:rFonts w:asciiTheme="minorHAnsi" w:hAnsiTheme="minorHAnsi" w:cstheme="minorHAnsi"/>
        </w:rPr>
        <w:t xml:space="preserve"> bodů musí být stanoven tak, aby data vytvořená nad mračnem bodů splňovala 3. třídu přesnosti podle vyhlášky DTM kraje, tj. </w:t>
      </w:r>
      <w:proofErr w:type="spellStart"/>
      <w:r w:rsidRPr="006E4952">
        <w:rPr>
          <w:rFonts w:asciiTheme="minorHAnsi" w:hAnsiTheme="minorHAnsi" w:cstheme="minorHAnsi"/>
        </w:rPr>
        <w:t>mxy</w:t>
      </w:r>
      <w:proofErr w:type="spellEnd"/>
      <w:r w:rsidRPr="006E4952">
        <w:rPr>
          <w:rFonts w:asciiTheme="minorHAnsi" w:hAnsiTheme="minorHAnsi" w:cstheme="minorHAnsi"/>
        </w:rPr>
        <w:t xml:space="preserve"> = 0,14 m a </w:t>
      </w:r>
      <w:proofErr w:type="spellStart"/>
      <w:r w:rsidRPr="006E4952">
        <w:rPr>
          <w:rFonts w:asciiTheme="minorHAnsi" w:hAnsiTheme="minorHAnsi" w:cstheme="minorHAnsi"/>
        </w:rPr>
        <w:t>mh</w:t>
      </w:r>
      <w:proofErr w:type="spellEnd"/>
      <w:r w:rsidRPr="006E4952">
        <w:rPr>
          <w:rFonts w:asciiTheme="minorHAnsi" w:hAnsiTheme="minorHAnsi" w:cstheme="minorHAnsi"/>
        </w:rPr>
        <w:t xml:space="preserve"> = 0,12 m</w:t>
      </w:r>
      <w:r w:rsidR="00D122F2">
        <w:rPr>
          <w:rFonts w:asciiTheme="minorHAnsi" w:hAnsiTheme="minorHAnsi" w:cstheme="minorHAnsi"/>
        </w:rPr>
        <w:t>.</w:t>
      </w:r>
    </w:p>
    <w:p w14:paraId="45E17D44" w14:textId="6EB0435F"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proofErr w:type="spellStart"/>
      <w:r w:rsidRPr="006E4952">
        <w:rPr>
          <w:rFonts w:asciiTheme="minorHAnsi" w:hAnsiTheme="minorHAnsi" w:cstheme="minorHAnsi"/>
        </w:rPr>
        <w:t>Vlícovací</w:t>
      </w:r>
      <w:proofErr w:type="spellEnd"/>
      <w:r w:rsidRPr="006E4952">
        <w:rPr>
          <w:rFonts w:asciiTheme="minorHAnsi" w:hAnsiTheme="minorHAnsi" w:cstheme="minorHAnsi"/>
        </w:rPr>
        <w:t xml:space="preserve"> body budou rovnoměrně rozmístěny po zájmovém území</w:t>
      </w:r>
      <w:r w:rsidR="00D122F2">
        <w:rPr>
          <w:rFonts w:asciiTheme="minorHAnsi" w:hAnsiTheme="minorHAnsi" w:cstheme="minorHAnsi"/>
        </w:rPr>
        <w:t>.</w:t>
      </w:r>
    </w:p>
    <w:p w14:paraId="768F6CCC" w14:textId="77777777"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Rozmístění </w:t>
      </w:r>
      <w:proofErr w:type="spellStart"/>
      <w:r w:rsidRPr="006E4952">
        <w:rPr>
          <w:rFonts w:asciiTheme="minorHAnsi" w:hAnsiTheme="minorHAnsi" w:cstheme="minorHAnsi"/>
        </w:rPr>
        <w:t>vlícovacích</w:t>
      </w:r>
      <w:proofErr w:type="spellEnd"/>
      <w:r w:rsidRPr="006E4952">
        <w:rPr>
          <w:rFonts w:asciiTheme="minorHAnsi" w:hAnsiTheme="minorHAnsi" w:cstheme="minorHAnsi"/>
        </w:rPr>
        <w:t xml:space="preserve"> bodů v mimo lesních úsecích </w:t>
      </w:r>
    </w:p>
    <w:p w14:paraId="774DB8CE" w14:textId="5410E8EF"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v</w:t>
      </w:r>
      <w:r w:rsidR="0098534B" w:rsidRPr="006E4952">
        <w:rPr>
          <w:rFonts w:asciiTheme="minorHAnsi" w:hAnsiTheme="minorHAnsi" w:cstheme="minorHAnsi"/>
        </w:rPr>
        <w:t xml:space="preserve"> každém mimo lesním úseku je minimálně jeden </w:t>
      </w:r>
      <w:proofErr w:type="spellStart"/>
      <w:r w:rsidR="0098534B" w:rsidRPr="006E4952">
        <w:rPr>
          <w:rFonts w:asciiTheme="minorHAnsi" w:hAnsiTheme="minorHAnsi" w:cstheme="minorHAnsi"/>
        </w:rPr>
        <w:t>vlícovací</w:t>
      </w:r>
      <w:proofErr w:type="spellEnd"/>
      <w:r w:rsidR="0098534B" w:rsidRPr="006E4952">
        <w:rPr>
          <w:rFonts w:asciiTheme="minorHAnsi" w:hAnsiTheme="minorHAnsi" w:cstheme="minorHAnsi"/>
        </w:rPr>
        <w:t xml:space="preserve"> bod</w:t>
      </w:r>
      <w:r>
        <w:rPr>
          <w:rFonts w:asciiTheme="minorHAnsi" w:hAnsiTheme="minorHAnsi" w:cstheme="minorHAnsi"/>
        </w:rPr>
        <w:t>,</w:t>
      </w:r>
    </w:p>
    <w:p w14:paraId="7BB7A9D9" w14:textId="451C0247"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v</w:t>
      </w:r>
      <w:r w:rsidR="0098534B" w:rsidRPr="006E4952">
        <w:rPr>
          <w:rFonts w:asciiTheme="minorHAnsi" w:hAnsiTheme="minorHAnsi" w:cstheme="minorHAnsi"/>
        </w:rPr>
        <w:t>zdálenost mezi dvěma sousedními body v mimo lesních úsecích ne</w:t>
      </w:r>
      <w:r>
        <w:rPr>
          <w:rFonts w:asciiTheme="minorHAnsi" w:hAnsiTheme="minorHAnsi" w:cstheme="minorHAnsi"/>
        </w:rPr>
        <w:t>smí být větší než 4000 m ± 10 %.</w:t>
      </w:r>
    </w:p>
    <w:p w14:paraId="4FFBE324" w14:textId="77777777"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Rozmístění </w:t>
      </w:r>
      <w:proofErr w:type="spellStart"/>
      <w:r w:rsidRPr="006E4952">
        <w:rPr>
          <w:rFonts w:asciiTheme="minorHAnsi" w:hAnsiTheme="minorHAnsi" w:cstheme="minorHAnsi"/>
        </w:rPr>
        <w:t>vlícovacích</w:t>
      </w:r>
      <w:proofErr w:type="spellEnd"/>
      <w:r w:rsidRPr="006E4952">
        <w:rPr>
          <w:rFonts w:asciiTheme="minorHAnsi" w:hAnsiTheme="minorHAnsi" w:cstheme="minorHAnsi"/>
        </w:rPr>
        <w:t xml:space="preserve"> bodů v lesních úsecích</w:t>
      </w:r>
    </w:p>
    <w:p w14:paraId="0D45B8EB" w14:textId="12628968"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n</w:t>
      </w:r>
      <w:r w:rsidR="0098534B" w:rsidRPr="006E4952">
        <w:rPr>
          <w:rFonts w:asciiTheme="minorHAnsi" w:hAnsiTheme="minorHAnsi" w:cstheme="minorHAnsi"/>
        </w:rPr>
        <w:t xml:space="preserve">a každých 500 m ± 10 % lesního úseku musí být jeden </w:t>
      </w:r>
      <w:proofErr w:type="spellStart"/>
      <w:r w:rsidR="0098534B" w:rsidRPr="006E4952">
        <w:rPr>
          <w:rFonts w:asciiTheme="minorHAnsi" w:hAnsiTheme="minorHAnsi" w:cstheme="minorHAnsi"/>
        </w:rPr>
        <w:t>vlícovací</w:t>
      </w:r>
      <w:proofErr w:type="spellEnd"/>
      <w:r w:rsidR="0098534B" w:rsidRPr="006E4952">
        <w:rPr>
          <w:rFonts w:asciiTheme="minorHAnsi" w:hAnsiTheme="minorHAnsi" w:cstheme="minorHAnsi"/>
        </w:rPr>
        <w:t xml:space="preserve"> bod</w:t>
      </w:r>
      <w:r>
        <w:rPr>
          <w:rFonts w:asciiTheme="minorHAnsi" w:hAnsiTheme="minorHAnsi" w:cstheme="minorHAnsi"/>
        </w:rPr>
        <w:t>.</w:t>
      </w:r>
    </w:p>
    <w:p w14:paraId="46D3C4DF" w14:textId="77777777" w:rsidR="0098534B" w:rsidRPr="006E4952" w:rsidRDefault="0098534B" w:rsidP="0098534B">
      <w:pPr>
        <w:pBdr>
          <w:top w:val="nil"/>
          <w:left w:val="nil"/>
          <w:bottom w:val="nil"/>
          <w:right w:val="nil"/>
          <w:between w:val="nil"/>
        </w:pBdr>
        <w:spacing w:after="0"/>
        <w:rPr>
          <w:rFonts w:asciiTheme="minorHAnsi" w:hAnsiTheme="minorHAnsi" w:cstheme="minorHAnsi"/>
          <w:b/>
        </w:rPr>
      </w:pPr>
      <w:r w:rsidRPr="006E4952">
        <w:rPr>
          <w:rFonts w:asciiTheme="minorHAnsi" w:hAnsiTheme="minorHAnsi" w:cstheme="minorHAnsi"/>
          <w:b/>
        </w:rPr>
        <w:t>Rozmístění kontrolních bodů</w:t>
      </w:r>
    </w:p>
    <w:p w14:paraId="45346D03" w14:textId="693E0B1C"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Kontrolní body budou rovnoměrně rozmístěny po zájmovém území</w:t>
      </w:r>
      <w:r w:rsidR="00D122F2">
        <w:rPr>
          <w:rFonts w:asciiTheme="minorHAnsi" w:hAnsiTheme="minorHAnsi" w:cstheme="minorHAnsi"/>
        </w:rPr>
        <w:t>.</w:t>
      </w:r>
    </w:p>
    <w:p w14:paraId="0746E94E" w14:textId="77777777"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Rozmístění kontrolních bodů v mimo lesních úsecích</w:t>
      </w:r>
    </w:p>
    <w:p w14:paraId="46710750" w14:textId="2D67EA60"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v</w:t>
      </w:r>
      <w:r w:rsidR="0098534B" w:rsidRPr="006E4952">
        <w:rPr>
          <w:rFonts w:asciiTheme="minorHAnsi" w:hAnsiTheme="minorHAnsi" w:cstheme="minorHAnsi"/>
        </w:rPr>
        <w:t xml:space="preserve"> každém mimo lesním úseku je minimálně jeden kontrolní bod</w:t>
      </w:r>
      <w:r>
        <w:rPr>
          <w:rFonts w:asciiTheme="minorHAnsi" w:hAnsiTheme="minorHAnsi" w:cstheme="minorHAnsi"/>
        </w:rPr>
        <w:t>,</w:t>
      </w:r>
    </w:p>
    <w:p w14:paraId="793267D1" w14:textId="2D5A8635"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p</w:t>
      </w:r>
      <w:r w:rsidR="0098534B" w:rsidRPr="006E4952">
        <w:rPr>
          <w:rFonts w:asciiTheme="minorHAnsi" w:hAnsiTheme="minorHAnsi" w:cstheme="minorHAnsi"/>
        </w:rPr>
        <w:t xml:space="preserve">očet kontrolních bodů odpovídá polovině počtu </w:t>
      </w:r>
      <w:proofErr w:type="spellStart"/>
      <w:r w:rsidR="0098534B" w:rsidRPr="006E4952">
        <w:rPr>
          <w:rFonts w:asciiTheme="minorHAnsi" w:hAnsiTheme="minorHAnsi" w:cstheme="minorHAnsi"/>
        </w:rPr>
        <w:t>vlícovacích</w:t>
      </w:r>
      <w:proofErr w:type="spellEnd"/>
      <w:r w:rsidR="0098534B" w:rsidRPr="006E4952">
        <w:rPr>
          <w:rFonts w:asciiTheme="minorHAnsi" w:hAnsiTheme="minorHAnsi" w:cstheme="minorHAnsi"/>
        </w:rPr>
        <w:t xml:space="preserve"> bodů daného úseku (zaokrouhleno nahoru)</w:t>
      </w:r>
      <w:r>
        <w:rPr>
          <w:rFonts w:asciiTheme="minorHAnsi" w:hAnsiTheme="minorHAnsi" w:cstheme="minorHAnsi"/>
        </w:rPr>
        <w:t>.</w:t>
      </w:r>
    </w:p>
    <w:p w14:paraId="1DC5C260" w14:textId="77777777"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Rozmístění kontrolních bodů v lesních úsecích</w:t>
      </w:r>
    </w:p>
    <w:p w14:paraId="46BEA3AF" w14:textId="766F58D3"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v</w:t>
      </w:r>
      <w:r w:rsidR="0098534B" w:rsidRPr="006E4952">
        <w:rPr>
          <w:rFonts w:asciiTheme="minorHAnsi" w:hAnsiTheme="minorHAnsi" w:cstheme="minorHAnsi"/>
        </w:rPr>
        <w:t xml:space="preserve"> každém lesním úseku je minimálně jeden kontrolní bod</w:t>
      </w:r>
      <w:r>
        <w:rPr>
          <w:rFonts w:asciiTheme="minorHAnsi" w:hAnsiTheme="minorHAnsi" w:cstheme="minorHAnsi"/>
        </w:rPr>
        <w:t>,</w:t>
      </w:r>
    </w:p>
    <w:p w14:paraId="1A9A3D01" w14:textId="6E4EFB26"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p</w:t>
      </w:r>
      <w:r w:rsidR="0098534B" w:rsidRPr="006E4952">
        <w:rPr>
          <w:rFonts w:asciiTheme="minorHAnsi" w:hAnsiTheme="minorHAnsi" w:cstheme="minorHAnsi"/>
        </w:rPr>
        <w:t xml:space="preserve">očet kontrolních bodů odpovídá polovině počtu </w:t>
      </w:r>
      <w:proofErr w:type="spellStart"/>
      <w:r w:rsidR="0098534B" w:rsidRPr="006E4952">
        <w:rPr>
          <w:rFonts w:asciiTheme="minorHAnsi" w:hAnsiTheme="minorHAnsi" w:cstheme="minorHAnsi"/>
        </w:rPr>
        <w:t>vlícovacích</w:t>
      </w:r>
      <w:proofErr w:type="spellEnd"/>
      <w:r w:rsidR="0098534B" w:rsidRPr="006E4952">
        <w:rPr>
          <w:rFonts w:asciiTheme="minorHAnsi" w:hAnsiTheme="minorHAnsi" w:cstheme="minorHAnsi"/>
        </w:rPr>
        <w:t xml:space="preserve"> bodů daného úseku (zaokrouhleno nahoru)</w:t>
      </w:r>
      <w:r>
        <w:rPr>
          <w:rFonts w:asciiTheme="minorHAnsi" w:hAnsiTheme="minorHAnsi" w:cstheme="minorHAnsi"/>
        </w:rPr>
        <w:t>.</w:t>
      </w:r>
    </w:p>
    <w:p w14:paraId="2F5EA9A2" w14:textId="77777777" w:rsidR="00FF6454" w:rsidRPr="00F86F0E" w:rsidRDefault="00FF6454" w:rsidP="002473B0">
      <w:pPr>
        <w:pStyle w:val="Nadpis3"/>
        <w:ind w:left="1560" w:hanging="709"/>
      </w:pPr>
      <w:bookmarkStart w:id="99" w:name="_Toc163723661"/>
      <w:r w:rsidRPr="00F86F0E">
        <w:t>Požadavky na předání MM</w:t>
      </w:r>
      <w:bookmarkEnd w:id="99"/>
    </w:p>
    <w:p w14:paraId="1DC331AD" w14:textId="1AF52F9F"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Zdrojová referenční data – </w:t>
      </w:r>
      <w:r w:rsidR="00D122F2">
        <w:rPr>
          <w:rFonts w:asciiTheme="minorHAnsi" w:hAnsiTheme="minorHAnsi" w:cstheme="minorHAnsi"/>
        </w:rPr>
        <w:t>l</w:t>
      </w:r>
      <w:r w:rsidRPr="006E4952">
        <w:rPr>
          <w:rFonts w:asciiTheme="minorHAnsi" w:hAnsiTheme="minorHAnsi" w:cstheme="minorHAnsi"/>
        </w:rPr>
        <w:t xml:space="preserve">aserová mračna bodů v souřadnicích X, Y, Z v S-JTSK a </w:t>
      </w:r>
      <w:proofErr w:type="spellStart"/>
      <w:r w:rsidRPr="006E4952">
        <w:rPr>
          <w:rFonts w:asciiTheme="minorHAnsi" w:hAnsiTheme="minorHAnsi" w:cstheme="minorHAnsi"/>
        </w:rPr>
        <w:t>Bpv</w:t>
      </w:r>
      <w:proofErr w:type="spellEnd"/>
      <w:r w:rsidRPr="006E4952">
        <w:rPr>
          <w:rFonts w:asciiTheme="minorHAnsi" w:hAnsiTheme="minorHAnsi" w:cstheme="minorHAnsi"/>
        </w:rPr>
        <w:t xml:space="preserve"> a</w:t>
      </w:r>
      <w:r w:rsidR="001F4F8A">
        <w:rPr>
          <w:rFonts w:asciiTheme="minorHAnsi" w:hAnsiTheme="minorHAnsi" w:cstheme="minorHAnsi"/>
        </w:rPr>
        <w:t> </w:t>
      </w:r>
      <w:r w:rsidRPr="006E4952">
        <w:rPr>
          <w:rFonts w:asciiTheme="minorHAnsi" w:hAnsiTheme="minorHAnsi" w:cstheme="minorHAnsi"/>
        </w:rPr>
        <w:t>s</w:t>
      </w:r>
      <w:r w:rsidR="001F4F8A">
        <w:rPr>
          <w:rFonts w:asciiTheme="minorHAnsi" w:hAnsiTheme="minorHAnsi" w:cstheme="minorHAnsi"/>
        </w:rPr>
        <w:t> </w:t>
      </w:r>
      <w:r w:rsidRPr="006E4952">
        <w:rPr>
          <w:rFonts w:asciiTheme="minorHAnsi" w:hAnsiTheme="minorHAnsi" w:cstheme="minorHAnsi"/>
        </w:rPr>
        <w:t>intenzitou odrazu, ve formátu LAS</w:t>
      </w:r>
      <w:r w:rsidR="00D122F2">
        <w:rPr>
          <w:rFonts w:asciiTheme="minorHAnsi" w:hAnsiTheme="minorHAnsi" w:cstheme="minorHAnsi"/>
        </w:rPr>
        <w:t>.</w:t>
      </w:r>
    </w:p>
    <w:p w14:paraId="64556B60" w14:textId="4B30B12A"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Panoramatické snímky ve formátu JPG a souřadnice X, Y, Z jejich středů v S-JTSK včetně úhlů externích orientací v S-JTSK ve formátu ASCII (TXT nebo CSV)</w:t>
      </w:r>
      <w:r w:rsidR="00D122F2">
        <w:rPr>
          <w:rFonts w:asciiTheme="minorHAnsi" w:hAnsiTheme="minorHAnsi" w:cstheme="minorHAnsi"/>
        </w:rPr>
        <w:t>.</w:t>
      </w:r>
    </w:p>
    <w:p w14:paraId="3C051E30" w14:textId="26098043"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lastRenderedPageBreak/>
        <w:t>Výsledné panoramatické snímky budou dodány s rozmazanými obličeji osob a dále s</w:t>
      </w:r>
      <w:r w:rsidR="001F4F8A">
        <w:rPr>
          <w:rFonts w:asciiTheme="minorHAnsi" w:hAnsiTheme="minorHAnsi" w:cstheme="minorHAnsi"/>
        </w:rPr>
        <w:t> </w:t>
      </w:r>
      <w:r w:rsidRPr="006E4952">
        <w:rPr>
          <w:rFonts w:asciiTheme="minorHAnsi" w:hAnsiTheme="minorHAnsi" w:cstheme="minorHAnsi"/>
        </w:rPr>
        <w:t>rozmazanými poznávacími značkami (SPZ). Obličeje osob jsou takové, jejichž rysy jsou na snímku natolik patrné, že lze na jejich základě danou osobu identifikovat</w:t>
      </w:r>
      <w:r w:rsidR="00D122F2">
        <w:rPr>
          <w:rFonts w:asciiTheme="minorHAnsi" w:hAnsiTheme="minorHAnsi" w:cstheme="minorHAnsi"/>
        </w:rPr>
        <w:t>.</w:t>
      </w:r>
    </w:p>
    <w:p w14:paraId="2B63E8E3" w14:textId="558A424F"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Geometrické parametry předávaného mračna bodů (např. hustota </w:t>
      </w:r>
      <w:r w:rsidRPr="006E4952">
        <w:rPr>
          <w:rFonts w:asciiTheme="minorHAnsi" w:hAnsiTheme="minorHAnsi" w:cstheme="minorHAnsi"/>
          <w:highlight w:val="white"/>
        </w:rPr>
        <w:t>mračna bodů) budou takové, aby byl naplněn cíl jejich primárního pořizování (tj. vyhodnocování dat DTM v požadované kvalitě) a budou upřesněni v prováděcí dokumentaci</w:t>
      </w:r>
      <w:r w:rsidR="00D122F2">
        <w:rPr>
          <w:rFonts w:asciiTheme="minorHAnsi" w:hAnsiTheme="minorHAnsi" w:cstheme="minorHAnsi"/>
        </w:rPr>
        <w:t>.</w:t>
      </w:r>
    </w:p>
    <w:p w14:paraId="32EA10F3" w14:textId="341EC4D7"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Metadatové informace vztažené k ose komunikace</w:t>
      </w:r>
    </w:p>
    <w:p w14:paraId="589914DD" w14:textId="5D625777"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d</w:t>
      </w:r>
      <w:r w:rsidR="0098534B" w:rsidRPr="006E4952">
        <w:rPr>
          <w:rFonts w:asciiTheme="minorHAnsi" w:hAnsiTheme="minorHAnsi" w:cstheme="minorHAnsi"/>
        </w:rPr>
        <w:t>atum a čas pořízení, použitý systém</w:t>
      </w:r>
      <w:r>
        <w:rPr>
          <w:rFonts w:asciiTheme="minorHAnsi" w:hAnsiTheme="minorHAnsi" w:cstheme="minorHAnsi"/>
        </w:rPr>
        <w:t>.</w:t>
      </w:r>
    </w:p>
    <w:p w14:paraId="03C25348" w14:textId="5AFEEAEC"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Seznam a data použitých </w:t>
      </w:r>
      <w:proofErr w:type="spellStart"/>
      <w:r w:rsidRPr="006E4952">
        <w:rPr>
          <w:rFonts w:asciiTheme="minorHAnsi" w:hAnsiTheme="minorHAnsi" w:cstheme="minorHAnsi"/>
        </w:rPr>
        <w:t>vlícovacích</w:t>
      </w:r>
      <w:proofErr w:type="spellEnd"/>
      <w:r w:rsidRPr="006E4952">
        <w:rPr>
          <w:rFonts w:asciiTheme="minorHAnsi" w:hAnsiTheme="minorHAnsi" w:cstheme="minorHAnsi"/>
        </w:rPr>
        <w:t xml:space="preserve"> a kontrolních bodů ve formátu *.</w:t>
      </w:r>
      <w:proofErr w:type="spellStart"/>
      <w:r w:rsidRPr="006E4952">
        <w:rPr>
          <w:rFonts w:asciiTheme="minorHAnsi" w:hAnsiTheme="minorHAnsi" w:cstheme="minorHAnsi"/>
        </w:rPr>
        <w:t>shp</w:t>
      </w:r>
      <w:proofErr w:type="spellEnd"/>
      <w:r w:rsidRPr="006E4952">
        <w:rPr>
          <w:rFonts w:asciiTheme="minorHAnsi" w:hAnsiTheme="minorHAnsi" w:cstheme="minorHAnsi"/>
        </w:rPr>
        <w:t xml:space="preserve"> s atributy (číslo, datum měření, číslo ověření)</w:t>
      </w:r>
      <w:r w:rsidR="00D122F2">
        <w:rPr>
          <w:rFonts w:asciiTheme="minorHAnsi" w:hAnsiTheme="minorHAnsi" w:cstheme="minorHAnsi"/>
        </w:rPr>
        <w:t>.</w:t>
      </w:r>
    </w:p>
    <w:p w14:paraId="5101A156" w14:textId="77777777"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Technická zpráva mobilního laserového skenování</w:t>
      </w:r>
    </w:p>
    <w:p w14:paraId="46973237" w14:textId="7C918840"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s</w:t>
      </w:r>
      <w:r w:rsidR="0098534B" w:rsidRPr="006E4952">
        <w:rPr>
          <w:rFonts w:asciiTheme="minorHAnsi" w:hAnsiTheme="minorHAnsi" w:cstheme="minorHAnsi"/>
        </w:rPr>
        <w:t>eznam použitých HW a SW prostředků</w:t>
      </w:r>
      <w:r>
        <w:rPr>
          <w:rFonts w:asciiTheme="minorHAnsi" w:hAnsiTheme="minorHAnsi" w:cstheme="minorHAnsi"/>
        </w:rPr>
        <w:t>,</w:t>
      </w:r>
    </w:p>
    <w:p w14:paraId="316E36E2" w14:textId="2FC25EBF"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k</w:t>
      </w:r>
      <w:r w:rsidR="0098534B" w:rsidRPr="006E4952">
        <w:rPr>
          <w:rFonts w:asciiTheme="minorHAnsi" w:hAnsiTheme="minorHAnsi" w:cstheme="minorHAnsi"/>
        </w:rPr>
        <w:t>alibrační protokoly použitých zařízení</w:t>
      </w:r>
      <w:r>
        <w:rPr>
          <w:rFonts w:asciiTheme="minorHAnsi" w:hAnsiTheme="minorHAnsi" w:cstheme="minorHAnsi"/>
        </w:rPr>
        <w:t>,</w:t>
      </w:r>
    </w:p>
    <w:p w14:paraId="6C3C39D7" w14:textId="39C39270"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p</w:t>
      </w:r>
      <w:r w:rsidR="0098534B" w:rsidRPr="006E4952">
        <w:rPr>
          <w:rFonts w:asciiTheme="minorHAnsi" w:hAnsiTheme="minorHAnsi" w:cstheme="minorHAnsi"/>
        </w:rPr>
        <w:t>řehledová mapa pořízených dat</w:t>
      </w:r>
      <w:r>
        <w:rPr>
          <w:rFonts w:asciiTheme="minorHAnsi" w:hAnsiTheme="minorHAnsi" w:cstheme="minorHAnsi"/>
        </w:rPr>
        <w:t>,</w:t>
      </w:r>
    </w:p>
    <w:p w14:paraId="5D83E0B8" w14:textId="31533F4C"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r</w:t>
      </w:r>
      <w:r w:rsidR="0098534B" w:rsidRPr="006E4952">
        <w:rPr>
          <w:rFonts w:asciiTheme="minorHAnsi" w:hAnsiTheme="minorHAnsi" w:cstheme="minorHAnsi"/>
        </w:rPr>
        <w:t xml:space="preserve">ozbor kvality trajektorie ve vztahu k IMU </w:t>
      </w:r>
      <w:proofErr w:type="spellStart"/>
      <w:r w:rsidR="0098534B" w:rsidRPr="006E4952">
        <w:rPr>
          <w:rFonts w:asciiTheme="minorHAnsi" w:hAnsiTheme="minorHAnsi" w:cstheme="minorHAnsi"/>
        </w:rPr>
        <w:t>dGPS</w:t>
      </w:r>
      <w:proofErr w:type="spellEnd"/>
      <w:r>
        <w:rPr>
          <w:rFonts w:asciiTheme="minorHAnsi" w:hAnsiTheme="minorHAnsi" w:cstheme="minorHAnsi"/>
        </w:rPr>
        <w:t>,</w:t>
      </w:r>
    </w:p>
    <w:p w14:paraId="2750D72D" w14:textId="3BD13959"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s</w:t>
      </w:r>
      <w:r w:rsidR="0098534B" w:rsidRPr="006E4952">
        <w:rPr>
          <w:rFonts w:asciiTheme="minorHAnsi" w:hAnsiTheme="minorHAnsi" w:cstheme="minorHAnsi"/>
        </w:rPr>
        <w:t xml:space="preserve">eznam použitých </w:t>
      </w:r>
      <w:proofErr w:type="spellStart"/>
      <w:r w:rsidR="0098534B" w:rsidRPr="006E4952">
        <w:rPr>
          <w:rFonts w:asciiTheme="minorHAnsi" w:hAnsiTheme="minorHAnsi" w:cstheme="minorHAnsi"/>
        </w:rPr>
        <w:t>vlícovacích</w:t>
      </w:r>
      <w:proofErr w:type="spellEnd"/>
      <w:r w:rsidR="0098534B" w:rsidRPr="006E4952">
        <w:rPr>
          <w:rFonts w:asciiTheme="minorHAnsi" w:hAnsiTheme="minorHAnsi" w:cstheme="minorHAnsi"/>
        </w:rPr>
        <w:t xml:space="preserve"> a kontrolních bodů</w:t>
      </w:r>
    </w:p>
    <w:p w14:paraId="635B9523" w14:textId="5C6737ED" w:rsidR="0098534B" w:rsidRPr="006E4952" w:rsidRDefault="00D122F2" w:rsidP="00D122F2">
      <w:pPr>
        <w:numPr>
          <w:ilvl w:val="2"/>
          <w:numId w:val="1"/>
        </w:numPr>
        <w:pBdr>
          <w:top w:val="nil"/>
          <w:left w:val="nil"/>
          <w:bottom w:val="nil"/>
          <w:right w:val="nil"/>
          <w:between w:val="nil"/>
        </w:pBdr>
        <w:spacing w:after="0"/>
        <w:ind w:left="1276" w:hanging="283"/>
        <w:rPr>
          <w:rFonts w:asciiTheme="minorHAnsi" w:hAnsiTheme="minorHAnsi" w:cstheme="minorHAnsi"/>
        </w:rPr>
      </w:pPr>
      <w:r>
        <w:rPr>
          <w:rFonts w:asciiTheme="minorHAnsi" w:hAnsiTheme="minorHAnsi" w:cstheme="minorHAnsi"/>
        </w:rPr>
        <w:t>p</w:t>
      </w:r>
      <w:r w:rsidR="0098534B" w:rsidRPr="006E4952">
        <w:rPr>
          <w:rFonts w:asciiTheme="minorHAnsi" w:hAnsiTheme="minorHAnsi" w:cstheme="minorHAnsi"/>
        </w:rPr>
        <w:t>řehledové mapy umístění VB a KB</w:t>
      </w:r>
      <w:r>
        <w:rPr>
          <w:rFonts w:asciiTheme="minorHAnsi" w:hAnsiTheme="minorHAnsi" w:cstheme="minorHAnsi"/>
        </w:rPr>
        <w:t>,</w:t>
      </w:r>
    </w:p>
    <w:p w14:paraId="4B755DF8" w14:textId="013378DC"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z</w:t>
      </w:r>
      <w:r w:rsidR="0098534B" w:rsidRPr="006E4952">
        <w:rPr>
          <w:rFonts w:asciiTheme="minorHAnsi" w:hAnsiTheme="minorHAnsi" w:cstheme="minorHAnsi"/>
        </w:rPr>
        <w:t>áznamy o provedených kontrolách (elaborát rozboru přesnosti na kontrolních bodech)</w:t>
      </w:r>
      <w:r>
        <w:rPr>
          <w:rFonts w:asciiTheme="minorHAnsi" w:hAnsiTheme="minorHAnsi" w:cstheme="minorHAnsi"/>
        </w:rPr>
        <w:t>.</w:t>
      </w:r>
    </w:p>
    <w:p w14:paraId="5B5FFFB3" w14:textId="4E7FFEE9" w:rsidR="00FF6454" w:rsidRPr="00F86F0E" w:rsidRDefault="00FF6454" w:rsidP="002268F4">
      <w:pPr>
        <w:pStyle w:val="Nadpis2"/>
      </w:pPr>
      <w:bookmarkStart w:id="100" w:name="_Toc163723662"/>
      <w:r w:rsidRPr="00F86F0E">
        <w:t>Geodetické metody a technologie GNSS</w:t>
      </w:r>
      <w:bookmarkEnd w:id="100"/>
    </w:p>
    <w:p w14:paraId="30FB9A3B" w14:textId="3949549C" w:rsidR="0098534B" w:rsidRPr="006E4952" w:rsidRDefault="0098534B" w:rsidP="0098534B">
      <w:pPr>
        <w:spacing w:after="0"/>
        <w:rPr>
          <w:rFonts w:asciiTheme="minorHAnsi" w:hAnsiTheme="minorHAnsi" w:cstheme="minorHAnsi"/>
        </w:rPr>
      </w:pPr>
      <w:r w:rsidRPr="006E4952">
        <w:rPr>
          <w:rFonts w:asciiTheme="minorHAnsi" w:hAnsiTheme="minorHAnsi" w:cstheme="minorHAnsi"/>
        </w:rPr>
        <w:t>V souladu s Metodikou ČÚZK jsou jedním z předpokládaných metod pořizování datových podkladů i</w:t>
      </w:r>
      <w:r w:rsidR="001F4F8A">
        <w:rPr>
          <w:rFonts w:asciiTheme="minorHAnsi" w:hAnsiTheme="minorHAnsi" w:cstheme="minorHAnsi"/>
        </w:rPr>
        <w:t> </w:t>
      </w:r>
      <w:r w:rsidRPr="006E4952">
        <w:rPr>
          <w:rFonts w:asciiTheme="minorHAnsi" w:hAnsiTheme="minorHAnsi" w:cstheme="minorHAnsi"/>
        </w:rPr>
        <w:t xml:space="preserve">klasické geodetické metody sběru dat pomocí totálních stanic nebo geodetických přístrojů GNSS. Metody jsou určeny zejména pro měření průběhů inženýrských sítí, </w:t>
      </w:r>
      <w:proofErr w:type="spellStart"/>
      <w:r w:rsidRPr="006E4952">
        <w:rPr>
          <w:rFonts w:asciiTheme="minorHAnsi" w:hAnsiTheme="minorHAnsi" w:cstheme="minorHAnsi"/>
        </w:rPr>
        <w:t>vlícovacích</w:t>
      </w:r>
      <w:proofErr w:type="spellEnd"/>
      <w:r w:rsidRPr="006E4952">
        <w:rPr>
          <w:rFonts w:asciiTheme="minorHAnsi" w:hAnsiTheme="minorHAnsi" w:cstheme="minorHAnsi"/>
        </w:rPr>
        <w:t xml:space="preserve"> a kontrolních bodů, při </w:t>
      </w:r>
      <w:proofErr w:type="spellStart"/>
      <w:r w:rsidRPr="006E4952">
        <w:rPr>
          <w:rFonts w:asciiTheme="minorHAnsi" w:hAnsiTheme="minorHAnsi" w:cstheme="minorHAnsi"/>
        </w:rPr>
        <w:t>domapovávání</w:t>
      </w:r>
      <w:proofErr w:type="spellEnd"/>
      <w:r w:rsidRPr="006E4952">
        <w:rPr>
          <w:rFonts w:asciiTheme="minorHAnsi" w:hAnsiTheme="minorHAnsi" w:cstheme="minorHAnsi"/>
        </w:rPr>
        <w:t xml:space="preserve"> dat nebo při ověřování přesnosti mapovaných dat. Při pořizování dat DTM v terénu geodetickými metodami nebo technologiemi GNSS je nutné používat měřické přístroje a technologie, které umožňují měření polohových i výškových údajů, které slouží pro výpočet souřadnic XYZ. Pro pořizování těchto údajů je nutné používat takové přístroje a metody terestrického měření, které umožňují pořizování p</w:t>
      </w:r>
      <w:r w:rsidR="00D122F2">
        <w:rPr>
          <w:rFonts w:asciiTheme="minorHAnsi" w:hAnsiTheme="minorHAnsi" w:cstheme="minorHAnsi"/>
        </w:rPr>
        <w:t>odrobných bodů XYZ ve 3. třídě přesnosti</w:t>
      </w:r>
      <w:r w:rsidRPr="006E4952">
        <w:rPr>
          <w:rFonts w:asciiTheme="minorHAnsi" w:hAnsiTheme="minorHAnsi" w:cstheme="minorHAnsi"/>
        </w:rPr>
        <w:t xml:space="preserve"> nebo vyšší podle Vyhlášky. Při pořizování dat DTM je proto nutné provádět měření pouze pomocí geodetických přístrojů a technologií GNSS, které odpovídají min. následujícím parametrům. </w:t>
      </w:r>
    </w:p>
    <w:p w14:paraId="0978151C" w14:textId="7839F850" w:rsidR="00FF6454" w:rsidRPr="00F86F0E" w:rsidRDefault="00FF6454" w:rsidP="002473B0">
      <w:pPr>
        <w:pStyle w:val="Nadpis3"/>
        <w:ind w:left="1560" w:hanging="709"/>
      </w:pPr>
      <w:bookmarkStart w:id="101" w:name="_Toc163723663"/>
      <w:r w:rsidRPr="00F86F0E">
        <w:t>Geodetické přístroje</w:t>
      </w:r>
      <w:bookmarkEnd w:id="101"/>
    </w:p>
    <w:p w14:paraId="434C2AD5" w14:textId="4D3FB1D9"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K měření se využívají totální stanice umožňující současné měření délek a úhlů (horizontálních – Hz, vertikálních – V)</w:t>
      </w:r>
      <w:r w:rsidR="00D122F2">
        <w:rPr>
          <w:rFonts w:asciiTheme="minorHAnsi" w:hAnsiTheme="minorHAnsi" w:cstheme="minorHAnsi"/>
        </w:rPr>
        <w:t>.</w:t>
      </w:r>
    </w:p>
    <w:p w14:paraId="5C13F3E3" w14:textId="1F96AF1F"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Přesnost elektronického dálkoměru 5 mm + 5 </w:t>
      </w:r>
      <w:proofErr w:type="spellStart"/>
      <w:r w:rsidRPr="006E4952">
        <w:rPr>
          <w:rFonts w:asciiTheme="minorHAnsi" w:hAnsiTheme="minorHAnsi" w:cstheme="minorHAnsi"/>
        </w:rPr>
        <w:t>ppm</w:t>
      </w:r>
      <w:proofErr w:type="spellEnd"/>
      <w:r w:rsidR="00D122F2">
        <w:rPr>
          <w:rFonts w:asciiTheme="minorHAnsi" w:hAnsiTheme="minorHAnsi" w:cstheme="minorHAnsi"/>
        </w:rPr>
        <w:t>.</w:t>
      </w:r>
    </w:p>
    <w:p w14:paraId="04802263" w14:textId="72C8F134"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Přesnost měřených úhlů (Hz a V) min. 5’’ (1,5 </w:t>
      </w:r>
      <w:proofErr w:type="spellStart"/>
      <w:r w:rsidRPr="006E4952">
        <w:rPr>
          <w:rFonts w:asciiTheme="minorHAnsi" w:hAnsiTheme="minorHAnsi" w:cstheme="minorHAnsi"/>
        </w:rPr>
        <w:t>mgon</w:t>
      </w:r>
      <w:proofErr w:type="spellEnd"/>
      <w:r w:rsidRPr="006E4952">
        <w:rPr>
          <w:rFonts w:asciiTheme="minorHAnsi" w:hAnsiTheme="minorHAnsi" w:cstheme="minorHAnsi"/>
        </w:rPr>
        <w:t>)</w:t>
      </w:r>
      <w:r w:rsidR="00D122F2">
        <w:rPr>
          <w:rFonts w:asciiTheme="minorHAnsi" w:hAnsiTheme="minorHAnsi" w:cstheme="minorHAnsi"/>
        </w:rPr>
        <w:t>.</w:t>
      </w:r>
    </w:p>
    <w:p w14:paraId="42B3D80D" w14:textId="77777777"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Výpočet souřadnic XYZ se provádí z naměřených délek, úhlů (Hz, V) a výšek přístroje na stanovisku a výtyčky na podrobných bodech, které jsou určovány s následující nebo vyšší přesností</w:t>
      </w:r>
    </w:p>
    <w:p w14:paraId="08744B62" w14:textId="25D23CF7"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d</w:t>
      </w:r>
      <w:r w:rsidR="0098534B" w:rsidRPr="006E4952">
        <w:rPr>
          <w:rFonts w:asciiTheme="minorHAnsi" w:hAnsiTheme="minorHAnsi" w:cstheme="minorHAnsi"/>
        </w:rPr>
        <w:t>élky jsou registrovány alespoň na 0,01 m (měřené délky se před výpočtem opravují o</w:t>
      </w:r>
      <w:r w:rsidR="005B564D">
        <w:rPr>
          <w:rFonts w:asciiTheme="minorHAnsi" w:hAnsiTheme="minorHAnsi" w:cstheme="minorHAnsi"/>
        </w:rPr>
        <w:t> </w:t>
      </w:r>
      <w:r w:rsidR="0098534B" w:rsidRPr="006E4952">
        <w:rPr>
          <w:rFonts w:asciiTheme="minorHAnsi" w:hAnsiTheme="minorHAnsi" w:cstheme="minorHAnsi"/>
        </w:rPr>
        <w:t>fyzikální redukce, matematické redukce a o redukce do zobrazovací roviny S-JTSK)</w:t>
      </w:r>
      <w:r>
        <w:rPr>
          <w:rFonts w:asciiTheme="minorHAnsi" w:hAnsiTheme="minorHAnsi" w:cstheme="minorHAnsi"/>
        </w:rPr>
        <w:t>,</w:t>
      </w:r>
    </w:p>
    <w:p w14:paraId="707CAE37" w14:textId="55B84059"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ú</w:t>
      </w:r>
      <w:r w:rsidR="0098534B" w:rsidRPr="006E4952">
        <w:rPr>
          <w:rFonts w:asciiTheme="minorHAnsi" w:hAnsiTheme="minorHAnsi" w:cstheme="minorHAnsi"/>
        </w:rPr>
        <w:t xml:space="preserve">hly jsou registrovány alespoň na 0,0005 </w:t>
      </w:r>
      <w:proofErr w:type="spellStart"/>
      <w:r w:rsidR="0098534B" w:rsidRPr="006E4952">
        <w:rPr>
          <w:rFonts w:asciiTheme="minorHAnsi" w:hAnsiTheme="minorHAnsi" w:cstheme="minorHAnsi"/>
        </w:rPr>
        <w:t>gon</w:t>
      </w:r>
      <w:proofErr w:type="spellEnd"/>
      <w:r>
        <w:rPr>
          <w:rFonts w:asciiTheme="minorHAnsi" w:hAnsiTheme="minorHAnsi" w:cstheme="minorHAnsi"/>
        </w:rPr>
        <w:t>,</w:t>
      </w:r>
    </w:p>
    <w:p w14:paraId="7A3455FC" w14:textId="0209A99B" w:rsidR="0098534B" w:rsidRPr="006E4952" w:rsidRDefault="00D122F2" w:rsidP="0098534B">
      <w:pPr>
        <w:numPr>
          <w:ilvl w:val="1"/>
          <w:numId w:val="1"/>
        </w:numPr>
        <w:pBdr>
          <w:top w:val="nil"/>
          <w:left w:val="nil"/>
          <w:bottom w:val="nil"/>
          <w:right w:val="nil"/>
          <w:between w:val="nil"/>
        </w:pBdr>
        <w:spacing w:after="0"/>
        <w:ind w:left="993"/>
        <w:rPr>
          <w:rFonts w:asciiTheme="minorHAnsi" w:hAnsiTheme="minorHAnsi" w:cstheme="minorHAnsi"/>
        </w:rPr>
      </w:pPr>
      <w:r>
        <w:rPr>
          <w:rFonts w:asciiTheme="minorHAnsi" w:hAnsiTheme="minorHAnsi" w:cstheme="minorHAnsi"/>
        </w:rPr>
        <w:t>v</w:t>
      </w:r>
      <w:r w:rsidR="0098534B" w:rsidRPr="006E4952">
        <w:rPr>
          <w:rFonts w:asciiTheme="minorHAnsi" w:hAnsiTheme="minorHAnsi" w:cstheme="minorHAnsi"/>
        </w:rPr>
        <w:t xml:space="preserve">ýšky přístroje na stanovisku a výtyčky na podrobných bodech </w:t>
      </w:r>
      <w:r>
        <w:rPr>
          <w:rFonts w:asciiTheme="minorHAnsi" w:hAnsiTheme="minorHAnsi" w:cstheme="minorHAnsi"/>
        </w:rPr>
        <w:t>jsou určovány alespoň na 0,01 m.</w:t>
      </w:r>
    </w:p>
    <w:p w14:paraId="44D394DD" w14:textId="77777777" w:rsidR="0098534B" w:rsidRPr="00F86F0E" w:rsidRDefault="0098534B" w:rsidP="002473B0">
      <w:pPr>
        <w:pStyle w:val="Nadpis3"/>
        <w:ind w:left="1560" w:hanging="709"/>
      </w:pPr>
      <w:bookmarkStart w:id="102" w:name="_Toc72869024"/>
      <w:bookmarkStart w:id="103" w:name="_Toc74811894"/>
      <w:bookmarkStart w:id="104" w:name="_Toc163723664"/>
      <w:r w:rsidRPr="00F86F0E">
        <w:t>Aparatury GNSS</w:t>
      </w:r>
      <w:bookmarkEnd w:id="102"/>
      <w:bookmarkEnd w:id="103"/>
      <w:bookmarkEnd w:id="104"/>
    </w:p>
    <w:p w14:paraId="0402C6EB" w14:textId="47BC594E"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K měření se používají pouze geodetické GNSS přístroje, které zaručují přesnost určení polohy měřeného podrobného bodu </w:t>
      </w:r>
      <w:proofErr w:type="spellStart"/>
      <w:r w:rsidRPr="006E4952">
        <w:rPr>
          <w:rFonts w:asciiTheme="minorHAnsi" w:hAnsiTheme="minorHAnsi" w:cstheme="minorHAnsi"/>
        </w:rPr>
        <w:t>mxyz</w:t>
      </w:r>
      <w:proofErr w:type="spellEnd"/>
      <w:r w:rsidRPr="006E4952">
        <w:rPr>
          <w:rFonts w:asciiTheme="minorHAnsi" w:hAnsiTheme="minorHAnsi" w:cstheme="minorHAnsi"/>
        </w:rPr>
        <w:t xml:space="preserve"> = 5 cm</w:t>
      </w:r>
      <w:r w:rsidR="00D122F2">
        <w:rPr>
          <w:rFonts w:asciiTheme="minorHAnsi" w:hAnsiTheme="minorHAnsi" w:cstheme="minorHAnsi"/>
        </w:rPr>
        <w:t>.</w:t>
      </w:r>
    </w:p>
    <w:p w14:paraId="7995D6AC" w14:textId="1FBACF72"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Horizontální přesnost GNSS přístroje 15 mm + 1 </w:t>
      </w:r>
      <w:proofErr w:type="spellStart"/>
      <w:r w:rsidRPr="006E4952">
        <w:rPr>
          <w:rFonts w:asciiTheme="minorHAnsi" w:hAnsiTheme="minorHAnsi" w:cstheme="minorHAnsi"/>
        </w:rPr>
        <w:t>ppm</w:t>
      </w:r>
      <w:proofErr w:type="spellEnd"/>
      <w:r w:rsidR="00D122F2">
        <w:rPr>
          <w:rFonts w:asciiTheme="minorHAnsi" w:hAnsiTheme="minorHAnsi" w:cstheme="minorHAnsi"/>
        </w:rPr>
        <w:t>.</w:t>
      </w:r>
    </w:p>
    <w:p w14:paraId="04597242" w14:textId="5CB5052E"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Vertikální přesnost GNSS přístroje 25 mm + 1 </w:t>
      </w:r>
      <w:proofErr w:type="spellStart"/>
      <w:r w:rsidRPr="006E4952">
        <w:rPr>
          <w:rFonts w:asciiTheme="minorHAnsi" w:hAnsiTheme="minorHAnsi" w:cstheme="minorHAnsi"/>
        </w:rPr>
        <w:t>ppm</w:t>
      </w:r>
      <w:proofErr w:type="spellEnd"/>
      <w:r w:rsidR="00D122F2">
        <w:rPr>
          <w:rFonts w:asciiTheme="minorHAnsi" w:hAnsiTheme="minorHAnsi" w:cstheme="minorHAnsi"/>
        </w:rPr>
        <w:t>.</w:t>
      </w:r>
    </w:p>
    <w:p w14:paraId="7681057F" w14:textId="27949B77"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lastRenderedPageBreak/>
        <w:t>Výška přístroje na podrobných bodech musí být určována alespoň na 0,01 m</w:t>
      </w:r>
      <w:r w:rsidR="00D122F2">
        <w:rPr>
          <w:rFonts w:asciiTheme="minorHAnsi" w:hAnsiTheme="minorHAnsi" w:cstheme="minorHAnsi"/>
        </w:rPr>
        <w:t>.</w:t>
      </w:r>
    </w:p>
    <w:p w14:paraId="4EBCC9D4" w14:textId="4464FF8E"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Pro transformaci měřených podrobných bodů do S-JTSK a </w:t>
      </w:r>
      <w:proofErr w:type="spellStart"/>
      <w:r w:rsidRPr="006E4952">
        <w:rPr>
          <w:rFonts w:asciiTheme="minorHAnsi" w:hAnsiTheme="minorHAnsi" w:cstheme="minorHAnsi"/>
        </w:rPr>
        <w:t>Bpv</w:t>
      </w:r>
      <w:proofErr w:type="spellEnd"/>
      <w:r w:rsidRPr="006E4952">
        <w:rPr>
          <w:rFonts w:asciiTheme="minorHAnsi" w:hAnsiTheme="minorHAnsi" w:cstheme="minorHAnsi"/>
        </w:rPr>
        <w:t xml:space="preserve"> musí být použity transformační programy schválené ČÚZK</w:t>
      </w:r>
      <w:r w:rsidRPr="006E4952">
        <w:rPr>
          <w:rFonts w:asciiTheme="minorHAnsi" w:hAnsiTheme="minorHAnsi" w:cstheme="minorHAnsi"/>
          <w:vertAlign w:val="superscript"/>
        </w:rPr>
        <w:footnoteReference w:id="5"/>
      </w:r>
      <w:r w:rsidR="00D122F2">
        <w:rPr>
          <w:rFonts w:asciiTheme="minorHAnsi" w:hAnsiTheme="minorHAnsi" w:cstheme="minorHAnsi"/>
        </w:rPr>
        <w:t>.</w:t>
      </w:r>
    </w:p>
    <w:p w14:paraId="3B97AB0C" w14:textId="77777777" w:rsidR="0098534B" w:rsidRPr="00F86F0E" w:rsidRDefault="0098534B" w:rsidP="002268F4">
      <w:pPr>
        <w:pStyle w:val="Nadpis2"/>
      </w:pPr>
      <w:bookmarkStart w:id="105" w:name="_Toc72869025"/>
      <w:bookmarkStart w:id="106" w:name="_Toc74811895"/>
      <w:bookmarkStart w:id="107" w:name="_Toc163723665"/>
      <w:r w:rsidRPr="00F86F0E">
        <w:t xml:space="preserve">Metoda ověřování stávajících dat nad </w:t>
      </w:r>
      <w:proofErr w:type="spellStart"/>
      <w:r w:rsidRPr="00F86F0E">
        <w:t>ortofotomapou</w:t>
      </w:r>
      <w:bookmarkEnd w:id="105"/>
      <w:bookmarkEnd w:id="106"/>
      <w:bookmarkEnd w:id="107"/>
      <w:proofErr w:type="spellEnd"/>
      <w:r w:rsidRPr="00F86F0E">
        <w:t xml:space="preserve"> </w:t>
      </w:r>
    </w:p>
    <w:p w14:paraId="4489CDD1" w14:textId="0E625F78" w:rsidR="0098534B" w:rsidRPr="006E4952" w:rsidRDefault="0098534B" w:rsidP="0098534B">
      <w:pPr>
        <w:spacing w:after="0"/>
        <w:rPr>
          <w:rFonts w:asciiTheme="minorHAnsi" w:hAnsiTheme="minorHAnsi" w:cstheme="minorHAnsi"/>
        </w:rPr>
      </w:pPr>
      <w:r w:rsidRPr="006E4952">
        <w:rPr>
          <w:rFonts w:asciiTheme="minorHAnsi" w:hAnsiTheme="minorHAnsi" w:cstheme="minorHAnsi"/>
        </w:rPr>
        <w:t xml:space="preserve">V souladu s Metodikou ČÚZK jsou jedním z předpokládaných metod pro ověřování stávajících dat s využitím </w:t>
      </w:r>
      <w:proofErr w:type="spellStart"/>
      <w:r w:rsidRPr="006E4952">
        <w:rPr>
          <w:rFonts w:asciiTheme="minorHAnsi" w:hAnsiTheme="minorHAnsi" w:cstheme="minorHAnsi"/>
        </w:rPr>
        <w:t>ortofotomapy</w:t>
      </w:r>
      <w:proofErr w:type="spellEnd"/>
      <w:r w:rsidRPr="006E4952">
        <w:rPr>
          <w:rFonts w:asciiTheme="minorHAnsi" w:hAnsiTheme="minorHAnsi" w:cstheme="minorHAnsi"/>
        </w:rPr>
        <w:t xml:space="preserve">. Tato metoda je určena zejména pro ověřování stávajících datových zdrojů při konsolidaci dat z hlediska jejich aktuálnosti proti skutečnému stavu. Metoda není určena pro vytváření nových dat (určování souřadnic, měřením nebo digitalizací) v požadované přesnosti. </w:t>
      </w:r>
    </w:p>
    <w:bookmarkStart w:id="108" w:name="_Toc72869026"/>
    <w:bookmarkStart w:id="109" w:name="_Toc74811896"/>
    <w:bookmarkStart w:id="110" w:name="_Toc163723666"/>
    <w:p w14:paraId="75A99853" w14:textId="77777777" w:rsidR="0098534B" w:rsidRPr="00F86F0E" w:rsidRDefault="004F5276" w:rsidP="002473B0">
      <w:pPr>
        <w:pStyle w:val="Nadpis3"/>
        <w:ind w:left="1560" w:hanging="709"/>
      </w:pPr>
      <w:sdt>
        <w:sdtPr>
          <w:tag w:val="goog_rdk_217"/>
          <w:id w:val="1035384466"/>
        </w:sdtPr>
        <w:sdtContent/>
      </w:sdt>
      <w:r w:rsidR="0098534B" w:rsidRPr="00F86F0E">
        <w:t>Technické parametry ORTOFOTOMAPY</w:t>
      </w:r>
      <w:bookmarkEnd w:id="108"/>
      <w:bookmarkEnd w:id="109"/>
      <w:bookmarkEnd w:id="110"/>
    </w:p>
    <w:p w14:paraId="06459A59" w14:textId="77777777" w:rsidR="0098534B" w:rsidRPr="006E4952" w:rsidRDefault="0098534B" w:rsidP="0098534B">
      <w:pPr>
        <w:spacing w:after="0"/>
        <w:rPr>
          <w:rFonts w:asciiTheme="minorHAnsi" w:hAnsiTheme="minorHAnsi" w:cstheme="minorHAnsi"/>
        </w:rPr>
      </w:pPr>
      <w:r w:rsidRPr="006E4952">
        <w:rPr>
          <w:rFonts w:asciiTheme="minorHAnsi" w:hAnsiTheme="minorHAnsi" w:cstheme="minorHAnsi"/>
        </w:rPr>
        <w:t xml:space="preserve">Ověřování stávajících dat v procesu konsolidace z hlediska jejich přesnosti a aktuálnosti proti skutečnému stavu může být prováděno nad </w:t>
      </w:r>
      <w:proofErr w:type="spellStart"/>
      <w:r w:rsidRPr="006E4952">
        <w:rPr>
          <w:rFonts w:asciiTheme="minorHAnsi" w:hAnsiTheme="minorHAnsi" w:cstheme="minorHAnsi"/>
        </w:rPr>
        <w:t>ortofotomapou</w:t>
      </w:r>
      <w:proofErr w:type="spellEnd"/>
      <w:r w:rsidRPr="006E4952">
        <w:rPr>
          <w:rFonts w:asciiTheme="minorHAnsi" w:hAnsiTheme="minorHAnsi" w:cstheme="minorHAnsi"/>
        </w:rPr>
        <w:t xml:space="preserve">, která minimálně splňuje následující parametry. </w:t>
      </w:r>
    </w:p>
    <w:p w14:paraId="373EF4EA" w14:textId="7BFCB763" w:rsidR="0098534B" w:rsidRPr="006E4952" w:rsidRDefault="00D122F2"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Pr>
          <w:rFonts w:asciiTheme="minorHAnsi" w:hAnsiTheme="minorHAnsi" w:cstheme="minorHAnsi"/>
        </w:rPr>
        <w:t>S</w:t>
      </w:r>
      <w:r w:rsidR="0098534B" w:rsidRPr="006E4952">
        <w:rPr>
          <w:rFonts w:asciiTheme="minorHAnsi" w:hAnsiTheme="minorHAnsi" w:cstheme="minorHAnsi"/>
        </w:rPr>
        <w:t>ouřadnicový systém S-JTSK</w:t>
      </w:r>
      <w:r>
        <w:rPr>
          <w:rFonts w:asciiTheme="minorHAnsi" w:hAnsiTheme="minorHAnsi" w:cstheme="minorHAnsi"/>
        </w:rPr>
        <w:t>.</w:t>
      </w:r>
    </w:p>
    <w:p w14:paraId="054691C6" w14:textId="29144747"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Nominální rozlišení pixelu </w:t>
      </w:r>
      <w:proofErr w:type="spellStart"/>
      <w:r w:rsidRPr="006E4952">
        <w:rPr>
          <w:rFonts w:asciiTheme="minorHAnsi" w:hAnsiTheme="minorHAnsi" w:cstheme="minorHAnsi"/>
        </w:rPr>
        <w:t>ortofotomapy</w:t>
      </w:r>
      <w:proofErr w:type="spellEnd"/>
      <w:r w:rsidRPr="006E4952">
        <w:rPr>
          <w:rFonts w:asciiTheme="minorHAnsi" w:hAnsiTheme="minorHAnsi" w:cstheme="minorHAnsi"/>
        </w:rPr>
        <w:t xml:space="preserve"> 5 cm</w:t>
      </w:r>
      <w:r w:rsidR="00D122F2">
        <w:rPr>
          <w:rFonts w:asciiTheme="minorHAnsi" w:hAnsiTheme="minorHAnsi" w:cstheme="minorHAnsi"/>
        </w:rPr>
        <w:t>.</w:t>
      </w:r>
    </w:p>
    <w:p w14:paraId="7F530775" w14:textId="09FF4171"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Polohová přesnost </w:t>
      </w:r>
      <w:proofErr w:type="spellStart"/>
      <w:r w:rsidRPr="006E4952">
        <w:rPr>
          <w:rFonts w:asciiTheme="minorHAnsi" w:hAnsiTheme="minorHAnsi" w:cstheme="minorHAnsi"/>
        </w:rPr>
        <w:t>ortofotomapy</w:t>
      </w:r>
      <w:proofErr w:type="spellEnd"/>
      <w:r w:rsidRPr="006E4952">
        <w:rPr>
          <w:rFonts w:asciiTheme="minorHAnsi" w:hAnsiTheme="minorHAnsi" w:cstheme="minorHAnsi"/>
        </w:rPr>
        <w:t xml:space="preserve"> musí odpovídat základní střední souřadnicové chybě v poloze </w:t>
      </w:r>
      <w:proofErr w:type="spellStart"/>
      <w:r w:rsidRPr="006E4952">
        <w:rPr>
          <w:rFonts w:asciiTheme="minorHAnsi" w:hAnsiTheme="minorHAnsi" w:cstheme="minorHAnsi"/>
        </w:rPr>
        <w:t>mxy</w:t>
      </w:r>
      <w:proofErr w:type="spellEnd"/>
      <w:r w:rsidRPr="006E4952">
        <w:rPr>
          <w:rFonts w:asciiTheme="minorHAnsi" w:hAnsiTheme="minorHAnsi" w:cstheme="minorHAnsi"/>
        </w:rPr>
        <w:t xml:space="preserve"> = 0,14 m, a to pro jasně identifikovatelné body na povrchu</w:t>
      </w:r>
      <w:r w:rsidR="00D122F2">
        <w:rPr>
          <w:rFonts w:asciiTheme="minorHAnsi" w:hAnsiTheme="minorHAnsi" w:cstheme="minorHAnsi"/>
        </w:rPr>
        <w:t>.</w:t>
      </w:r>
    </w:p>
    <w:p w14:paraId="2F520BFD" w14:textId="207E4CF1"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Barevná kompozice RGB v přirozených barvách</w:t>
      </w:r>
      <w:r w:rsidR="00D122F2">
        <w:rPr>
          <w:rFonts w:asciiTheme="minorHAnsi" w:hAnsiTheme="minorHAnsi" w:cstheme="minorHAnsi"/>
        </w:rPr>
        <w:t>.</w:t>
      </w:r>
    </w:p>
    <w:p w14:paraId="79A2C5BE" w14:textId="285A7891" w:rsidR="0098534B" w:rsidRPr="006E4952"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Výšková přesnost modelu terénu </w:t>
      </w:r>
      <w:proofErr w:type="spellStart"/>
      <w:r w:rsidRPr="006E4952">
        <w:rPr>
          <w:rFonts w:asciiTheme="minorHAnsi" w:hAnsiTheme="minorHAnsi" w:cstheme="minorHAnsi"/>
        </w:rPr>
        <w:t>mh</w:t>
      </w:r>
      <w:proofErr w:type="spellEnd"/>
      <w:r w:rsidRPr="006E4952">
        <w:rPr>
          <w:rFonts w:asciiTheme="minorHAnsi" w:hAnsiTheme="minorHAnsi" w:cstheme="minorHAnsi"/>
        </w:rPr>
        <w:t xml:space="preserve"> = 0,18 m použitého v procesu </w:t>
      </w:r>
      <w:proofErr w:type="spellStart"/>
      <w:r w:rsidRPr="006E4952">
        <w:rPr>
          <w:rFonts w:asciiTheme="minorHAnsi" w:hAnsiTheme="minorHAnsi" w:cstheme="minorHAnsi"/>
        </w:rPr>
        <w:t>ortorektifikace</w:t>
      </w:r>
      <w:proofErr w:type="spellEnd"/>
      <w:r w:rsidR="00D122F2">
        <w:rPr>
          <w:rFonts w:asciiTheme="minorHAnsi" w:hAnsiTheme="minorHAnsi" w:cstheme="minorHAnsi"/>
        </w:rPr>
        <w:t>.</w:t>
      </w:r>
    </w:p>
    <w:p w14:paraId="6182DB32" w14:textId="31D0234D" w:rsidR="0020672E" w:rsidRDefault="0098534B" w:rsidP="0020672E">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6E4952">
        <w:rPr>
          <w:rFonts w:asciiTheme="minorHAnsi" w:hAnsiTheme="minorHAnsi" w:cstheme="minorHAnsi"/>
        </w:rPr>
        <w:t xml:space="preserve">Kontrola kvality a přesnosti </w:t>
      </w:r>
      <w:proofErr w:type="spellStart"/>
      <w:r w:rsidRPr="006E4952">
        <w:rPr>
          <w:rFonts w:asciiTheme="minorHAnsi" w:hAnsiTheme="minorHAnsi" w:cstheme="minorHAnsi"/>
        </w:rPr>
        <w:t>ortofotomapy</w:t>
      </w:r>
      <w:proofErr w:type="spellEnd"/>
      <w:r w:rsidRPr="006E4952">
        <w:rPr>
          <w:rFonts w:asciiTheme="minorHAnsi" w:hAnsiTheme="minorHAnsi" w:cstheme="minorHAnsi"/>
        </w:rPr>
        <w:t xml:space="preserve"> musí být provedena na všech kontrolních bodech pořízených v rámci digitální letecké fotogrammetrie</w:t>
      </w:r>
      <w:r w:rsidR="00D122F2">
        <w:rPr>
          <w:rFonts w:asciiTheme="minorHAnsi" w:hAnsiTheme="minorHAnsi" w:cstheme="minorHAnsi"/>
        </w:rPr>
        <w:t>.</w:t>
      </w:r>
    </w:p>
    <w:p w14:paraId="00C622D1" w14:textId="18E70589" w:rsidR="0020672E" w:rsidRPr="0020672E" w:rsidRDefault="0020672E" w:rsidP="0020672E">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20672E">
        <w:rPr>
          <w:rFonts w:asciiTheme="minorHAnsi" w:hAnsiTheme="minorHAnsi" w:cstheme="minorHAnsi"/>
        </w:rPr>
        <w:t xml:space="preserve">Aktuálnost </w:t>
      </w:r>
      <w:proofErr w:type="spellStart"/>
      <w:r w:rsidRPr="0020672E">
        <w:rPr>
          <w:rFonts w:asciiTheme="minorHAnsi" w:hAnsiTheme="minorHAnsi" w:cstheme="minorHAnsi"/>
        </w:rPr>
        <w:t>ortofotomapy</w:t>
      </w:r>
      <w:proofErr w:type="spellEnd"/>
      <w:r w:rsidRPr="0020672E">
        <w:rPr>
          <w:rFonts w:asciiTheme="minorHAnsi" w:hAnsiTheme="minorHAnsi" w:cstheme="minorHAnsi"/>
        </w:rPr>
        <w:t xml:space="preserve"> musí být taková, aby byla zajištěna aktuálnost výsledných dat</w:t>
      </w:r>
      <w:r w:rsidR="00D122F2">
        <w:rPr>
          <w:rFonts w:asciiTheme="minorHAnsi" w:hAnsiTheme="minorHAnsi" w:cstheme="minorHAnsi"/>
        </w:rPr>
        <w:t>.</w:t>
      </w:r>
    </w:p>
    <w:p w14:paraId="66B35146" w14:textId="77777777" w:rsidR="0098534B" w:rsidRDefault="0098534B" w:rsidP="002473B0">
      <w:pPr>
        <w:pStyle w:val="Nadpis3"/>
        <w:ind w:left="1560" w:hanging="709"/>
      </w:pPr>
      <w:bookmarkStart w:id="111" w:name="_Toc72869027"/>
      <w:bookmarkStart w:id="112" w:name="_Toc74811897"/>
      <w:bookmarkStart w:id="113" w:name="_Toc163723667"/>
      <w:r w:rsidRPr="00F86F0E">
        <w:t>Požadavky na předání ORTOFOTOMAPY</w:t>
      </w:r>
      <w:bookmarkEnd w:id="111"/>
      <w:bookmarkEnd w:id="112"/>
      <w:bookmarkEnd w:id="113"/>
    </w:p>
    <w:p w14:paraId="194BEE4A" w14:textId="1CEEECE3" w:rsidR="00B54152" w:rsidRPr="00B54152" w:rsidRDefault="00B54152" w:rsidP="00C15A99">
      <w:pPr>
        <w:spacing w:after="0"/>
      </w:pPr>
      <w:r>
        <w:t xml:space="preserve">Bude-li v rámci zakázky pořizována </w:t>
      </w:r>
      <w:proofErr w:type="spellStart"/>
      <w:r>
        <w:t>ortofotomapa</w:t>
      </w:r>
      <w:proofErr w:type="spellEnd"/>
      <w:r>
        <w:t>, bude předána:</w:t>
      </w:r>
    </w:p>
    <w:p w14:paraId="0841E7DD" w14:textId="77777777" w:rsidR="0098534B" w:rsidRPr="0020672E"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20672E">
        <w:rPr>
          <w:rFonts w:asciiTheme="minorHAnsi" w:hAnsiTheme="minorHAnsi" w:cstheme="minorHAnsi"/>
        </w:rPr>
        <w:t>Klad (doporučený)</w:t>
      </w:r>
      <w:r w:rsidRPr="0020672E">
        <w:rPr>
          <w:rFonts w:asciiTheme="minorHAnsi" w:hAnsiTheme="minorHAnsi" w:cstheme="minorHAnsi"/>
        </w:rPr>
        <w:tab/>
      </w:r>
      <w:r w:rsidRPr="0020672E">
        <w:rPr>
          <w:rFonts w:asciiTheme="minorHAnsi" w:hAnsiTheme="minorHAnsi" w:cstheme="minorHAnsi"/>
        </w:rPr>
        <w:tab/>
        <w:t>ZM 1:500</w:t>
      </w:r>
    </w:p>
    <w:p w14:paraId="6368BF4E" w14:textId="77777777" w:rsidR="0098534B" w:rsidRPr="0020672E"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20672E">
        <w:rPr>
          <w:rFonts w:asciiTheme="minorHAnsi" w:hAnsiTheme="minorHAnsi" w:cstheme="minorHAnsi"/>
        </w:rPr>
        <w:t xml:space="preserve">Barevná kompozice </w:t>
      </w:r>
      <w:r w:rsidRPr="0020672E">
        <w:rPr>
          <w:rFonts w:asciiTheme="minorHAnsi" w:hAnsiTheme="minorHAnsi" w:cstheme="minorHAnsi"/>
        </w:rPr>
        <w:tab/>
      </w:r>
      <w:r w:rsidRPr="0020672E">
        <w:rPr>
          <w:rFonts w:asciiTheme="minorHAnsi" w:hAnsiTheme="minorHAnsi" w:cstheme="minorHAnsi"/>
        </w:rPr>
        <w:tab/>
        <w:t>RGB</w:t>
      </w:r>
    </w:p>
    <w:p w14:paraId="4480121D" w14:textId="77777777" w:rsidR="0098534B" w:rsidRPr="0020672E"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20672E">
        <w:rPr>
          <w:rFonts w:asciiTheme="minorHAnsi" w:hAnsiTheme="minorHAnsi" w:cstheme="minorHAnsi"/>
        </w:rPr>
        <w:t xml:space="preserve">Formát </w:t>
      </w:r>
      <w:r w:rsidRPr="0020672E">
        <w:rPr>
          <w:rFonts w:asciiTheme="minorHAnsi" w:hAnsiTheme="minorHAnsi" w:cstheme="minorHAnsi"/>
        </w:rPr>
        <w:tab/>
      </w:r>
      <w:r w:rsidRPr="0020672E">
        <w:rPr>
          <w:rFonts w:asciiTheme="minorHAnsi" w:hAnsiTheme="minorHAnsi" w:cstheme="minorHAnsi"/>
        </w:rPr>
        <w:tab/>
      </w:r>
      <w:r w:rsidRPr="0020672E">
        <w:rPr>
          <w:rFonts w:asciiTheme="minorHAnsi" w:hAnsiTheme="minorHAnsi" w:cstheme="minorHAnsi"/>
        </w:rPr>
        <w:tab/>
      </w:r>
      <w:r w:rsidRPr="0020672E">
        <w:rPr>
          <w:rFonts w:asciiTheme="minorHAnsi" w:hAnsiTheme="minorHAnsi" w:cstheme="minorHAnsi"/>
        </w:rPr>
        <w:tab/>
        <w:t xml:space="preserve">TIFF </w:t>
      </w:r>
      <w:proofErr w:type="spellStart"/>
      <w:r w:rsidRPr="0020672E">
        <w:rPr>
          <w:rFonts w:asciiTheme="minorHAnsi" w:hAnsiTheme="minorHAnsi" w:cstheme="minorHAnsi"/>
        </w:rPr>
        <w:t>tiled</w:t>
      </w:r>
      <w:proofErr w:type="spellEnd"/>
      <w:r w:rsidRPr="0020672E">
        <w:rPr>
          <w:rFonts w:asciiTheme="minorHAnsi" w:hAnsiTheme="minorHAnsi" w:cstheme="minorHAnsi"/>
        </w:rPr>
        <w:t xml:space="preserve"> 256 + TFW nebo JPG + JGW (Q=96)</w:t>
      </w:r>
    </w:p>
    <w:p w14:paraId="0043C944" w14:textId="77777777" w:rsidR="0098534B" w:rsidRPr="0020672E"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sidRPr="0020672E">
        <w:rPr>
          <w:rFonts w:asciiTheme="minorHAnsi" w:hAnsiTheme="minorHAnsi" w:cstheme="minorHAnsi"/>
        </w:rPr>
        <w:t>Bitová hloubka</w:t>
      </w:r>
      <w:r w:rsidRPr="0020672E">
        <w:rPr>
          <w:rFonts w:asciiTheme="minorHAnsi" w:hAnsiTheme="minorHAnsi" w:cstheme="minorHAnsi"/>
        </w:rPr>
        <w:tab/>
      </w:r>
      <w:r w:rsidRPr="0020672E">
        <w:rPr>
          <w:rFonts w:asciiTheme="minorHAnsi" w:hAnsiTheme="minorHAnsi" w:cstheme="minorHAnsi"/>
        </w:rPr>
        <w:tab/>
      </w:r>
      <w:r w:rsidRPr="0020672E">
        <w:rPr>
          <w:rFonts w:asciiTheme="minorHAnsi" w:hAnsiTheme="minorHAnsi" w:cstheme="minorHAnsi"/>
        </w:rPr>
        <w:tab/>
        <w:t>8</w:t>
      </w:r>
    </w:p>
    <w:p w14:paraId="438CEA4E" w14:textId="106A4828" w:rsidR="0098534B" w:rsidRPr="00F86F0E" w:rsidRDefault="0098534B" w:rsidP="002268F4">
      <w:pPr>
        <w:pStyle w:val="Nadpis2"/>
      </w:pPr>
      <w:bookmarkStart w:id="114" w:name="_Toc72869028"/>
      <w:bookmarkStart w:id="115" w:name="_Toc74811898"/>
      <w:bookmarkStart w:id="116" w:name="_Toc163723668"/>
      <w:r w:rsidRPr="00F86F0E">
        <w:t xml:space="preserve">Požadavky na předání výsledných dat </w:t>
      </w:r>
      <w:r w:rsidR="00D122F2">
        <w:t>pasporty</w:t>
      </w:r>
      <w:r w:rsidRPr="00F86F0E">
        <w:t>/DI/TI</w:t>
      </w:r>
      <w:bookmarkEnd w:id="114"/>
      <w:r w:rsidRPr="00F86F0E">
        <w:t xml:space="preserve"> a podkladových dat</w:t>
      </w:r>
      <w:bookmarkEnd w:id="115"/>
      <w:bookmarkEnd w:id="116"/>
    </w:p>
    <w:p w14:paraId="10057973" w14:textId="419AAFAB" w:rsidR="0098534B" w:rsidRDefault="00D122F2"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Pr>
          <w:rFonts w:asciiTheme="minorHAnsi" w:hAnsiTheme="minorHAnsi" w:cstheme="minorHAnsi"/>
        </w:rPr>
        <w:t>Formát</w:t>
      </w:r>
      <w:r>
        <w:rPr>
          <w:rFonts w:asciiTheme="minorHAnsi" w:hAnsiTheme="minorHAnsi" w:cstheme="minorHAnsi"/>
        </w:rPr>
        <w:tab/>
        <w:t xml:space="preserve">dat DI/TI: </w:t>
      </w:r>
      <w:r w:rsidR="0098534B" w:rsidRPr="0020672E">
        <w:rPr>
          <w:rFonts w:asciiTheme="minorHAnsi" w:hAnsiTheme="minorHAnsi" w:cstheme="minorHAnsi"/>
        </w:rPr>
        <w:t>JVF DTM</w:t>
      </w:r>
      <w:r w:rsidR="0060294E">
        <w:rPr>
          <w:rFonts w:asciiTheme="minorHAnsi" w:hAnsiTheme="minorHAnsi" w:cstheme="minorHAnsi"/>
        </w:rPr>
        <w:t xml:space="preserve"> a ESRI geodatabáze</w:t>
      </w:r>
    </w:p>
    <w:p w14:paraId="0684CAE6" w14:textId="60B38E32" w:rsidR="00D122F2" w:rsidRPr="0020672E" w:rsidRDefault="00D122F2"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Pr>
          <w:rFonts w:asciiTheme="minorHAnsi" w:hAnsiTheme="minorHAnsi" w:cstheme="minorHAnsi"/>
        </w:rPr>
        <w:t>Formát pasportů a atributů DI/TI nad rámec Vyhlášky: ESRI geodatabáze</w:t>
      </w:r>
      <w:r w:rsidR="0060294E">
        <w:rPr>
          <w:rStyle w:val="Znakapoznpodarou"/>
          <w:rFonts w:asciiTheme="minorHAnsi" w:hAnsiTheme="minorHAnsi" w:cstheme="minorHAnsi"/>
        </w:rPr>
        <w:footnoteReference w:id="6"/>
      </w:r>
    </w:p>
    <w:p w14:paraId="3D10DABD" w14:textId="24CF444F" w:rsidR="0098534B" w:rsidRPr="0020672E" w:rsidRDefault="00D122F2"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Pr>
          <w:rFonts w:asciiTheme="minorHAnsi" w:hAnsiTheme="minorHAnsi" w:cstheme="minorHAnsi"/>
        </w:rPr>
        <w:t>Formát podkladových dat: d</w:t>
      </w:r>
      <w:r w:rsidR="0098534B" w:rsidRPr="0020672E">
        <w:rPr>
          <w:rFonts w:asciiTheme="minorHAnsi" w:hAnsiTheme="minorHAnsi" w:cstheme="minorHAnsi"/>
        </w:rPr>
        <w:t>le zvolené technologie a upřesnění v prováděcí dokumentaci </w:t>
      </w:r>
    </w:p>
    <w:p w14:paraId="059FC991" w14:textId="663B35FA" w:rsidR="0020672E" w:rsidRPr="0020672E" w:rsidRDefault="00D122F2" w:rsidP="0098534B">
      <w:pPr>
        <w:numPr>
          <w:ilvl w:val="0"/>
          <w:numId w:val="2"/>
        </w:numPr>
        <w:pBdr>
          <w:top w:val="nil"/>
          <w:left w:val="nil"/>
          <w:bottom w:val="nil"/>
          <w:right w:val="nil"/>
          <w:between w:val="nil"/>
        </w:pBdr>
        <w:spacing w:after="0" w:line="240" w:lineRule="auto"/>
        <w:ind w:left="717"/>
        <w:rPr>
          <w:rFonts w:asciiTheme="minorHAnsi" w:hAnsiTheme="minorHAnsi" w:cstheme="minorHAnsi"/>
        </w:rPr>
      </w:pPr>
      <w:r>
        <w:rPr>
          <w:rFonts w:asciiTheme="minorHAnsi" w:hAnsiTheme="minorHAnsi" w:cstheme="minorHAnsi"/>
        </w:rPr>
        <w:t>Dokumentace: v</w:t>
      </w:r>
      <w:r w:rsidR="0098534B" w:rsidRPr="0020672E">
        <w:rPr>
          <w:rFonts w:asciiTheme="minorHAnsi" w:hAnsiTheme="minorHAnsi" w:cstheme="minorHAnsi"/>
        </w:rPr>
        <w:t>ešker</w:t>
      </w:r>
      <w:r>
        <w:rPr>
          <w:rFonts w:asciiTheme="minorHAnsi" w:hAnsiTheme="minorHAnsi" w:cstheme="minorHAnsi"/>
        </w:rPr>
        <w:t>é</w:t>
      </w:r>
      <w:r w:rsidR="0098534B" w:rsidRPr="0020672E">
        <w:rPr>
          <w:rFonts w:asciiTheme="minorHAnsi" w:hAnsiTheme="minorHAnsi" w:cstheme="minorHAnsi"/>
        </w:rPr>
        <w:t xml:space="preserve"> v této technické specifikaci uvedené dokumenty, dokumentace, protokoly, technické zprávy či další dokumenty potřebné pro řádné zdokumentování průběhu prací a jejich výsledků (včetně např. zápisníků měření, protokolů GNSS, výsledky zeměměřických činností atd.). Rozsah a obsahové náležitosti veškeré dokumentace včetně způsobu jejich tvorby, ukládání a předání bude upřesněn v rámci prováděcí dokumentace. Část této dokumentace může být vedena jen u </w:t>
      </w:r>
      <w:r w:rsidR="002A5214" w:rsidRPr="0020672E">
        <w:rPr>
          <w:rFonts w:asciiTheme="minorHAnsi" w:hAnsiTheme="minorHAnsi" w:cstheme="minorHAnsi"/>
        </w:rPr>
        <w:t>Z</w:t>
      </w:r>
      <w:r w:rsidR="0098534B" w:rsidRPr="0020672E">
        <w:rPr>
          <w:rFonts w:asciiTheme="minorHAnsi" w:hAnsiTheme="minorHAnsi" w:cstheme="minorHAnsi"/>
        </w:rPr>
        <w:t xml:space="preserve">hotovitele a </w:t>
      </w:r>
      <w:r>
        <w:rPr>
          <w:rFonts w:asciiTheme="minorHAnsi" w:hAnsiTheme="minorHAnsi" w:cstheme="minorHAnsi"/>
        </w:rPr>
        <w:t>Objednateli</w:t>
      </w:r>
      <w:r w:rsidR="0098534B" w:rsidRPr="0020672E">
        <w:rPr>
          <w:rFonts w:asciiTheme="minorHAnsi" w:hAnsiTheme="minorHAnsi" w:cstheme="minorHAnsi"/>
        </w:rPr>
        <w:t xml:space="preserve"> může být poskytnuta až na základě jeho výzvy dodatečně.</w:t>
      </w:r>
    </w:p>
    <w:p w14:paraId="1D2C38CC" w14:textId="2CAAFB2E" w:rsidR="0098534B" w:rsidRPr="0020672E" w:rsidRDefault="0020672E" w:rsidP="0020672E">
      <w:pPr>
        <w:pBdr>
          <w:top w:val="nil"/>
          <w:left w:val="nil"/>
          <w:bottom w:val="nil"/>
          <w:right w:val="nil"/>
          <w:between w:val="nil"/>
        </w:pBdr>
        <w:spacing w:after="0" w:line="240" w:lineRule="auto"/>
        <w:rPr>
          <w:rFonts w:asciiTheme="minorHAnsi" w:hAnsiTheme="minorHAnsi" w:cstheme="minorHAnsi"/>
        </w:rPr>
      </w:pPr>
      <w:r w:rsidRPr="0020672E">
        <w:rPr>
          <w:rFonts w:asciiTheme="minorHAnsi" w:hAnsiTheme="minorHAnsi" w:cstheme="minorHAnsi"/>
        </w:rPr>
        <w:t>P</w:t>
      </w:r>
      <w:r w:rsidR="0098534B" w:rsidRPr="0020672E">
        <w:rPr>
          <w:rFonts w:asciiTheme="minorHAnsi" w:hAnsiTheme="minorHAnsi" w:cstheme="minorHAnsi"/>
        </w:rPr>
        <w:t xml:space="preserve">ředání všech výše uvedených podkladových dat, výsledných dat </w:t>
      </w:r>
      <w:r w:rsidR="00D122F2">
        <w:rPr>
          <w:rFonts w:asciiTheme="minorHAnsi" w:hAnsiTheme="minorHAnsi" w:cstheme="minorHAnsi"/>
        </w:rPr>
        <w:t>pasportů</w:t>
      </w:r>
      <w:r w:rsidR="0098534B" w:rsidRPr="0020672E">
        <w:rPr>
          <w:rFonts w:asciiTheme="minorHAnsi" w:hAnsiTheme="minorHAnsi" w:cstheme="minorHAnsi"/>
        </w:rPr>
        <w:t xml:space="preserve">/DI/TI, zdrojových výstupů použitých metod a veškerých k tomu náležejících informací (např. technických zpráv, protokolů atd.) bude provedeno na datovém úložišti ve formě externího nebo externích HDD 3,5“ s rozhraním </w:t>
      </w:r>
      <w:proofErr w:type="gramStart"/>
      <w:r w:rsidR="0098534B" w:rsidRPr="0020672E">
        <w:rPr>
          <w:rFonts w:asciiTheme="minorHAnsi" w:hAnsiTheme="minorHAnsi" w:cstheme="minorHAnsi"/>
        </w:rPr>
        <w:t>USB 3.x umožňujícím</w:t>
      </w:r>
      <w:proofErr w:type="gramEnd"/>
      <w:r w:rsidR="0098534B" w:rsidRPr="0020672E">
        <w:rPr>
          <w:rFonts w:asciiTheme="minorHAnsi" w:hAnsiTheme="minorHAnsi" w:cstheme="minorHAnsi"/>
        </w:rPr>
        <w:t xml:space="preserve"> připojení ke standardnímu osobnímu počítači, přičemž tyto nosiče jsou součástí </w:t>
      </w:r>
      <w:r w:rsidR="00523DDD">
        <w:rPr>
          <w:rFonts w:asciiTheme="minorHAnsi" w:hAnsiTheme="minorHAnsi" w:cstheme="minorHAnsi"/>
        </w:rPr>
        <w:t>plnění</w:t>
      </w:r>
      <w:r w:rsidR="0098534B" w:rsidRPr="0020672E">
        <w:rPr>
          <w:rFonts w:asciiTheme="minorHAnsi" w:hAnsiTheme="minorHAnsi" w:cstheme="minorHAnsi"/>
        </w:rPr>
        <w:t>.</w:t>
      </w:r>
    </w:p>
    <w:bookmarkStart w:id="117" w:name="_Toc72869029"/>
    <w:bookmarkStart w:id="118" w:name="_Toc74811899"/>
    <w:bookmarkStart w:id="119" w:name="_Toc163723669"/>
    <w:p w14:paraId="448BAF1E" w14:textId="77777777" w:rsidR="0098534B" w:rsidRPr="00F86F0E" w:rsidRDefault="004F5276" w:rsidP="002268F4">
      <w:pPr>
        <w:pStyle w:val="Nadpis1"/>
      </w:pPr>
      <w:sdt>
        <w:sdtPr>
          <w:tag w:val="goog_rdk_220"/>
          <w:id w:val="1820929268"/>
        </w:sdtPr>
        <w:sdtContent/>
      </w:sdt>
      <w:r w:rsidR="0098534B" w:rsidRPr="00F86F0E">
        <w:t>Projektové řízení</w:t>
      </w:r>
      <w:bookmarkEnd w:id="117"/>
      <w:bookmarkEnd w:id="118"/>
      <w:bookmarkEnd w:id="119"/>
    </w:p>
    <w:p w14:paraId="3DC9F6E7" w14:textId="37D5BE93" w:rsidR="0098534B" w:rsidRPr="00D5790C" w:rsidRDefault="0098534B" w:rsidP="0098534B">
      <w:pPr>
        <w:spacing w:after="0"/>
        <w:rPr>
          <w:rFonts w:asciiTheme="minorHAnsi" w:hAnsiTheme="minorHAnsi" w:cstheme="minorHAnsi"/>
          <w:color w:val="000000" w:themeColor="text1"/>
        </w:rPr>
      </w:pPr>
      <w:r w:rsidRPr="00D5790C">
        <w:rPr>
          <w:rFonts w:asciiTheme="minorHAnsi" w:hAnsiTheme="minorHAnsi" w:cstheme="minorHAnsi"/>
          <w:color w:val="000000" w:themeColor="text1"/>
        </w:rPr>
        <w:t xml:space="preserve">S ohledem na rozsah předmětu plnění a dopad jeho realizace na celkovou realizaci projektu je v rámci předmětu plnění </w:t>
      </w:r>
      <w:r w:rsidR="00D122F2">
        <w:rPr>
          <w:rFonts w:asciiTheme="minorHAnsi" w:hAnsiTheme="minorHAnsi" w:cstheme="minorHAnsi"/>
          <w:color w:val="000000" w:themeColor="text1"/>
        </w:rPr>
        <w:t>O</w:t>
      </w:r>
      <w:r w:rsidRPr="00D5790C">
        <w:rPr>
          <w:rFonts w:asciiTheme="minorHAnsi" w:hAnsiTheme="minorHAnsi" w:cstheme="minorHAnsi"/>
          <w:color w:val="000000" w:themeColor="text1"/>
        </w:rPr>
        <w:t xml:space="preserve">bjednatelem požadováno aplikování principů projektového řízení ze strany </w:t>
      </w:r>
      <w:r w:rsidR="00D5790C" w:rsidRPr="00D5790C">
        <w:rPr>
          <w:rFonts w:asciiTheme="minorHAnsi" w:hAnsiTheme="minorHAnsi" w:cstheme="minorHAnsi"/>
          <w:color w:val="000000" w:themeColor="text1"/>
        </w:rPr>
        <w:t>Z</w:t>
      </w:r>
      <w:r w:rsidRPr="00D5790C">
        <w:rPr>
          <w:rFonts w:asciiTheme="minorHAnsi" w:hAnsiTheme="minorHAnsi" w:cstheme="minorHAnsi"/>
          <w:color w:val="000000" w:themeColor="text1"/>
        </w:rPr>
        <w:t>hotovitele.</w:t>
      </w:r>
    </w:p>
    <w:p w14:paraId="0811D011" w14:textId="77777777" w:rsidR="0098534B" w:rsidRPr="00D5790C" w:rsidRDefault="0098534B" w:rsidP="0098534B">
      <w:pPr>
        <w:spacing w:after="0"/>
        <w:rPr>
          <w:rFonts w:asciiTheme="minorHAnsi" w:hAnsiTheme="minorHAnsi" w:cstheme="minorHAnsi"/>
          <w:color w:val="000000" w:themeColor="text1"/>
        </w:rPr>
      </w:pPr>
      <w:r w:rsidRPr="00D5790C">
        <w:rPr>
          <w:rFonts w:asciiTheme="minorHAnsi" w:hAnsiTheme="minorHAnsi" w:cstheme="minorHAnsi"/>
          <w:color w:val="000000" w:themeColor="text1"/>
        </w:rPr>
        <w:t>Jedná se zejména o řízení projektových prací v souladu s uzavřenou smlouvu s ohledem na věcné plnění dané smlouvou objednatele a upřesněné v prováděcí dokumentaci – rozsah, posloupnost a hloubku projektových prací, (tj. harmonogramu) – řízení postupu prací s ohledem na závazný harmonogram projektu – dodržování termínů a milníků harmonogramu, podchycení případných kolizí, zpoždění nebo vznikajících rizik a jejich reportování směrem k objednateli, aktivní řešení výše uvedených nestandardních situací</w:t>
      </w:r>
    </w:p>
    <w:p w14:paraId="2E67CEFB" w14:textId="321BA58C" w:rsidR="0098534B" w:rsidRPr="00D5790C" w:rsidRDefault="0098534B" w:rsidP="0098534B">
      <w:pPr>
        <w:spacing w:after="0"/>
        <w:rPr>
          <w:rFonts w:asciiTheme="minorHAnsi" w:hAnsiTheme="minorHAnsi" w:cstheme="minorHAnsi"/>
          <w:color w:val="000000" w:themeColor="text1"/>
        </w:rPr>
      </w:pPr>
      <w:r w:rsidRPr="00D5790C">
        <w:rPr>
          <w:rFonts w:asciiTheme="minorHAnsi" w:hAnsiTheme="minorHAnsi" w:cstheme="minorHAnsi"/>
          <w:color w:val="000000" w:themeColor="text1"/>
        </w:rPr>
        <w:t>Zpracování pravdivých, úplných a věcně jasných a vypovídajících zápisů z konzultačních schůzek a</w:t>
      </w:r>
      <w:r w:rsidR="0080370C">
        <w:rPr>
          <w:rFonts w:asciiTheme="minorHAnsi" w:hAnsiTheme="minorHAnsi" w:cstheme="minorHAnsi"/>
          <w:color w:val="000000" w:themeColor="text1"/>
        </w:rPr>
        <w:t> </w:t>
      </w:r>
      <w:r w:rsidRPr="00D5790C">
        <w:rPr>
          <w:rFonts w:asciiTheme="minorHAnsi" w:hAnsiTheme="minorHAnsi" w:cstheme="minorHAnsi"/>
          <w:color w:val="000000" w:themeColor="text1"/>
        </w:rPr>
        <w:t>pracovních jednání (s cílem zaznamenání klíčových rozhodnutí, ujednání, navržených nebo dohodnutých termínů a způsobů řešení dílčích částí projektu atd.)</w:t>
      </w:r>
    </w:p>
    <w:p w14:paraId="5F7C2C81" w14:textId="51B9EA06" w:rsidR="0098534B" w:rsidRPr="00D25EAB" w:rsidRDefault="0098534B" w:rsidP="0098534B">
      <w:pPr>
        <w:spacing w:after="0"/>
        <w:rPr>
          <w:rFonts w:asciiTheme="minorHAnsi" w:hAnsiTheme="minorHAnsi" w:cstheme="minorHAnsi"/>
          <w:color w:val="000000" w:themeColor="text1"/>
        </w:rPr>
      </w:pPr>
      <w:r w:rsidRPr="00D5790C">
        <w:rPr>
          <w:rFonts w:asciiTheme="minorHAnsi" w:hAnsiTheme="minorHAnsi" w:cstheme="minorHAnsi"/>
          <w:color w:val="000000" w:themeColor="text1"/>
        </w:rPr>
        <w:t xml:space="preserve">Prezenční účast odpovědné osoby (osob) </w:t>
      </w:r>
      <w:r w:rsidR="00117AD4">
        <w:rPr>
          <w:rFonts w:asciiTheme="minorHAnsi" w:hAnsiTheme="minorHAnsi" w:cstheme="minorHAnsi"/>
          <w:color w:val="000000" w:themeColor="text1"/>
        </w:rPr>
        <w:t>Z</w:t>
      </w:r>
      <w:r w:rsidRPr="00D5790C">
        <w:rPr>
          <w:rFonts w:asciiTheme="minorHAnsi" w:hAnsiTheme="minorHAnsi" w:cstheme="minorHAnsi"/>
          <w:color w:val="000000" w:themeColor="text1"/>
        </w:rPr>
        <w:t xml:space="preserve">hotovitele na kontrolních dnech v pravidelných min. </w:t>
      </w:r>
      <w:r w:rsidR="00C15A99">
        <w:rPr>
          <w:rFonts w:asciiTheme="minorHAnsi" w:hAnsiTheme="minorHAnsi" w:cstheme="minorHAnsi"/>
          <w:color w:val="000000" w:themeColor="text1"/>
        </w:rPr>
        <w:t>čtyř</w:t>
      </w:r>
      <w:r w:rsidRPr="00BF69C7">
        <w:rPr>
          <w:rFonts w:asciiTheme="minorHAnsi" w:hAnsiTheme="minorHAnsi" w:cstheme="minorHAnsi"/>
          <w:color w:val="000000" w:themeColor="text1"/>
        </w:rPr>
        <w:t>týdenních intervalech v sídle objednatele</w:t>
      </w:r>
      <w:r w:rsidRPr="00D25EAB">
        <w:rPr>
          <w:rFonts w:asciiTheme="minorHAnsi" w:hAnsiTheme="minorHAnsi" w:cstheme="minorHAnsi"/>
          <w:color w:val="000000" w:themeColor="text1"/>
        </w:rPr>
        <w:t xml:space="preserve">, případně se souhlasem obou smluvních stran formou videokonference nebo telekonference. Tvorba zápisů a podkladů z těchto jednání vyhotovuje </w:t>
      </w:r>
      <w:r w:rsidR="008E3861" w:rsidRPr="00D25EAB">
        <w:rPr>
          <w:rFonts w:asciiTheme="minorHAnsi" w:hAnsiTheme="minorHAnsi" w:cstheme="minorHAnsi"/>
          <w:color w:val="000000" w:themeColor="text1"/>
        </w:rPr>
        <w:t>Zhotovitel</w:t>
      </w:r>
      <w:r w:rsidRPr="00D25EAB">
        <w:rPr>
          <w:rFonts w:asciiTheme="minorHAnsi" w:hAnsiTheme="minorHAnsi" w:cstheme="minorHAnsi"/>
          <w:color w:val="000000" w:themeColor="text1"/>
        </w:rPr>
        <w:t xml:space="preserve"> a </w:t>
      </w:r>
      <w:r w:rsidR="004F7433">
        <w:rPr>
          <w:rFonts w:asciiTheme="minorHAnsi" w:hAnsiTheme="minorHAnsi" w:cstheme="minorHAnsi"/>
          <w:color w:val="000000" w:themeColor="text1"/>
        </w:rPr>
        <w:t>O</w:t>
      </w:r>
      <w:r w:rsidRPr="00D25EAB">
        <w:rPr>
          <w:rFonts w:asciiTheme="minorHAnsi" w:hAnsiTheme="minorHAnsi" w:cstheme="minorHAnsi"/>
          <w:color w:val="000000" w:themeColor="text1"/>
        </w:rPr>
        <w:t>bjednatel je schvaluje.</w:t>
      </w:r>
    </w:p>
    <w:p w14:paraId="39C428FB" w14:textId="16DE5F50" w:rsidR="0098534B" w:rsidRPr="00D5790C" w:rsidRDefault="0098534B" w:rsidP="0098534B">
      <w:pPr>
        <w:spacing w:after="0"/>
        <w:rPr>
          <w:rFonts w:asciiTheme="minorHAnsi" w:hAnsiTheme="minorHAnsi" w:cstheme="minorHAnsi"/>
          <w:color w:val="000000" w:themeColor="text1"/>
        </w:rPr>
      </w:pPr>
      <w:r w:rsidRPr="00D25EAB">
        <w:rPr>
          <w:rFonts w:asciiTheme="minorHAnsi" w:hAnsiTheme="minorHAnsi" w:cstheme="minorHAnsi"/>
          <w:color w:val="000000" w:themeColor="text1"/>
        </w:rPr>
        <w:t xml:space="preserve">Reporting projektu na úrovni pravidelných dvoutýdenních písemných zpráv směrem k odpovědné osobě objednatele (seznam prací, které byly </w:t>
      </w:r>
      <w:r w:rsidR="008E3861" w:rsidRPr="00D25EAB">
        <w:rPr>
          <w:rFonts w:asciiTheme="minorHAnsi" w:hAnsiTheme="minorHAnsi" w:cstheme="minorHAnsi"/>
          <w:color w:val="000000" w:themeColor="text1"/>
        </w:rPr>
        <w:t>Z</w:t>
      </w:r>
      <w:r w:rsidRPr="00D25EAB">
        <w:rPr>
          <w:rFonts w:asciiTheme="minorHAnsi" w:hAnsiTheme="minorHAnsi" w:cstheme="minorHAnsi"/>
          <w:color w:val="000000" w:themeColor="text1"/>
        </w:rPr>
        <w:t xml:space="preserve">hotovitelem vykonány pro danou část projektu, stav těchto prací (ukončeno, odloženo, v realizaci); popis vzniklých problémů a způsob jejich řešení). Objednatel si vyhrazuje právo vyžádat reporting projektu i mimo </w:t>
      </w:r>
      <w:r w:rsidR="00C15A99">
        <w:rPr>
          <w:rFonts w:asciiTheme="minorHAnsi" w:hAnsiTheme="minorHAnsi" w:cstheme="minorHAnsi"/>
          <w:color w:val="000000" w:themeColor="text1"/>
        </w:rPr>
        <w:t>čtyř</w:t>
      </w:r>
      <w:r w:rsidRPr="00D25EAB">
        <w:rPr>
          <w:rFonts w:asciiTheme="minorHAnsi" w:hAnsiTheme="minorHAnsi" w:cstheme="minorHAnsi"/>
          <w:color w:val="000000" w:themeColor="text1"/>
        </w:rPr>
        <w:t>týdenní interval, na takovou</w:t>
      </w:r>
      <w:r w:rsidRPr="00D5790C">
        <w:rPr>
          <w:rFonts w:asciiTheme="minorHAnsi" w:hAnsiTheme="minorHAnsi" w:cstheme="minorHAnsi"/>
          <w:color w:val="000000" w:themeColor="text1"/>
        </w:rPr>
        <w:t xml:space="preserve"> žádost bude </w:t>
      </w:r>
      <w:r w:rsidR="00117AD4">
        <w:rPr>
          <w:rFonts w:asciiTheme="minorHAnsi" w:hAnsiTheme="minorHAnsi" w:cstheme="minorHAnsi"/>
          <w:color w:val="000000" w:themeColor="text1"/>
        </w:rPr>
        <w:t>Z</w:t>
      </w:r>
      <w:r w:rsidRPr="00D5790C">
        <w:rPr>
          <w:rFonts w:asciiTheme="minorHAnsi" w:hAnsiTheme="minorHAnsi" w:cstheme="minorHAnsi"/>
          <w:color w:val="000000" w:themeColor="text1"/>
        </w:rPr>
        <w:t>hotovitel povinen reagovat vždy nejpozději písemnou zprávou do 4 pracovních dnů.</w:t>
      </w:r>
    </w:p>
    <w:p w14:paraId="7C5974B7" w14:textId="727CB02D" w:rsidR="0098534B" w:rsidRPr="00D5790C" w:rsidRDefault="0098534B" w:rsidP="0098534B">
      <w:pPr>
        <w:spacing w:after="0"/>
        <w:rPr>
          <w:rFonts w:asciiTheme="minorHAnsi" w:hAnsiTheme="minorHAnsi" w:cstheme="minorHAnsi"/>
          <w:color w:val="000000" w:themeColor="text1"/>
        </w:rPr>
      </w:pPr>
      <w:r w:rsidRPr="00D5790C">
        <w:rPr>
          <w:rFonts w:asciiTheme="minorHAnsi" w:hAnsiTheme="minorHAnsi" w:cstheme="minorHAnsi"/>
          <w:color w:val="000000" w:themeColor="text1"/>
        </w:rPr>
        <w:t xml:space="preserve">Řízení změn na projektu, v případě požadavků na změnu v projektu provedení konzultací k ověření nutnosti změny projektu; zjištění dopadu požadovaných změn směrem ke koncepci celkového řešení, harmonogramu, dotačnímu titulu, vytížení lidských zdrojů atd. V případě odsouhlasení změn spolupráce při implementaci změn do projektu, komunikace se </w:t>
      </w:r>
      <w:r w:rsidR="00D5790C" w:rsidRPr="00D5790C">
        <w:rPr>
          <w:rFonts w:asciiTheme="minorHAnsi" w:hAnsiTheme="minorHAnsi" w:cstheme="minorHAnsi"/>
          <w:color w:val="000000" w:themeColor="text1"/>
        </w:rPr>
        <w:t>Z</w:t>
      </w:r>
      <w:r w:rsidRPr="00D5790C">
        <w:rPr>
          <w:rFonts w:asciiTheme="minorHAnsi" w:hAnsiTheme="minorHAnsi" w:cstheme="minorHAnsi"/>
          <w:color w:val="000000" w:themeColor="text1"/>
        </w:rPr>
        <w:t>hotovitelem a s realizačním týmem.</w:t>
      </w:r>
    </w:p>
    <w:p w14:paraId="0EDF7C75" w14:textId="77777777" w:rsidR="0098534B" w:rsidRPr="00F86F0E" w:rsidRDefault="0098534B" w:rsidP="002268F4">
      <w:pPr>
        <w:pStyle w:val="Nadpis2"/>
      </w:pPr>
      <w:bookmarkStart w:id="120" w:name="_Toc74811900"/>
      <w:bookmarkStart w:id="121" w:name="_Ref75290699"/>
      <w:bookmarkStart w:id="122" w:name="_Toc163723670"/>
      <w:r w:rsidRPr="00F86F0E">
        <w:t>Poskytování průběžných a aktuálních informací o průběhu plnění</w:t>
      </w:r>
      <w:bookmarkEnd w:id="120"/>
      <w:bookmarkEnd w:id="121"/>
      <w:bookmarkEnd w:id="122"/>
    </w:p>
    <w:p w14:paraId="2EB63E3E" w14:textId="098BA448" w:rsidR="0098534B" w:rsidRPr="00E77EF8" w:rsidRDefault="0098534B" w:rsidP="0098534B">
      <w:pPr>
        <w:spacing w:after="0"/>
        <w:rPr>
          <w:rFonts w:asciiTheme="minorHAnsi" w:hAnsiTheme="minorHAnsi" w:cstheme="minorHAnsi"/>
        </w:rPr>
      </w:pPr>
      <w:r w:rsidRPr="00502046">
        <w:rPr>
          <w:rStyle w:val="normaltextrun"/>
          <w:color w:val="000000" w:themeColor="text1"/>
          <w:shd w:val="clear" w:color="auto" w:fill="FFFFFF"/>
        </w:rPr>
        <w:t xml:space="preserve">S ohledem na objem pořizovaných dat a složité procesy jejich postupné tvorby, předpokládanému postupnému a opětovnému předávání řady dat, řadě kontrolních mechanismů (kontroly </w:t>
      </w:r>
      <w:r w:rsidR="00117AD4" w:rsidRPr="00502046">
        <w:rPr>
          <w:rStyle w:val="normaltextrun"/>
          <w:color w:val="000000" w:themeColor="text1"/>
          <w:shd w:val="clear" w:color="auto" w:fill="FFFFFF"/>
        </w:rPr>
        <w:t>Z</w:t>
      </w:r>
      <w:r w:rsidRPr="00502046">
        <w:rPr>
          <w:rStyle w:val="normaltextrun"/>
          <w:color w:val="000000" w:themeColor="text1"/>
          <w:shd w:val="clear" w:color="auto" w:fill="FFFFFF"/>
        </w:rPr>
        <w:t xml:space="preserve">hotovitele, </w:t>
      </w:r>
      <w:r w:rsidR="00D122F2">
        <w:rPr>
          <w:rStyle w:val="normaltextrun"/>
          <w:color w:val="000000" w:themeColor="text1"/>
          <w:shd w:val="clear" w:color="auto" w:fill="FFFFFF"/>
        </w:rPr>
        <w:t>kontroly Objednatelem</w:t>
      </w:r>
      <w:r w:rsidRPr="00502046">
        <w:rPr>
          <w:rStyle w:val="normaltextrun"/>
          <w:color w:val="000000" w:themeColor="text1"/>
          <w:shd w:val="clear" w:color="auto" w:fill="FFFFFF"/>
        </w:rPr>
        <w:t xml:space="preserve">) a dalších navazujících procesů je požadováno poskytování průběžných </w:t>
      </w:r>
      <w:r w:rsidR="00F71F5F">
        <w:rPr>
          <w:rStyle w:val="normaltextrun"/>
          <w:color w:val="000000" w:themeColor="text1"/>
          <w:shd w:val="clear" w:color="auto" w:fill="FFFFFF"/>
        </w:rPr>
        <w:br/>
      </w:r>
      <w:r w:rsidRPr="00502046">
        <w:rPr>
          <w:rStyle w:val="normaltextrun"/>
          <w:color w:val="000000" w:themeColor="text1"/>
          <w:shd w:val="clear" w:color="auto" w:fill="FFFFFF"/>
        </w:rPr>
        <w:t>a aktuálních informací o průběhu plnění takovou formou, aby bylo zajištěno jednoznačné vedení evidence zachycující celý proces tvorby dat a všechny pot</w:t>
      </w:r>
      <w:r w:rsidR="00D122F2">
        <w:rPr>
          <w:rStyle w:val="normaltextrun"/>
          <w:color w:val="000000" w:themeColor="text1"/>
          <w:shd w:val="clear" w:color="auto" w:fill="FFFFFF"/>
        </w:rPr>
        <w:t>řebné procesy s tím související</w:t>
      </w:r>
      <w:r w:rsidRPr="00502046">
        <w:rPr>
          <w:rStyle w:val="normaltextrun"/>
          <w:color w:val="000000" w:themeColor="text1"/>
          <w:shd w:val="clear" w:color="auto" w:fill="FFFFFF"/>
        </w:rPr>
        <w:t xml:space="preserve">. Parametry, které by měla tato evidence shromažďovat a poskytovat v přehledné formě, jsou zejména informace o aktuálním stavu pořizování podkladových dat, jejich typu, jejich vyhodnocení, pořizování dat </w:t>
      </w:r>
      <w:r w:rsidR="00D122F2">
        <w:rPr>
          <w:rStyle w:val="normaltextrun"/>
          <w:color w:val="000000" w:themeColor="text1"/>
          <w:shd w:val="clear" w:color="auto" w:fill="FFFFFF"/>
        </w:rPr>
        <w:t>pasporty</w:t>
      </w:r>
      <w:r w:rsidRPr="00502046">
        <w:rPr>
          <w:rStyle w:val="normaltextrun"/>
          <w:color w:val="000000" w:themeColor="text1"/>
          <w:shd w:val="clear" w:color="auto" w:fill="FFFFFF"/>
        </w:rPr>
        <w:t>/TI/DI v</w:t>
      </w:r>
      <w:r w:rsidR="0080370C">
        <w:rPr>
          <w:rStyle w:val="normaltextrun"/>
          <w:color w:val="000000" w:themeColor="text1"/>
          <w:shd w:val="clear" w:color="auto" w:fill="FFFFFF"/>
        </w:rPr>
        <w:t> </w:t>
      </w:r>
      <w:r w:rsidRPr="00502046">
        <w:rPr>
          <w:rStyle w:val="normaltextrun"/>
          <w:color w:val="000000" w:themeColor="text1"/>
          <w:shd w:val="clear" w:color="auto" w:fill="FFFFFF"/>
        </w:rPr>
        <w:t xml:space="preserve">jednotlivých územích (celcích), předávání těchto dat v jednotlivých fázích jejich pořizování včetně stavů kontrol až po finální importy a ukončení daných prací. Obsahem vedení informací musí být i jejich prostorová složka, tj. </w:t>
      </w:r>
      <w:r w:rsidR="00117AD4" w:rsidRPr="00502046">
        <w:rPr>
          <w:rStyle w:val="normaltextrun"/>
          <w:color w:val="000000" w:themeColor="text1"/>
          <w:shd w:val="clear" w:color="auto" w:fill="FFFFFF"/>
        </w:rPr>
        <w:t>Z</w:t>
      </w:r>
      <w:r w:rsidRPr="00502046">
        <w:rPr>
          <w:rStyle w:val="normaltextrun"/>
          <w:color w:val="000000" w:themeColor="text1"/>
          <w:shd w:val="clear" w:color="auto" w:fill="FFFFFF"/>
        </w:rPr>
        <w:t>hotovitel by měl být schopen prostřednictvím této evidence poskytovat i</w:t>
      </w:r>
      <w:r w:rsidR="0080370C">
        <w:rPr>
          <w:rStyle w:val="normaltextrun"/>
          <w:color w:val="000000" w:themeColor="text1"/>
          <w:shd w:val="clear" w:color="auto" w:fill="FFFFFF"/>
        </w:rPr>
        <w:t> </w:t>
      </w:r>
      <w:r w:rsidRPr="00502046">
        <w:rPr>
          <w:rStyle w:val="normaltextrun"/>
          <w:color w:val="000000" w:themeColor="text1"/>
          <w:shd w:val="clear" w:color="auto" w:fill="FFFFFF"/>
        </w:rPr>
        <w:t>přehledové mapy o průběhu prováděných prací</w:t>
      </w:r>
      <w:r w:rsidR="00D122F2">
        <w:rPr>
          <w:rStyle w:val="normaltextrun"/>
          <w:color w:val="000000" w:themeColor="text1"/>
          <w:shd w:val="clear" w:color="auto" w:fill="FFFFFF"/>
        </w:rPr>
        <w:t xml:space="preserve"> </w:t>
      </w:r>
      <w:r w:rsidRPr="00502046">
        <w:rPr>
          <w:rStyle w:val="normaltextrun"/>
          <w:color w:val="000000" w:themeColor="text1"/>
          <w:shd w:val="clear" w:color="auto" w:fill="FFFFFF"/>
        </w:rPr>
        <w:t>a v co nejkratších časových úse</w:t>
      </w:r>
      <w:r w:rsidR="00D122F2">
        <w:rPr>
          <w:rStyle w:val="normaltextrun"/>
          <w:color w:val="000000" w:themeColor="text1"/>
          <w:shd w:val="clear" w:color="auto" w:fill="FFFFFF"/>
        </w:rPr>
        <w:t>cích (např. týden)</w:t>
      </w:r>
      <w:r w:rsidRPr="00E77EF8">
        <w:rPr>
          <w:rStyle w:val="eop"/>
          <w:shd w:val="clear" w:color="auto" w:fill="FFFFFF"/>
        </w:rPr>
        <w:t>.</w:t>
      </w:r>
    </w:p>
    <w:p w14:paraId="207E8AAC" w14:textId="44C2BBB7" w:rsidR="0098534B" w:rsidRPr="00F86F0E" w:rsidRDefault="0098534B" w:rsidP="002268F4">
      <w:pPr>
        <w:pStyle w:val="Nadpis1"/>
      </w:pPr>
      <w:bookmarkStart w:id="123" w:name="_Toc72869030"/>
      <w:bookmarkStart w:id="124" w:name="_Ref74121068"/>
      <w:bookmarkStart w:id="125" w:name="_Toc74811901"/>
      <w:bookmarkStart w:id="126" w:name="_Toc163723671"/>
      <w:r w:rsidRPr="00F86F0E">
        <w:t>Harmonogram projektu</w:t>
      </w:r>
      <w:bookmarkEnd w:id="123"/>
      <w:bookmarkEnd w:id="124"/>
      <w:bookmarkEnd w:id="125"/>
      <w:bookmarkEnd w:id="126"/>
    </w:p>
    <w:p w14:paraId="0417FFE7" w14:textId="77777777" w:rsidR="0060676E" w:rsidRPr="0060676E" w:rsidRDefault="0060676E" w:rsidP="0060676E">
      <w:pPr>
        <w:spacing w:after="0"/>
        <w:rPr>
          <w:rFonts w:asciiTheme="minorHAnsi" w:hAnsiTheme="minorHAnsi" w:cstheme="minorHAnsi"/>
        </w:rPr>
      </w:pPr>
      <w:r w:rsidRPr="00E77EF8">
        <w:rPr>
          <w:rFonts w:asciiTheme="minorHAnsi" w:hAnsiTheme="minorHAnsi" w:cstheme="minorHAnsi"/>
        </w:rPr>
        <w:t xml:space="preserve">Objednatel v rámci této kapitoly stanoví závazné požadavky na obsah harmonogramu realizace plnění včetně vybraných závazných termínů, které Zhotovitel v rámci zpracování Prováděcí dokumentace, dle této Technické </w:t>
      </w:r>
      <w:r w:rsidRPr="0060676E">
        <w:rPr>
          <w:rFonts w:asciiTheme="minorHAnsi" w:hAnsiTheme="minorHAnsi" w:cstheme="minorHAnsi"/>
        </w:rPr>
        <w:t>specifikace, závazně zapracuje do detailního harmonogramu plnění.</w:t>
      </w:r>
    </w:p>
    <w:p w14:paraId="27C0EB7B" w14:textId="6CA8CD2E" w:rsidR="0060676E" w:rsidRPr="0060676E" w:rsidRDefault="0060676E" w:rsidP="0060676E">
      <w:pPr>
        <w:spacing w:after="0"/>
        <w:rPr>
          <w:rFonts w:asciiTheme="minorHAnsi" w:hAnsiTheme="minorHAnsi" w:cstheme="minorHAnsi"/>
        </w:rPr>
      </w:pPr>
      <w:r w:rsidRPr="0060676E">
        <w:rPr>
          <w:rFonts w:asciiTheme="minorHAnsi" w:hAnsiTheme="minorHAnsi" w:cstheme="minorHAnsi"/>
        </w:rPr>
        <w:t>Zhotovitel v rámci Prováděcí dokumentace navrhne a zpracuje harmonogram plnění, který bude obsahovat všechny nezbytné kroky a k nim navázané termíny tak, aby takový harmonogram umožnil logickou kontrolu realizace</w:t>
      </w:r>
      <w:r w:rsidR="00D122F2">
        <w:rPr>
          <w:rFonts w:asciiTheme="minorHAnsi" w:hAnsiTheme="minorHAnsi" w:cstheme="minorHAnsi"/>
        </w:rPr>
        <w:t xml:space="preserve"> plnění O</w:t>
      </w:r>
      <w:r w:rsidRPr="0060676E">
        <w:rPr>
          <w:rFonts w:asciiTheme="minorHAnsi" w:hAnsiTheme="minorHAnsi" w:cstheme="minorHAnsi"/>
        </w:rPr>
        <w:t>bjednatele</w:t>
      </w:r>
      <w:r w:rsidR="00D122F2">
        <w:rPr>
          <w:rFonts w:asciiTheme="minorHAnsi" w:hAnsiTheme="minorHAnsi" w:cstheme="minorHAnsi"/>
        </w:rPr>
        <w:t>m</w:t>
      </w:r>
      <w:r w:rsidRPr="0060676E">
        <w:rPr>
          <w:rFonts w:asciiTheme="minorHAnsi" w:hAnsiTheme="minorHAnsi" w:cstheme="minorHAnsi"/>
        </w:rPr>
        <w:t>.</w:t>
      </w:r>
    </w:p>
    <w:p w14:paraId="79639130" w14:textId="77777777" w:rsidR="00881E3C" w:rsidRPr="0060676E" w:rsidRDefault="00881E3C" w:rsidP="00881E3C">
      <w:pPr>
        <w:spacing w:after="0"/>
        <w:rPr>
          <w:rFonts w:asciiTheme="minorHAnsi" w:hAnsiTheme="minorHAnsi" w:cstheme="minorHAnsi"/>
        </w:rPr>
      </w:pPr>
      <w:r w:rsidRPr="0060676E">
        <w:rPr>
          <w:rFonts w:asciiTheme="minorHAnsi" w:hAnsiTheme="minorHAnsi" w:cstheme="minorHAnsi"/>
        </w:rPr>
        <w:lastRenderedPageBreak/>
        <w:t xml:space="preserve">V rámci Harmonogramu v Prováděcí dokumentaci ze strany Zhotovitele musí být dále zohledněny požadavky na součinnost a dále i odpovídají termíny pro přebírání jednotlivých balíků dat, včetně nezbytného návrhu iniciace předání, umožnění kontroly předávaného balíku dat ze strany </w:t>
      </w:r>
      <w:r>
        <w:rPr>
          <w:rFonts w:asciiTheme="minorHAnsi" w:hAnsiTheme="minorHAnsi" w:cstheme="minorHAnsi"/>
        </w:rPr>
        <w:t>O</w:t>
      </w:r>
      <w:r w:rsidRPr="0060676E">
        <w:rPr>
          <w:rFonts w:asciiTheme="minorHAnsi" w:hAnsiTheme="minorHAnsi" w:cstheme="minorHAnsi"/>
        </w:rPr>
        <w:t xml:space="preserve">bjednatele a následnou akceptaci. Není přípustné, aby harmonogram v rámci prováděcí dokumentace neobsahoval přiměřené lhůty, které i na straně </w:t>
      </w:r>
      <w:r>
        <w:rPr>
          <w:rFonts w:asciiTheme="minorHAnsi" w:hAnsiTheme="minorHAnsi" w:cstheme="minorHAnsi"/>
        </w:rPr>
        <w:t>O</w:t>
      </w:r>
      <w:r w:rsidRPr="0060676E">
        <w:rPr>
          <w:rFonts w:asciiTheme="minorHAnsi" w:hAnsiTheme="minorHAnsi" w:cstheme="minorHAnsi"/>
        </w:rPr>
        <w:t>bjednatele umožní řádné a včasné ověření předávaných dat a teprve jejich následné stvrzení v podobě akceptace založeného na výsledku provedené kontroly.</w:t>
      </w:r>
    </w:p>
    <w:p w14:paraId="7BC5E588" w14:textId="77777777" w:rsidR="00881E3C" w:rsidRDefault="00881E3C" w:rsidP="00881E3C">
      <w:pPr>
        <w:spacing w:after="0"/>
        <w:rPr>
          <w:rFonts w:asciiTheme="minorHAnsi" w:hAnsiTheme="minorHAnsi" w:cstheme="minorHAnsi"/>
        </w:rPr>
      </w:pPr>
      <w:r w:rsidRPr="0060676E">
        <w:rPr>
          <w:rFonts w:asciiTheme="minorHAnsi" w:hAnsiTheme="minorHAnsi" w:cstheme="minorHAnsi"/>
        </w:rPr>
        <w:t>Termín plnění stanovený ve smlouvě o dílo pro hlavní etapu jako celek je závazný pro harmonogram a</w:t>
      </w:r>
      <w:r>
        <w:rPr>
          <w:rFonts w:asciiTheme="minorHAnsi" w:hAnsiTheme="minorHAnsi" w:cstheme="minorHAnsi"/>
        </w:rPr>
        <w:t> </w:t>
      </w:r>
      <w:r w:rsidRPr="0060676E">
        <w:rPr>
          <w:rFonts w:asciiTheme="minorHAnsi" w:hAnsiTheme="minorHAnsi" w:cstheme="minorHAnsi"/>
        </w:rPr>
        <w:t xml:space="preserve">jeho body ze strany </w:t>
      </w:r>
      <w:r>
        <w:rPr>
          <w:rFonts w:asciiTheme="minorHAnsi" w:hAnsiTheme="minorHAnsi" w:cstheme="minorHAnsi"/>
        </w:rPr>
        <w:t>O</w:t>
      </w:r>
      <w:r w:rsidRPr="0060676E">
        <w:rPr>
          <w:rFonts w:asciiTheme="minorHAnsi" w:hAnsiTheme="minorHAnsi" w:cstheme="minorHAnsi"/>
        </w:rPr>
        <w:t>bjednatele, jakož i Zhotovitele.</w:t>
      </w:r>
    </w:p>
    <w:p w14:paraId="4CBCA9F8" w14:textId="20E37090" w:rsidR="00881E3C" w:rsidRPr="0060676E" w:rsidRDefault="00881E3C" w:rsidP="00C15A99">
      <w:pPr>
        <w:spacing w:after="120"/>
        <w:rPr>
          <w:rFonts w:asciiTheme="minorHAnsi" w:hAnsiTheme="minorHAnsi" w:cstheme="minorHAnsi"/>
        </w:rPr>
      </w:pPr>
      <w:r w:rsidRPr="0060676E">
        <w:rPr>
          <w:rFonts w:asciiTheme="minorHAnsi" w:hAnsiTheme="minorHAnsi" w:cstheme="minorHAnsi"/>
        </w:rPr>
        <w:t>Požadovaný rozsah a sled činností pořizování dat, včetně požadovaných podkladů harmonogramu je v následující tabulce, když však v rámci zpracování Prováděcí dokumentace může dojít ke změně, pokud taková změna, kterou navrhne Zhotovitel, bude pro realizaci předmětu plnění a</w:t>
      </w:r>
      <w:r>
        <w:rPr>
          <w:rFonts w:asciiTheme="minorHAnsi" w:hAnsiTheme="minorHAnsi" w:cstheme="minorHAnsi"/>
        </w:rPr>
        <w:t> </w:t>
      </w:r>
      <w:r w:rsidRPr="0060676E">
        <w:rPr>
          <w:rFonts w:asciiTheme="minorHAnsi" w:hAnsiTheme="minorHAnsi" w:cstheme="minorHAnsi"/>
        </w:rPr>
        <w:t>termín plnění v rámci smlouvy výhodná a projektový tým Objednatele, resp. jeho oprávně</w:t>
      </w:r>
      <w:r>
        <w:rPr>
          <w:rFonts w:asciiTheme="minorHAnsi" w:hAnsiTheme="minorHAnsi" w:cstheme="minorHAnsi"/>
        </w:rPr>
        <w:t>ná osoba, t</w:t>
      </w:r>
      <w:r w:rsidR="00C15A99">
        <w:rPr>
          <w:rFonts w:asciiTheme="minorHAnsi" w:hAnsiTheme="minorHAnsi" w:cstheme="minorHAnsi"/>
        </w:rPr>
        <w:t>akovou změnu schválí.</w:t>
      </w:r>
    </w:p>
    <w:p w14:paraId="47F5FDB3" w14:textId="60C99ABD" w:rsidR="00A667BC" w:rsidRPr="00A667BC" w:rsidRDefault="00A667BC" w:rsidP="00881E3C">
      <w:pPr>
        <w:pStyle w:val="Titulek"/>
        <w:spacing w:before="120" w:after="0"/>
        <w:rPr>
          <w:rFonts w:asciiTheme="minorHAnsi" w:hAnsiTheme="minorHAnsi" w:cstheme="minorHAnsi"/>
          <w:color w:val="000000" w:themeColor="text1"/>
          <w:sz w:val="20"/>
          <w:szCs w:val="20"/>
        </w:rPr>
      </w:pPr>
      <w:r w:rsidRPr="00D122F2">
        <w:rPr>
          <w:rFonts w:asciiTheme="minorHAnsi" w:hAnsiTheme="minorHAnsi" w:cstheme="minorHAnsi"/>
          <w:color w:val="000000" w:themeColor="text1"/>
          <w:sz w:val="20"/>
          <w:szCs w:val="20"/>
        </w:rPr>
        <w:t xml:space="preserve">Tab. </w:t>
      </w:r>
      <w:r>
        <w:rPr>
          <w:rFonts w:asciiTheme="minorHAnsi" w:hAnsiTheme="minorHAnsi" w:cstheme="minorHAnsi"/>
          <w:color w:val="000000" w:themeColor="text1"/>
          <w:sz w:val="20"/>
          <w:szCs w:val="20"/>
        </w:rPr>
        <w:t>4</w:t>
      </w:r>
      <w:r w:rsidRPr="00D122F2">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Harmonogram</w:t>
      </w:r>
    </w:p>
    <w:tbl>
      <w:tblPr>
        <w:tblStyle w:val="Mkatabulky"/>
        <w:tblW w:w="6795" w:type="dxa"/>
        <w:tblLayout w:type="fixed"/>
        <w:tblLook w:val="04A0" w:firstRow="1" w:lastRow="0" w:firstColumn="1" w:lastColumn="0" w:noHBand="0" w:noVBand="1"/>
      </w:tblPr>
      <w:tblGrid>
        <w:gridCol w:w="5100"/>
        <w:gridCol w:w="1695"/>
      </w:tblGrid>
      <w:tr w:rsidR="00A667BC" w:rsidRPr="0032532E" w14:paraId="1E773B51" w14:textId="77777777" w:rsidTr="00A667BC">
        <w:tc>
          <w:tcPr>
            <w:tcW w:w="510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8ABC58" w14:textId="77777777" w:rsidR="00A667BC" w:rsidRPr="00A667BC" w:rsidRDefault="00A667BC" w:rsidP="006C067F">
            <w:pPr>
              <w:spacing w:before="120" w:after="120"/>
              <w:rPr>
                <w:b/>
                <w:sz w:val="20"/>
                <w:szCs w:val="20"/>
              </w:rPr>
            </w:pPr>
            <w:r w:rsidRPr="00A667BC">
              <w:rPr>
                <w:b/>
                <w:sz w:val="20"/>
                <w:szCs w:val="20"/>
              </w:rPr>
              <w:t>Položka</w:t>
            </w:r>
          </w:p>
        </w:tc>
        <w:tc>
          <w:tcPr>
            <w:tcW w:w="169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BBCB9E3" w14:textId="1E747F5D" w:rsidR="00A667BC" w:rsidRPr="00A667BC" w:rsidRDefault="00A667BC" w:rsidP="006C067F">
            <w:pPr>
              <w:spacing w:before="120" w:after="120"/>
              <w:rPr>
                <w:b/>
                <w:color w:val="000000" w:themeColor="text1"/>
                <w:sz w:val="20"/>
                <w:szCs w:val="20"/>
              </w:rPr>
            </w:pPr>
            <w:r>
              <w:rPr>
                <w:b/>
                <w:color w:val="000000" w:themeColor="text1"/>
                <w:sz w:val="20"/>
                <w:szCs w:val="20"/>
              </w:rPr>
              <w:t>Týdnů</w:t>
            </w:r>
            <w:r w:rsidRPr="00A667BC">
              <w:rPr>
                <w:b/>
                <w:color w:val="000000" w:themeColor="text1"/>
                <w:sz w:val="20"/>
                <w:szCs w:val="20"/>
              </w:rPr>
              <w:t xml:space="preserve"> od </w:t>
            </w:r>
          </w:p>
          <w:p w14:paraId="0233F629" w14:textId="77777777" w:rsidR="00A667BC" w:rsidRPr="00A667BC" w:rsidRDefault="00A667BC" w:rsidP="006C067F">
            <w:pPr>
              <w:spacing w:before="120" w:after="120"/>
              <w:rPr>
                <w:b/>
                <w:color w:val="000000" w:themeColor="text1"/>
                <w:sz w:val="20"/>
                <w:szCs w:val="20"/>
              </w:rPr>
            </w:pPr>
            <w:r w:rsidRPr="00A667BC">
              <w:rPr>
                <w:b/>
                <w:color w:val="000000" w:themeColor="text1"/>
                <w:sz w:val="20"/>
                <w:szCs w:val="20"/>
              </w:rPr>
              <w:t>podpisu smlouvy</w:t>
            </w:r>
          </w:p>
        </w:tc>
      </w:tr>
      <w:tr w:rsidR="00A667BC" w:rsidRPr="0032532E" w14:paraId="4DD06E0B" w14:textId="77777777" w:rsidTr="00A667BC">
        <w:tc>
          <w:tcPr>
            <w:tcW w:w="5100" w:type="dxa"/>
            <w:tcBorders>
              <w:top w:val="single" w:sz="8" w:space="0" w:color="auto"/>
              <w:left w:val="single" w:sz="8" w:space="0" w:color="auto"/>
              <w:bottom w:val="single" w:sz="8" w:space="0" w:color="auto"/>
              <w:right w:val="single" w:sz="8" w:space="0" w:color="auto"/>
            </w:tcBorders>
            <w:vAlign w:val="center"/>
          </w:tcPr>
          <w:p w14:paraId="5F2B63A6" w14:textId="77777777" w:rsidR="00A667BC" w:rsidRPr="00A667BC" w:rsidRDefault="00A667BC" w:rsidP="006C067F">
            <w:pPr>
              <w:spacing w:before="120" w:after="120"/>
              <w:rPr>
                <w:sz w:val="20"/>
                <w:szCs w:val="20"/>
              </w:rPr>
            </w:pPr>
            <w:r w:rsidRPr="00A667BC">
              <w:rPr>
                <w:sz w:val="20"/>
                <w:szCs w:val="20"/>
              </w:rPr>
              <w:t>Podpis smlouvy o dílo</w:t>
            </w:r>
          </w:p>
        </w:tc>
        <w:tc>
          <w:tcPr>
            <w:tcW w:w="1695" w:type="dxa"/>
            <w:tcBorders>
              <w:top w:val="single" w:sz="8" w:space="0" w:color="auto"/>
              <w:left w:val="single" w:sz="8" w:space="0" w:color="auto"/>
              <w:bottom w:val="single" w:sz="8" w:space="0" w:color="auto"/>
              <w:right w:val="single" w:sz="8" w:space="0" w:color="auto"/>
            </w:tcBorders>
            <w:vAlign w:val="center"/>
          </w:tcPr>
          <w:p w14:paraId="3267A923" w14:textId="18191D02" w:rsidR="00A667BC" w:rsidRPr="00A667BC" w:rsidRDefault="00A667BC" w:rsidP="00A667BC">
            <w:pPr>
              <w:spacing w:before="120" w:after="120"/>
              <w:ind w:right="601"/>
              <w:jc w:val="right"/>
              <w:rPr>
                <w:sz w:val="20"/>
                <w:szCs w:val="20"/>
              </w:rPr>
            </w:pPr>
            <w:r>
              <w:rPr>
                <w:sz w:val="20"/>
                <w:szCs w:val="20"/>
              </w:rPr>
              <w:t>0</w:t>
            </w:r>
          </w:p>
        </w:tc>
      </w:tr>
      <w:tr w:rsidR="00A667BC" w:rsidRPr="0032532E" w14:paraId="76C0CC3E" w14:textId="77777777" w:rsidTr="00A667BC">
        <w:tc>
          <w:tcPr>
            <w:tcW w:w="5100" w:type="dxa"/>
            <w:tcBorders>
              <w:top w:val="single" w:sz="8" w:space="0" w:color="auto"/>
              <w:left w:val="single" w:sz="8" w:space="0" w:color="auto"/>
              <w:bottom w:val="single" w:sz="8" w:space="0" w:color="auto"/>
              <w:right w:val="single" w:sz="8" w:space="0" w:color="auto"/>
            </w:tcBorders>
            <w:vAlign w:val="center"/>
          </w:tcPr>
          <w:p w14:paraId="501A7D07" w14:textId="5F740E2A" w:rsidR="00A667BC" w:rsidRPr="00A667BC" w:rsidRDefault="00A667BC" w:rsidP="00A667BC">
            <w:pPr>
              <w:spacing w:before="120" w:after="120"/>
              <w:rPr>
                <w:sz w:val="20"/>
                <w:szCs w:val="20"/>
              </w:rPr>
            </w:pPr>
            <w:r w:rsidRPr="00A667BC">
              <w:rPr>
                <w:sz w:val="20"/>
                <w:szCs w:val="20"/>
              </w:rPr>
              <w:t xml:space="preserve">Prováděcí </w:t>
            </w:r>
            <w:r>
              <w:rPr>
                <w:sz w:val="20"/>
                <w:szCs w:val="20"/>
              </w:rPr>
              <w:t>dokumentace</w:t>
            </w:r>
          </w:p>
        </w:tc>
        <w:tc>
          <w:tcPr>
            <w:tcW w:w="1695" w:type="dxa"/>
            <w:tcBorders>
              <w:top w:val="single" w:sz="8" w:space="0" w:color="auto"/>
              <w:left w:val="single" w:sz="8" w:space="0" w:color="auto"/>
              <w:bottom w:val="single" w:sz="8" w:space="0" w:color="auto"/>
              <w:right w:val="single" w:sz="8" w:space="0" w:color="auto"/>
            </w:tcBorders>
            <w:vAlign w:val="center"/>
          </w:tcPr>
          <w:p w14:paraId="36ABC567" w14:textId="77777777" w:rsidR="00A667BC" w:rsidRPr="00A667BC" w:rsidRDefault="00A667BC" w:rsidP="00A667BC">
            <w:pPr>
              <w:spacing w:before="120" w:after="120"/>
              <w:ind w:right="601"/>
              <w:jc w:val="right"/>
              <w:rPr>
                <w:sz w:val="20"/>
                <w:szCs w:val="20"/>
              </w:rPr>
            </w:pPr>
            <w:r w:rsidRPr="00A667BC">
              <w:rPr>
                <w:sz w:val="20"/>
                <w:szCs w:val="20"/>
              </w:rPr>
              <w:t>2</w:t>
            </w:r>
          </w:p>
        </w:tc>
      </w:tr>
      <w:tr w:rsidR="00A667BC" w:rsidRPr="0032532E" w14:paraId="5BA02478" w14:textId="77777777" w:rsidTr="00A667BC">
        <w:tc>
          <w:tcPr>
            <w:tcW w:w="5100" w:type="dxa"/>
            <w:tcBorders>
              <w:top w:val="single" w:sz="8" w:space="0" w:color="auto"/>
              <w:left w:val="single" w:sz="8" w:space="0" w:color="auto"/>
              <w:bottom w:val="single" w:sz="8" w:space="0" w:color="auto"/>
              <w:right w:val="single" w:sz="8" w:space="0" w:color="auto"/>
            </w:tcBorders>
            <w:vAlign w:val="center"/>
          </w:tcPr>
          <w:p w14:paraId="5D685FD5" w14:textId="55591A16" w:rsidR="00A667BC" w:rsidRPr="00A667BC" w:rsidRDefault="00A667BC" w:rsidP="00A667BC">
            <w:pPr>
              <w:spacing w:before="120" w:after="120"/>
              <w:rPr>
                <w:sz w:val="20"/>
                <w:szCs w:val="20"/>
              </w:rPr>
            </w:pPr>
            <w:r w:rsidRPr="00A667BC">
              <w:rPr>
                <w:sz w:val="20"/>
                <w:szCs w:val="20"/>
              </w:rPr>
              <w:t>Předán</w:t>
            </w:r>
            <w:r>
              <w:rPr>
                <w:sz w:val="20"/>
                <w:szCs w:val="20"/>
              </w:rPr>
              <w:t>í dat Zhotoviteli</w:t>
            </w:r>
          </w:p>
        </w:tc>
        <w:tc>
          <w:tcPr>
            <w:tcW w:w="1695" w:type="dxa"/>
            <w:tcBorders>
              <w:top w:val="single" w:sz="8" w:space="0" w:color="auto"/>
              <w:left w:val="single" w:sz="8" w:space="0" w:color="auto"/>
              <w:bottom w:val="single" w:sz="8" w:space="0" w:color="auto"/>
              <w:right w:val="single" w:sz="8" w:space="0" w:color="auto"/>
            </w:tcBorders>
            <w:vAlign w:val="center"/>
          </w:tcPr>
          <w:p w14:paraId="661F58D7" w14:textId="3F89E2A1" w:rsidR="00A667BC" w:rsidRPr="00A667BC" w:rsidRDefault="00BC7EF9" w:rsidP="00A667BC">
            <w:pPr>
              <w:spacing w:before="120" w:after="120"/>
              <w:ind w:right="601"/>
              <w:jc w:val="right"/>
              <w:rPr>
                <w:sz w:val="20"/>
                <w:szCs w:val="20"/>
              </w:rPr>
            </w:pPr>
            <w:r>
              <w:rPr>
                <w:sz w:val="20"/>
                <w:szCs w:val="20"/>
              </w:rPr>
              <w:t>2</w:t>
            </w:r>
          </w:p>
        </w:tc>
      </w:tr>
      <w:tr w:rsidR="00A667BC" w:rsidRPr="0032532E" w14:paraId="63A69BE4" w14:textId="77777777" w:rsidTr="00A667BC">
        <w:tc>
          <w:tcPr>
            <w:tcW w:w="5100" w:type="dxa"/>
            <w:tcBorders>
              <w:top w:val="single" w:sz="8" w:space="0" w:color="auto"/>
              <w:left w:val="single" w:sz="8" w:space="0" w:color="auto"/>
              <w:bottom w:val="single" w:sz="8" w:space="0" w:color="auto"/>
              <w:right w:val="single" w:sz="8" w:space="0" w:color="auto"/>
            </w:tcBorders>
            <w:vAlign w:val="center"/>
          </w:tcPr>
          <w:p w14:paraId="29A3ECCE" w14:textId="7BE877D3" w:rsidR="00A667BC" w:rsidRPr="00A667BC" w:rsidRDefault="00A667BC" w:rsidP="006C067F">
            <w:pPr>
              <w:spacing w:before="120" w:after="120"/>
              <w:rPr>
                <w:sz w:val="20"/>
                <w:szCs w:val="20"/>
              </w:rPr>
            </w:pPr>
            <w:r>
              <w:rPr>
                <w:sz w:val="20"/>
                <w:szCs w:val="20"/>
              </w:rPr>
              <w:t>Konsolidace dat</w:t>
            </w:r>
          </w:p>
        </w:tc>
        <w:tc>
          <w:tcPr>
            <w:tcW w:w="1695" w:type="dxa"/>
            <w:tcBorders>
              <w:top w:val="single" w:sz="8" w:space="0" w:color="auto"/>
              <w:left w:val="single" w:sz="8" w:space="0" w:color="auto"/>
              <w:bottom w:val="single" w:sz="8" w:space="0" w:color="auto"/>
              <w:right w:val="single" w:sz="8" w:space="0" w:color="auto"/>
            </w:tcBorders>
            <w:vAlign w:val="center"/>
          </w:tcPr>
          <w:p w14:paraId="420F651B" w14:textId="410B9456" w:rsidR="00A667BC" w:rsidRPr="00EA3CAF" w:rsidRDefault="00BC7EF9" w:rsidP="00A667BC">
            <w:pPr>
              <w:spacing w:before="120" w:after="120"/>
              <w:ind w:right="601"/>
              <w:jc w:val="right"/>
              <w:rPr>
                <w:sz w:val="20"/>
                <w:szCs w:val="20"/>
              </w:rPr>
            </w:pPr>
            <w:r>
              <w:rPr>
                <w:sz w:val="20"/>
                <w:szCs w:val="20"/>
              </w:rPr>
              <w:t>8</w:t>
            </w:r>
          </w:p>
        </w:tc>
      </w:tr>
      <w:tr w:rsidR="00A667BC" w:rsidRPr="0032532E" w14:paraId="09ACFA0E" w14:textId="77777777" w:rsidTr="00A667BC">
        <w:tc>
          <w:tcPr>
            <w:tcW w:w="5100" w:type="dxa"/>
            <w:tcBorders>
              <w:top w:val="single" w:sz="8" w:space="0" w:color="auto"/>
              <w:left w:val="single" w:sz="8" w:space="0" w:color="auto"/>
              <w:bottom w:val="single" w:sz="8" w:space="0" w:color="auto"/>
              <w:right w:val="single" w:sz="8" w:space="0" w:color="auto"/>
            </w:tcBorders>
            <w:vAlign w:val="center"/>
          </w:tcPr>
          <w:p w14:paraId="09B766ED" w14:textId="57A23A89" w:rsidR="00A667BC" w:rsidRPr="00A667BC" w:rsidRDefault="00A667BC" w:rsidP="00A667BC">
            <w:pPr>
              <w:spacing w:before="120" w:after="120"/>
              <w:rPr>
                <w:sz w:val="20"/>
                <w:szCs w:val="20"/>
              </w:rPr>
            </w:pPr>
            <w:r w:rsidRPr="00A667BC">
              <w:rPr>
                <w:color w:val="000000" w:themeColor="text1"/>
                <w:sz w:val="20"/>
                <w:szCs w:val="20"/>
              </w:rPr>
              <w:t xml:space="preserve">Mapování dat </w:t>
            </w:r>
          </w:p>
        </w:tc>
        <w:tc>
          <w:tcPr>
            <w:tcW w:w="1695" w:type="dxa"/>
            <w:tcBorders>
              <w:top w:val="single" w:sz="8" w:space="0" w:color="auto"/>
              <w:left w:val="single" w:sz="8" w:space="0" w:color="auto"/>
              <w:bottom w:val="single" w:sz="8" w:space="0" w:color="auto"/>
              <w:right w:val="single" w:sz="8" w:space="0" w:color="auto"/>
            </w:tcBorders>
            <w:vAlign w:val="center"/>
          </w:tcPr>
          <w:p w14:paraId="47CFCB09" w14:textId="0F9E2F19" w:rsidR="00A667BC" w:rsidRPr="00EA3CAF" w:rsidRDefault="0034592C" w:rsidP="00A667BC">
            <w:pPr>
              <w:spacing w:before="120" w:after="120"/>
              <w:ind w:right="601"/>
              <w:jc w:val="right"/>
              <w:rPr>
                <w:sz w:val="20"/>
                <w:szCs w:val="20"/>
              </w:rPr>
            </w:pPr>
            <w:r>
              <w:rPr>
                <w:sz w:val="20"/>
                <w:szCs w:val="20"/>
              </w:rPr>
              <w:t>19</w:t>
            </w:r>
          </w:p>
        </w:tc>
      </w:tr>
      <w:tr w:rsidR="00A667BC" w:rsidRPr="0032532E" w14:paraId="4C0868D2" w14:textId="77777777" w:rsidTr="00A667BC">
        <w:tc>
          <w:tcPr>
            <w:tcW w:w="5100" w:type="dxa"/>
            <w:tcBorders>
              <w:top w:val="single" w:sz="8" w:space="0" w:color="auto"/>
              <w:left w:val="single" w:sz="8" w:space="0" w:color="auto"/>
              <w:bottom w:val="single" w:sz="8" w:space="0" w:color="auto"/>
              <w:right w:val="single" w:sz="8" w:space="0" w:color="auto"/>
            </w:tcBorders>
            <w:vAlign w:val="center"/>
          </w:tcPr>
          <w:p w14:paraId="4C01A022" w14:textId="3FA3BA77" w:rsidR="00A667BC" w:rsidRPr="00A667BC" w:rsidRDefault="00A667BC" w:rsidP="006C067F">
            <w:pPr>
              <w:spacing w:before="120" w:after="120"/>
              <w:rPr>
                <w:sz w:val="20"/>
                <w:szCs w:val="20"/>
              </w:rPr>
            </w:pPr>
            <w:r>
              <w:rPr>
                <w:sz w:val="20"/>
                <w:szCs w:val="20"/>
              </w:rPr>
              <w:t>Kontrola a opravy</w:t>
            </w:r>
          </w:p>
        </w:tc>
        <w:tc>
          <w:tcPr>
            <w:tcW w:w="1695" w:type="dxa"/>
            <w:tcBorders>
              <w:top w:val="single" w:sz="8" w:space="0" w:color="auto"/>
              <w:left w:val="single" w:sz="8" w:space="0" w:color="auto"/>
              <w:bottom w:val="single" w:sz="8" w:space="0" w:color="auto"/>
              <w:right w:val="single" w:sz="8" w:space="0" w:color="auto"/>
            </w:tcBorders>
            <w:vAlign w:val="center"/>
          </w:tcPr>
          <w:p w14:paraId="5E610BA4" w14:textId="1C147C3B" w:rsidR="00A667BC" w:rsidRPr="00A667BC" w:rsidRDefault="00EA3CAF" w:rsidP="0034592C">
            <w:pPr>
              <w:spacing w:before="120" w:after="120"/>
              <w:ind w:right="601"/>
              <w:jc w:val="right"/>
              <w:rPr>
                <w:sz w:val="20"/>
                <w:szCs w:val="20"/>
              </w:rPr>
            </w:pPr>
            <w:r>
              <w:rPr>
                <w:sz w:val="20"/>
                <w:szCs w:val="20"/>
              </w:rPr>
              <w:t>2</w:t>
            </w:r>
            <w:r w:rsidR="0034592C">
              <w:rPr>
                <w:sz w:val="20"/>
                <w:szCs w:val="20"/>
              </w:rPr>
              <w:t>4</w:t>
            </w:r>
          </w:p>
        </w:tc>
      </w:tr>
      <w:tr w:rsidR="00A667BC" w:rsidRPr="0032532E" w14:paraId="238E5D37" w14:textId="77777777" w:rsidTr="00A667BC">
        <w:tc>
          <w:tcPr>
            <w:tcW w:w="5100" w:type="dxa"/>
            <w:tcBorders>
              <w:top w:val="single" w:sz="8" w:space="0" w:color="auto"/>
              <w:left w:val="single" w:sz="8" w:space="0" w:color="auto"/>
              <w:bottom w:val="single" w:sz="8" w:space="0" w:color="auto"/>
              <w:right w:val="single" w:sz="8" w:space="0" w:color="auto"/>
            </w:tcBorders>
            <w:vAlign w:val="center"/>
          </w:tcPr>
          <w:p w14:paraId="79AA1CBF" w14:textId="1833DFA1" w:rsidR="00A667BC" w:rsidRPr="00A667BC" w:rsidRDefault="00A667BC" w:rsidP="006C067F">
            <w:pPr>
              <w:spacing w:before="120" w:after="120"/>
              <w:rPr>
                <w:sz w:val="20"/>
                <w:szCs w:val="20"/>
              </w:rPr>
            </w:pPr>
            <w:r>
              <w:rPr>
                <w:sz w:val="20"/>
                <w:szCs w:val="20"/>
              </w:rPr>
              <w:t>Předání díla</w:t>
            </w:r>
          </w:p>
        </w:tc>
        <w:tc>
          <w:tcPr>
            <w:tcW w:w="1695" w:type="dxa"/>
            <w:tcBorders>
              <w:top w:val="single" w:sz="8" w:space="0" w:color="auto"/>
              <w:left w:val="single" w:sz="8" w:space="0" w:color="auto"/>
              <w:bottom w:val="single" w:sz="8" w:space="0" w:color="auto"/>
              <w:right w:val="single" w:sz="8" w:space="0" w:color="auto"/>
            </w:tcBorders>
            <w:vAlign w:val="center"/>
          </w:tcPr>
          <w:p w14:paraId="28ECE809" w14:textId="031DA3C2" w:rsidR="00A667BC" w:rsidRPr="00A667BC" w:rsidRDefault="0034592C" w:rsidP="00A667BC">
            <w:pPr>
              <w:spacing w:before="120" w:after="120"/>
              <w:ind w:right="601"/>
              <w:jc w:val="right"/>
              <w:rPr>
                <w:sz w:val="20"/>
                <w:szCs w:val="20"/>
              </w:rPr>
            </w:pPr>
            <w:r>
              <w:rPr>
                <w:sz w:val="20"/>
                <w:szCs w:val="20"/>
              </w:rPr>
              <w:t>24</w:t>
            </w:r>
          </w:p>
        </w:tc>
      </w:tr>
    </w:tbl>
    <w:p w14:paraId="6E4173F6" w14:textId="4D2A190D" w:rsidR="003B17EC" w:rsidRDefault="00A667BC" w:rsidP="003B17EC">
      <w:pPr>
        <w:spacing w:after="0"/>
        <w:rPr>
          <w:rFonts w:asciiTheme="minorHAnsi" w:hAnsiTheme="minorHAnsi" w:cstheme="minorHAnsi"/>
          <w:i/>
          <w:iCs/>
        </w:rPr>
      </w:pPr>
      <w:r>
        <w:rPr>
          <w:rFonts w:asciiTheme="minorHAnsi" w:hAnsiTheme="minorHAnsi" w:cstheme="minorHAnsi"/>
          <w:i/>
          <w:iCs/>
        </w:rPr>
        <w:t>P</w:t>
      </w:r>
      <w:r w:rsidR="003B17EC" w:rsidRPr="0060676E">
        <w:rPr>
          <w:rFonts w:asciiTheme="minorHAnsi" w:hAnsiTheme="minorHAnsi" w:cstheme="minorHAnsi"/>
          <w:i/>
          <w:iCs/>
        </w:rPr>
        <w:t xml:space="preserve">řesný harmonogram pro zapracování aktualizací v rámci implementačního projektu bude definován </w:t>
      </w:r>
      <w:r w:rsidR="00F71F5F">
        <w:rPr>
          <w:rFonts w:asciiTheme="minorHAnsi" w:hAnsiTheme="minorHAnsi" w:cstheme="minorHAnsi"/>
          <w:i/>
          <w:iCs/>
        </w:rPr>
        <w:br/>
      </w:r>
      <w:r w:rsidR="003B17EC" w:rsidRPr="0060676E">
        <w:rPr>
          <w:rFonts w:asciiTheme="minorHAnsi" w:hAnsiTheme="minorHAnsi" w:cstheme="minorHAnsi"/>
          <w:i/>
          <w:iCs/>
        </w:rPr>
        <w:t>v rámci prováděcího projektu</w:t>
      </w:r>
      <w:r>
        <w:rPr>
          <w:rFonts w:asciiTheme="minorHAnsi" w:hAnsiTheme="minorHAnsi" w:cstheme="minorHAnsi"/>
          <w:i/>
          <w:iCs/>
        </w:rPr>
        <w:t>.</w:t>
      </w:r>
    </w:p>
    <w:bookmarkStart w:id="127" w:name="_Toc72869031"/>
    <w:bookmarkStart w:id="128" w:name="_Toc74811902"/>
    <w:bookmarkStart w:id="129" w:name="_Toc163723672"/>
    <w:p w14:paraId="1ABAC14C" w14:textId="77777777" w:rsidR="0098534B" w:rsidRPr="00F86F0E" w:rsidRDefault="004F5276" w:rsidP="002268F4">
      <w:pPr>
        <w:pStyle w:val="Nadpis1"/>
      </w:pPr>
      <w:sdt>
        <w:sdtPr>
          <w:tag w:val="goog_rdk_222"/>
          <w:id w:val="347450572"/>
        </w:sdtPr>
        <w:sdtContent/>
      </w:sdt>
      <w:r w:rsidR="0098534B" w:rsidRPr="00F86F0E">
        <w:t>Prováděcí dokumentace</w:t>
      </w:r>
      <w:bookmarkEnd w:id="127"/>
      <w:bookmarkEnd w:id="128"/>
      <w:bookmarkEnd w:id="129"/>
    </w:p>
    <w:p w14:paraId="09964CAA" w14:textId="5EA7E01E" w:rsidR="0098534B" w:rsidRPr="00245D2A" w:rsidRDefault="001A2DB4" w:rsidP="0098534B">
      <w:pPr>
        <w:spacing w:after="0"/>
        <w:rPr>
          <w:rFonts w:asciiTheme="minorHAnsi" w:hAnsiTheme="minorHAnsi" w:cstheme="minorHAnsi"/>
          <w:color w:val="000000" w:themeColor="text1"/>
        </w:rPr>
      </w:pPr>
      <w:r>
        <w:rPr>
          <w:rFonts w:asciiTheme="minorHAnsi" w:hAnsiTheme="minorHAnsi" w:cstheme="minorHAnsi"/>
          <w:color w:val="000000" w:themeColor="text1"/>
        </w:rPr>
        <w:t xml:space="preserve">Objednatel </w:t>
      </w:r>
      <w:r w:rsidR="0098534B" w:rsidRPr="00245D2A">
        <w:rPr>
          <w:rFonts w:asciiTheme="minorHAnsi" w:hAnsiTheme="minorHAnsi" w:cstheme="minorHAnsi"/>
          <w:color w:val="000000" w:themeColor="text1"/>
        </w:rPr>
        <w:t xml:space="preserve">požaduje v rámci plnění zpracování prováděcí dokumentace, ve které </w:t>
      </w:r>
      <w:r w:rsidR="00117AD4">
        <w:rPr>
          <w:rFonts w:asciiTheme="minorHAnsi" w:hAnsiTheme="minorHAnsi" w:cstheme="minorHAnsi"/>
          <w:color w:val="000000" w:themeColor="text1"/>
        </w:rPr>
        <w:t>Z</w:t>
      </w:r>
      <w:r w:rsidR="0098534B" w:rsidRPr="00245D2A">
        <w:rPr>
          <w:rFonts w:asciiTheme="minorHAnsi" w:hAnsiTheme="minorHAnsi" w:cstheme="minorHAnsi"/>
          <w:color w:val="000000" w:themeColor="text1"/>
        </w:rPr>
        <w:t>hotovitel zpracuje komplexní a detailní návrh způsobu realizace předmětu plnění, a to ve vazbě na požadavky uvedené v této technické specifikaci, jejích přílohách a smlouvě o dílo.</w:t>
      </w:r>
    </w:p>
    <w:p w14:paraId="6607D73E" w14:textId="77777777" w:rsidR="0098534B" w:rsidRPr="00245D2A" w:rsidRDefault="0098534B" w:rsidP="0098534B">
      <w:pPr>
        <w:spacing w:after="0"/>
        <w:rPr>
          <w:rFonts w:asciiTheme="minorHAnsi" w:hAnsiTheme="minorHAnsi" w:cstheme="minorHAnsi"/>
          <w:color w:val="000000" w:themeColor="text1"/>
        </w:rPr>
      </w:pPr>
      <w:r w:rsidRPr="00245D2A">
        <w:rPr>
          <w:rFonts w:asciiTheme="minorHAnsi" w:hAnsiTheme="minorHAnsi" w:cstheme="minorHAnsi"/>
          <w:color w:val="000000" w:themeColor="text1"/>
        </w:rPr>
        <w:t>Cílem je zpracování dokumentu v takové míře detailu jednotlivých postupů a prací, která umožní plnění předmětu veřejné zakázky řízeně, efektivně a v souladu s požadavky objednatele.</w:t>
      </w:r>
    </w:p>
    <w:p w14:paraId="55D95C49" w14:textId="77777777" w:rsidR="0098534B" w:rsidRPr="00245D2A" w:rsidRDefault="0098534B" w:rsidP="0098534B">
      <w:pPr>
        <w:spacing w:after="0"/>
        <w:rPr>
          <w:rFonts w:asciiTheme="minorHAnsi" w:hAnsiTheme="minorHAnsi" w:cstheme="minorHAnsi"/>
          <w:color w:val="000000" w:themeColor="text1"/>
        </w:rPr>
      </w:pPr>
      <w:r w:rsidRPr="00245D2A">
        <w:rPr>
          <w:rFonts w:asciiTheme="minorHAnsi" w:hAnsiTheme="minorHAnsi" w:cstheme="minorHAnsi"/>
          <w:color w:val="000000" w:themeColor="text1"/>
        </w:rPr>
        <w:t xml:space="preserve">Dokument proto bude jednoznačně a jasně konkretizovat jednotlivé kroky prací a to min. v rozsahu, které kroky a jakým způsobem budou řešeny, jakými prostředky, kým budou řešeny, za jaké součinnosti objednatele a v jakém čase. </w:t>
      </w:r>
    </w:p>
    <w:p w14:paraId="0EB6328A" w14:textId="77777777" w:rsidR="0098534B" w:rsidRPr="00245D2A" w:rsidRDefault="0098534B" w:rsidP="0098534B">
      <w:pPr>
        <w:spacing w:after="0"/>
        <w:rPr>
          <w:rFonts w:asciiTheme="minorHAnsi" w:hAnsiTheme="minorHAnsi" w:cstheme="minorHAnsi"/>
          <w:color w:val="000000" w:themeColor="text1"/>
        </w:rPr>
      </w:pPr>
      <w:r w:rsidRPr="00245D2A">
        <w:rPr>
          <w:rFonts w:asciiTheme="minorHAnsi" w:hAnsiTheme="minorHAnsi" w:cstheme="minorHAnsi"/>
          <w:color w:val="000000" w:themeColor="text1"/>
        </w:rPr>
        <w:t>Taková konkretizace bude dále dodržovat časovou, věcnou a logickou souslednost a bude z ní tedy možné v každém okamžiku realizace díla určit, co je právě realizováno, v jakém stavu, a co bude následovat.  Objednatel bude moci na základě takových podkladů alokovat své potřebné kapacity na součinnost a průběžnou kontrolu plnění díla. Dokument bude dále konkretizovat minimálně tyto oblasti:</w:t>
      </w:r>
    </w:p>
    <w:p w14:paraId="7EBD9FB0" w14:textId="10708EE0" w:rsidR="0098534B" w:rsidRPr="00C83CE8"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color w:val="000000" w:themeColor="text1"/>
        </w:rPr>
      </w:pPr>
      <w:r w:rsidRPr="00C83CE8">
        <w:rPr>
          <w:rFonts w:asciiTheme="minorHAnsi" w:hAnsiTheme="minorHAnsi" w:cstheme="minorHAnsi"/>
          <w:color w:val="000000" w:themeColor="text1"/>
        </w:rPr>
        <w:lastRenderedPageBreak/>
        <w:t xml:space="preserve">upřesnění časového harmonogramu projektu s detailem alespoň </w:t>
      </w:r>
      <w:r w:rsidR="00D25EAB">
        <w:rPr>
          <w:rFonts w:asciiTheme="minorHAnsi" w:hAnsiTheme="minorHAnsi" w:cstheme="minorHAnsi"/>
          <w:color w:val="000000" w:themeColor="text1"/>
        </w:rPr>
        <w:t>1</w:t>
      </w:r>
      <w:r w:rsidR="00D25EAB" w:rsidRPr="00C83CE8">
        <w:rPr>
          <w:rFonts w:asciiTheme="minorHAnsi" w:hAnsiTheme="minorHAnsi" w:cstheme="minorHAnsi"/>
          <w:color w:val="000000" w:themeColor="text1"/>
        </w:rPr>
        <w:t xml:space="preserve"> </w:t>
      </w:r>
      <w:r w:rsidR="00A667BC">
        <w:rPr>
          <w:rFonts w:asciiTheme="minorHAnsi" w:hAnsiTheme="minorHAnsi" w:cstheme="minorHAnsi"/>
          <w:color w:val="000000" w:themeColor="text1"/>
        </w:rPr>
        <w:t>týdne</w:t>
      </w:r>
      <w:r w:rsidRPr="00C83CE8">
        <w:rPr>
          <w:rFonts w:asciiTheme="minorHAnsi" w:hAnsiTheme="minorHAnsi" w:cstheme="minorHAnsi"/>
          <w:color w:val="000000" w:themeColor="text1"/>
        </w:rPr>
        <w:t>, součástí harmonogramu dodávky budou i předpokládané termíny pro předávání dílčího plnění,</w:t>
      </w:r>
    </w:p>
    <w:p w14:paraId="4BA40EAF" w14:textId="77777777" w:rsidR="0098534B" w:rsidRPr="00C83CE8"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color w:val="000000" w:themeColor="text1"/>
        </w:rPr>
      </w:pPr>
      <w:r w:rsidRPr="00C83CE8">
        <w:rPr>
          <w:rFonts w:asciiTheme="minorHAnsi" w:hAnsiTheme="minorHAnsi" w:cstheme="minorHAnsi"/>
          <w:color w:val="000000" w:themeColor="text1"/>
        </w:rPr>
        <w:t>popis případných organizačních opatření nutných pro realizaci předmětu plnění (např. pracovní schůzky, využití komunikační platformy pro sdílení dokumentace, zápisů atd.),</w:t>
      </w:r>
    </w:p>
    <w:p w14:paraId="6FD43134" w14:textId="4A86632C" w:rsidR="0098534B" w:rsidRPr="00C83CE8"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color w:val="000000" w:themeColor="text1"/>
        </w:rPr>
      </w:pPr>
      <w:r w:rsidRPr="00C83CE8">
        <w:rPr>
          <w:rFonts w:asciiTheme="minorHAnsi" w:hAnsiTheme="minorHAnsi" w:cstheme="minorHAnsi"/>
          <w:color w:val="000000" w:themeColor="text1"/>
        </w:rPr>
        <w:t xml:space="preserve">rozsah a obsah součinnosti ze strany </w:t>
      </w:r>
      <w:r w:rsidR="00A667BC">
        <w:rPr>
          <w:rFonts w:asciiTheme="minorHAnsi" w:hAnsiTheme="minorHAnsi" w:cstheme="minorHAnsi"/>
          <w:color w:val="000000" w:themeColor="text1"/>
        </w:rPr>
        <w:t>O</w:t>
      </w:r>
      <w:r w:rsidRPr="00C83CE8">
        <w:rPr>
          <w:rFonts w:asciiTheme="minorHAnsi" w:hAnsiTheme="minorHAnsi" w:cstheme="minorHAnsi"/>
          <w:color w:val="000000" w:themeColor="text1"/>
        </w:rPr>
        <w:t>bjednatele,</w:t>
      </w:r>
    </w:p>
    <w:p w14:paraId="3A708BBB" w14:textId="7CDC671A" w:rsidR="0098534B" w:rsidRPr="00C83CE8"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color w:val="000000" w:themeColor="text1"/>
        </w:rPr>
      </w:pPr>
      <w:r w:rsidRPr="00C83CE8">
        <w:rPr>
          <w:rFonts w:asciiTheme="minorHAnsi" w:hAnsiTheme="minorHAnsi" w:cstheme="minorHAnsi"/>
          <w:color w:val="000000" w:themeColor="text1"/>
        </w:rPr>
        <w:t>rozsah pořizování dat a dílčí způsob plnění jednotlivých činnosti bude uveden konkrétní rozsah pořízení dat, tj. území, kde budou data pořizována, jaká data budou pořizována, včetně finančního vyčíslení vztaženého k plnění projektu (zejména harmonogram/milníky/fakturace),</w:t>
      </w:r>
    </w:p>
    <w:p w14:paraId="0AAD57E2" w14:textId="20976335" w:rsidR="0098534B" w:rsidRPr="00C83CE8"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color w:val="000000" w:themeColor="text1"/>
        </w:rPr>
      </w:pPr>
      <w:r w:rsidRPr="00C83CE8">
        <w:rPr>
          <w:rFonts w:asciiTheme="minorHAnsi" w:hAnsiTheme="minorHAnsi" w:cstheme="minorHAnsi"/>
          <w:color w:val="000000" w:themeColor="text1"/>
        </w:rPr>
        <w:t xml:space="preserve">popis konkrétních technických parametrů použitých </w:t>
      </w:r>
      <w:r w:rsidR="00117AD4">
        <w:rPr>
          <w:rFonts w:asciiTheme="minorHAnsi" w:hAnsiTheme="minorHAnsi" w:cstheme="minorHAnsi"/>
          <w:color w:val="000000" w:themeColor="text1"/>
        </w:rPr>
        <w:t>Z</w:t>
      </w:r>
      <w:r w:rsidRPr="00C83CE8">
        <w:rPr>
          <w:rFonts w:asciiTheme="minorHAnsi" w:hAnsiTheme="minorHAnsi" w:cstheme="minorHAnsi"/>
          <w:color w:val="000000" w:themeColor="text1"/>
        </w:rPr>
        <w:t>hotovitelem pro jednotlivé oblasti – činnosti plnění</w:t>
      </w:r>
      <w:r w:rsidR="00A667BC">
        <w:rPr>
          <w:rFonts w:asciiTheme="minorHAnsi" w:hAnsiTheme="minorHAnsi" w:cstheme="minorHAnsi"/>
          <w:color w:val="000000" w:themeColor="text1"/>
        </w:rPr>
        <w:t>,</w:t>
      </w:r>
    </w:p>
    <w:p w14:paraId="37112F80" w14:textId="3AE59BBE" w:rsidR="0098534B" w:rsidRPr="00C83CE8" w:rsidRDefault="0098534B" w:rsidP="0098534B">
      <w:pPr>
        <w:numPr>
          <w:ilvl w:val="0"/>
          <w:numId w:val="2"/>
        </w:numPr>
        <w:pBdr>
          <w:top w:val="nil"/>
          <w:left w:val="nil"/>
          <w:bottom w:val="nil"/>
          <w:right w:val="nil"/>
          <w:between w:val="nil"/>
        </w:pBdr>
        <w:spacing w:after="0" w:line="240" w:lineRule="auto"/>
        <w:ind w:left="717"/>
        <w:rPr>
          <w:rFonts w:asciiTheme="minorHAnsi" w:hAnsiTheme="minorHAnsi" w:cstheme="minorHAnsi"/>
          <w:color w:val="000000" w:themeColor="text1"/>
        </w:rPr>
      </w:pPr>
      <w:r w:rsidRPr="00C83CE8">
        <w:rPr>
          <w:rFonts w:asciiTheme="minorHAnsi" w:hAnsiTheme="minorHAnsi" w:cstheme="minorHAnsi"/>
          <w:color w:val="000000" w:themeColor="text1"/>
        </w:rPr>
        <w:t>popis rozsahu, struktury a způsobu uložení pořízených a zpr</w:t>
      </w:r>
      <w:r w:rsidR="00A667BC">
        <w:rPr>
          <w:rFonts w:asciiTheme="minorHAnsi" w:hAnsiTheme="minorHAnsi" w:cstheme="minorHAnsi"/>
          <w:color w:val="000000" w:themeColor="text1"/>
        </w:rPr>
        <w:t>acovaných dat.</w:t>
      </w:r>
    </w:p>
    <w:p w14:paraId="29581665" w14:textId="55FC26FE" w:rsidR="0098534B" w:rsidRPr="00C83CE8" w:rsidRDefault="0098534B" w:rsidP="0098534B">
      <w:pPr>
        <w:spacing w:after="0"/>
        <w:rPr>
          <w:rFonts w:asciiTheme="minorHAnsi" w:hAnsiTheme="minorHAnsi" w:cstheme="minorHAnsi"/>
          <w:color w:val="000000" w:themeColor="text1"/>
        </w:rPr>
      </w:pPr>
      <w:r w:rsidRPr="00C83CE8">
        <w:rPr>
          <w:rFonts w:asciiTheme="minorHAnsi" w:hAnsiTheme="minorHAnsi" w:cstheme="minorHAnsi"/>
          <w:color w:val="000000" w:themeColor="text1"/>
        </w:rPr>
        <w:t xml:space="preserve">Prováděcí dokumentace bude připomínkována </w:t>
      </w:r>
      <w:r w:rsidR="001A2DB4">
        <w:rPr>
          <w:rFonts w:asciiTheme="minorHAnsi" w:hAnsiTheme="minorHAnsi" w:cstheme="minorHAnsi"/>
          <w:color w:val="000000" w:themeColor="text1"/>
        </w:rPr>
        <w:t>Objednatelem</w:t>
      </w:r>
      <w:r w:rsidRPr="00C83CE8">
        <w:rPr>
          <w:rFonts w:asciiTheme="minorHAnsi" w:hAnsiTheme="minorHAnsi" w:cstheme="minorHAnsi"/>
          <w:color w:val="000000" w:themeColor="text1"/>
        </w:rPr>
        <w:t xml:space="preserve"> a připomínky budou ze strany </w:t>
      </w:r>
      <w:r w:rsidR="00690E13">
        <w:rPr>
          <w:rFonts w:asciiTheme="minorHAnsi" w:hAnsiTheme="minorHAnsi" w:cstheme="minorHAnsi"/>
          <w:color w:val="000000" w:themeColor="text1"/>
        </w:rPr>
        <w:t>Zhotovitele</w:t>
      </w:r>
      <w:r w:rsidRPr="00C83CE8">
        <w:rPr>
          <w:rFonts w:asciiTheme="minorHAnsi" w:hAnsiTheme="minorHAnsi" w:cstheme="minorHAnsi"/>
          <w:color w:val="000000" w:themeColor="text1"/>
        </w:rPr>
        <w:t xml:space="preserve"> vypořádány (tj. zapracovány, případně s jasným a konkrétním písemným zdůvodněním odmítnuty jako nevalidní).</w:t>
      </w:r>
    </w:p>
    <w:p w14:paraId="335FF2D0" w14:textId="01E46F08" w:rsidR="0098534B" w:rsidRPr="00C83CE8" w:rsidRDefault="0098534B" w:rsidP="0098534B">
      <w:pPr>
        <w:spacing w:after="0"/>
        <w:rPr>
          <w:rFonts w:asciiTheme="minorHAnsi" w:hAnsiTheme="minorHAnsi" w:cstheme="minorHAnsi"/>
          <w:color w:val="000000" w:themeColor="text1"/>
        </w:rPr>
      </w:pPr>
      <w:r w:rsidRPr="00C83CE8">
        <w:rPr>
          <w:rFonts w:asciiTheme="minorHAnsi" w:hAnsiTheme="minorHAnsi" w:cstheme="minorHAnsi"/>
          <w:color w:val="000000" w:themeColor="text1"/>
        </w:rPr>
        <w:t xml:space="preserve">Předložení prováděcí dokumentace je povinností </w:t>
      </w:r>
      <w:r w:rsidR="00232FE9">
        <w:rPr>
          <w:rFonts w:asciiTheme="minorHAnsi" w:hAnsiTheme="minorHAnsi" w:cstheme="minorHAnsi"/>
          <w:color w:val="000000" w:themeColor="text1"/>
        </w:rPr>
        <w:t>Z</w:t>
      </w:r>
      <w:r w:rsidRPr="00C83CE8">
        <w:rPr>
          <w:rFonts w:asciiTheme="minorHAnsi" w:hAnsiTheme="minorHAnsi" w:cstheme="minorHAnsi"/>
          <w:color w:val="000000" w:themeColor="text1"/>
        </w:rPr>
        <w:t xml:space="preserve">hotovitele. Pokud </w:t>
      </w:r>
      <w:r w:rsidR="00232FE9">
        <w:rPr>
          <w:rFonts w:asciiTheme="minorHAnsi" w:hAnsiTheme="minorHAnsi" w:cstheme="minorHAnsi"/>
          <w:color w:val="000000" w:themeColor="text1"/>
        </w:rPr>
        <w:t>Z</w:t>
      </w:r>
      <w:r w:rsidRPr="00C83CE8">
        <w:rPr>
          <w:rFonts w:asciiTheme="minorHAnsi" w:hAnsiTheme="minorHAnsi" w:cstheme="minorHAnsi"/>
          <w:color w:val="000000" w:themeColor="text1"/>
        </w:rPr>
        <w:t xml:space="preserve">hotovitel dokumentaci nepředloží nebo ji </w:t>
      </w:r>
      <w:r w:rsidR="00A667BC">
        <w:rPr>
          <w:rFonts w:asciiTheme="minorHAnsi" w:hAnsiTheme="minorHAnsi" w:cstheme="minorHAnsi"/>
          <w:color w:val="000000" w:themeColor="text1"/>
        </w:rPr>
        <w:t>O</w:t>
      </w:r>
      <w:r w:rsidRPr="00C83CE8">
        <w:rPr>
          <w:rFonts w:asciiTheme="minorHAnsi" w:hAnsiTheme="minorHAnsi" w:cstheme="minorHAnsi"/>
          <w:color w:val="000000" w:themeColor="text1"/>
        </w:rPr>
        <w:t xml:space="preserve">bjednatel neschválí, nebude </w:t>
      </w:r>
      <w:r w:rsidR="00690E13">
        <w:rPr>
          <w:rFonts w:asciiTheme="minorHAnsi" w:hAnsiTheme="minorHAnsi" w:cstheme="minorHAnsi"/>
          <w:color w:val="000000" w:themeColor="text1"/>
        </w:rPr>
        <w:t>Zhotovitel</w:t>
      </w:r>
      <w:r w:rsidRPr="00C83CE8">
        <w:rPr>
          <w:rFonts w:asciiTheme="minorHAnsi" w:hAnsiTheme="minorHAnsi" w:cstheme="minorHAnsi"/>
          <w:color w:val="000000" w:themeColor="text1"/>
        </w:rPr>
        <w:t>i umožněno pokračovat v plnění.</w:t>
      </w:r>
    </w:p>
    <w:p w14:paraId="02F2F267" w14:textId="77777777" w:rsidR="0098534B" w:rsidRPr="00C83CE8" w:rsidRDefault="0098534B" w:rsidP="0098534B">
      <w:pPr>
        <w:spacing w:after="0"/>
        <w:rPr>
          <w:rFonts w:asciiTheme="minorHAnsi" w:hAnsiTheme="minorHAnsi" w:cstheme="minorHAnsi"/>
          <w:color w:val="000000" w:themeColor="text1"/>
        </w:rPr>
      </w:pPr>
      <w:r w:rsidRPr="00C83CE8">
        <w:rPr>
          <w:rFonts w:asciiTheme="minorHAnsi" w:hAnsiTheme="minorHAnsi" w:cstheme="minorHAnsi"/>
          <w:color w:val="000000" w:themeColor="text1"/>
        </w:rPr>
        <w:t>Dokumentace musí být zhotovena v českém jazyce. Bude dodána v elektronické formě ve vhodném editovatelném formátu DOCX, finální verze pak ve formátu PDF a DOCX.</w:t>
      </w:r>
    </w:p>
    <w:p w14:paraId="3D4A0EEB" w14:textId="33842E25" w:rsidR="0098534B" w:rsidRPr="00F86F0E" w:rsidRDefault="00A667BC" w:rsidP="002268F4">
      <w:pPr>
        <w:pStyle w:val="Nadpis1"/>
      </w:pPr>
      <w:bookmarkStart w:id="130" w:name="_Toc72869032"/>
      <w:bookmarkStart w:id="131" w:name="_Toc74811903"/>
      <w:bookmarkStart w:id="132" w:name="_Toc163723673"/>
      <w:r>
        <w:t xml:space="preserve"> </w:t>
      </w:r>
      <w:r w:rsidR="0098534B" w:rsidRPr="00F86F0E">
        <w:t>Legislativa</w:t>
      </w:r>
      <w:bookmarkEnd w:id="130"/>
      <w:bookmarkEnd w:id="131"/>
      <w:bookmarkEnd w:id="132"/>
    </w:p>
    <w:p w14:paraId="5D2B1B5F" w14:textId="0275EE85" w:rsidR="0098534B" w:rsidRPr="00920144" w:rsidRDefault="0098534B" w:rsidP="0098534B">
      <w:pPr>
        <w:spacing w:after="0"/>
        <w:rPr>
          <w:rFonts w:asciiTheme="minorHAnsi" w:hAnsiTheme="minorHAnsi" w:cstheme="minorHAnsi"/>
          <w:color w:val="000000" w:themeColor="text1"/>
        </w:rPr>
      </w:pPr>
      <w:r w:rsidRPr="00920144">
        <w:rPr>
          <w:rFonts w:asciiTheme="minorHAnsi" w:hAnsiTheme="minorHAnsi" w:cstheme="minorHAnsi"/>
          <w:color w:val="000000" w:themeColor="text1"/>
        </w:rPr>
        <w:t xml:space="preserve">Zhotovitel v rámci plnění musí dodržet veškerou platnou a účinnou legislativu, který se předmětu plnění této smlouvy týká, jakož i bezpečnosti na straně objednatele, kybernetické bezpečnosti, ochrany dat a bezpečnosti práce. Za dodržení těchto podmínek odpovídá </w:t>
      </w:r>
      <w:r w:rsidR="00232FE9">
        <w:rPr>
          <w:rFonts w:asciiTheme="minorHAnsi" w:hAnsiTheme="minorHAnsi" w:cstheme="minorHAnsi"/>
          <w:color w:val="000000" w:themeColor="text1"/>
        </w:rPr>
        <w:t>Z</w:t>
      </w:r>
      <w:r w:rsidRPr="00920144">
        <w:rPr>
          <w:rFonts w:asciiTheme="minorHAnsi" w:hAnsiTheme="minorHAnsi" w:cstheme="minorHAnsi"/>
          <w:color w:val="000000" w:themeColor="text1"/>
        </w:rPr>
        <w:t>hotovitel v rozsahu jím poskytovaného plnění.</w:t>
      </w:r>
    </w:p>
    <w:p w14:paraId="59C5FFB9" w14:textId="77777777" w:rsidR="0098534B" w:rsidRPr="00F86F0E" w:rsidRDefault="0098534B" w:rsidP="002268F4">
      <w:pPr>
        <w:pStyle w:val="Nadpis2"/>
      </w:pPr>
      <w:bookmarkStart w:id="133" w:name="_Toc72869033"/>
      <w:bookmarkStart w:id="134" w:name="_Toc74811904"/>
      <w:bookmarkStart w:id="135" w:name="_Toc163723674"/>
      <w:r w:rsidRPr="00F86F0E">
        <w:t>Související předpisy a dokumenty:</w:t>
      </w:r>
      <w:bookmarkEnd w:id="133"/>
      <w:bookmarkEnd w:id="134"/>
      <w:bookmarkEnd w:id="135"/>
    </w:p>
    <w:p w14:paraId="1BF051D9" w14:textId="75607CA9"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Zákon č. 200/1994 Sb., o zeměměřictví a o změně a doplnění některých zákonů souvisejících s</w:t>
      </w:r>
      <w:r w:rsidR="0080370C">
        <w:rPr>
          <w:rFonts w:asciiTheme="minorHAnsi" w:hAnsiTheme="minorHAnsi" w:cstheme="minorHAnsi"/>
          <w:color w:val="000000" w:themeColor="text1"/>
        </w:rPr>
        <w:t> </w:t>
      </w:r>
      <w:r w:rsidRPr="00FB6979">
        <w:rPr>
          <w:rFonts w:asciiTheme="minorHAnsi" w:hAnsiTheme="minorHAnsi" w:cstheme="minorHAnsi"/>
          <w:color w:val="000000" w:themeColor="text1"/>
        </w:rPr>
        <w:t>jeho zavedením</w:t>
      </w:r>
    </w:p>
    <w:p w14:paraId="6D80AC0D" w14:textId="10DD4043"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Zákon č. 47/2020 Sb., kterým se mění zákon č. 200/1994 Sb., o zeměměřictví a o změně a</w:t>
      </w:r>
      <w:r w:rsidR="0080370C">
        <w:rPr>
          <w:rFonts w:asciiTheme="minorHAnsi" w:hAnsiTheme="minorHAnsi" w:cstheme="minorHAnsi"/>
          <w:color w:val="000000" w:themeColor="text1"/>
        </w:rPr>
        <w:t> </w:t>
      </w:r>
      <w:r w:rsidRPr="00FB6979">
        <w:rPr>
          <w:rFonts w:asciiTheme="minorHAnsi" w:hAnsiTheme="minorHAnsi" w:cstheme="minorHAnsi"/>
          <w:color w:val="000000" w:themeColor="text1"/>
        </w:rPr>
        <w:t>doplnění některých zákonů souvisejících s jeho zavedením, ve znění pozdějších předpisů, zákon č. 183/2006 Sb., o územním plánování a stavebním řádu (stavební zákon), ve znění pozdějších předpisů, a další související zákony (v tomto dokumentu uvedeno jako „Změnový zákon“)</w:t>
      </w:r>
    </w:p>
    <w:p w14:paraId="7C554DBA" w14:textId="77777777"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Zákon č. 183/2006 Sb., o územním plánování a stavebním řádu (stavební zákon), ve znění pozdějších předpisů</w:t>
      </w:r>
    </w:p>
    <w:p w14:paraId="6F93E50F" w14:textId="77777777"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Zákon č. 111/2009 Sb., o základních registrech, ve znění pozdějších předpisů</w:t>
      </w:r>
    </w:p>
    <w:p w14:paraId="17C76078" w14:textId="77777777"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Zákon č. 13/1997 Sb., o pozemních komunikacích</w:t>
      </w:r>
    </w:p>
    <w:p w14:paraId="56CCA459" w14:textId="589C6678"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 xml:space="preserve">Vyhláška č. 393/2020 Sb., </w:t>
      </w:r>
      <w:r w:rsidR="008813C9">
        <w:rPr>
          <w:rFonts w:asciiTheme="minorHAnsi" w:hAnsiTheme="minorHAnsi" w:cstheme="minorHAnsi"/>
          <w:color w:val="000000" w:themeColor="text1"/>
        </w:rPr>
        <w:t xml:space="preserve">resp. č. 140/2024 Sb., </w:t>
      </w:r>
      <w:r w:rsidRPr="00FB6979">
        <w:rPr>
          <w:rFonts w:asciiTheme="minorHAnsi" w:hAnsiTheme="minorHAnsi" w:cstheme="minorHAnsi"/>
          <w:color w:val="000000" w:themeColor="text1"/>
        </w:rPr>
        <w:t>o digitální technické mapě kraje (v tomto dokumentu uvedeno jako „Vyhláška“)</w:t>
      </w:r>
    </w:p>
    <w:p w14:paraId="03C9D27D" w14:textId="2B0C0EBA"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Vyhláška č. 31/1995 Sb., Českého úřadu zeměměřického a katastrálního, kterou se provádí zákon č. 200/1994 Sb., o zeměměřictví a o změně a doplnění některých zákonů souvisejících s</w:t>
      </w:r>
      <w:r w:rsidR="0080370C">
        <w:rPr>
          <w:rFonts w:asciiTheme="minorHAnsi" w:hAnsiTheme="minorHAnsi" w:cstheme="minorHAnsi"/>
          <w:color w:val="000000" w:themeColor="text1"/>
        </w:rPr>
        <w:t> </w:t>
      </w:r>
      <w:r w:rsidRPr="00FB6979">
        <w:rPr>
          <w:rFonts w:asciiTheme="minorHAnsi" w:hAnsiTheme="minorHAnsi" w:cstheme="minorHAnsi"/>
          <w:color w:val="000000" w:themeColor="text1"/>
        </w:rPr>
        <w:t>jeho zavedením</w:t>
      </w:r>
    </w:p>
    <w:p w14:paraId="709CA4F4" w14:textId="77777777"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Vyhláška č. 499/2006 Sb., o dokumentaci staveb</w:t>
      </w:r>
    </w:p>
    <w:p w14:paraId="4471108A" w14:textId="77777777"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Vyhláška č. 500/2006 Sb., o územně analytických podkladech, územně plánovací dokumentaci a způsobu evidence územně plánovací činnosti</w:t>
      </w:r>
    </w:p>
    <w:p w14:paraId="40944730" w14:textId="77777777"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Vyhláška č. 526/2006 Sb., vyhláška, kterou se provádějí některá ustanovení stavebního zákona ve věcech stavebního řádu</w:t>
      </w:r>
    </w:p>
    <w:p w14:paraId="137BDA1A" w14:textId="77777777"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ČSN 01 3410 - Mapy velkých měřítek – Základní a účelové mapy</w:t>
      </w:r>
    </w:p>
    <w:p w14:paraId="116ACCDF" w14:textId="77777777"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ČSN 01 3411 – Mapy velkých měřítek – Kreslení a značky</w:t>
      </w:r>
    </w:p>
    <w:p w14:paraId="49424E0B" w14:textId="77777777"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lastRenderedPageBreak/>
        <w:t>ČSN 73 0415 – Geodetické body</w:t>
      </w:r>
    </w:p>
    <w:p w14:paraId="420FB77B" w14:textId="1D18648C"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Metodické návody pro pořizování objektů DTM kraje v rámci řešení programu BETA2 projektu č.TITSMV705 s názvem „Jednotný výměnný formát Digitální technické mapy (JVF DTM)“ (dostupné na adrese: https://jvfdtm.ogibeta2.gov.cz/Portal/dokumenty</w:t>
      </w:r>
    </w:p>
    <w:p w14:paraId="6FFECCF6" w14:textId="77777777"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Jednotný výměnný formát Digitální technické mapy (dostupný na adrese: https://www.cuzk.cz/DMVS/JVF-DTM.</w:t>
      </w:r>
      <w:proofErr w:type="gramStart"/>
      <w:r w:rsidRPr="00FB6979">
        <w:rPr>
          <w:rFonts w:asciiTheme="minorHAnsi" w:hAnsiTheme="minorHAnsi" w:cstheme="minorHAnsi"/>
          <w:color w:val="000000" w:themeColor="text1"/>
        </w:rPr>
        <w:t>aspx) (v tomto</w:t>
      </w:r>
      <w:proofErr w:type="gramEnd"/>
      <w:r w:rsidRPr="00FB6979">
        <w:rPr>
          <w:rFonts w:asciiTheme="minorHAnsi" w:hAnsiTheme="minorHAnsi" w:cstheme="minorHAnsi"/>
          <w:color w:val="000000" w:themeColor="text1"/>
        </w:rPr>
        <w:t xml:space="preserve"> dokumentu uvedeno jako </w:t>
      </w:r>
      <w:r w:rsidRPr="00A026D8">
        <w:rPr>
          <w:rFonts w:asciiTheme="minorHAnsi" w:hAnsiTheme="minorHAnsi" w:cstheme="minorHAnsi"/>
          <w:color w:val="000000" w:themeColor="text1"/>
        </w:rPr>
        <w:t>„</w:t>
      </w:r>
      <w:r w:rsidRPr="00A026D8">
        <w:rPr>
          <w:rFonts w:asciiTheme="minorHAnsi" w:hAnsiTheme="minorHAnsi"/>
          <w:color w:val="000000" w:themeColor="text1"/>
        </w:rPr>
        <w:t>JVF</w:t>
      </w:r>
      <w:r w:rsidRPr="00FB6979">
        <w:rPr>
          <w:rFonts w:asciiTheme="minorHAnsi" w:hAnsiTheme="minorHAnsi" w:cstheme="minorHAnsi"/>
          <w:color w:val="000000" w:themeColor="text1"/>
        </w:rPr>
        <w:t>“)</w:t>
      </w:r>
    </w:p>
    <w:p w14:paraId="1D09ED0F" w14:textId="3A384C21"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 xml:space="preserve">Metodika pořizování, správy a způsobu poskytování dat digitální technické mapy (Metodika ČÚZK, </w:t>
      </w:r>
      <w:r w:rsidR="00A667BC">
        <w:rPr>
          <w:rFonts w:asciiTheme="minorHAnsi" w:hAnsiTheme="minorHAnsi" w:cstheme="minorHAnsi"/>
          <w:color w:val="000000" w:themeColor="text1"/>
        </w:rPr>
        <w:t>v aktuální verzi</w:t>
      </w:r>
      <w:r w:rsidRPr="00FB6979">
        <w:rPr>
          <w:rFonts w:asciiTheme="minorHAnsi" w:hAnsiTheme="minorHAnsi" w:cstheme="minorHAnsi"/>
          <w:color w:val="000000" w:themeColor="text1"/>
        </w:rPr>
        <w:t xml:space="preserve"> </w:t>
      </w:r>
      <w:r w:rsidR="00632B8A" w:rsidRPr="00FB6979">
        <w:rPr>
          <w:rFonts w:asciiTheme="minorHAnsi" w:hAnsiTheme="minorHAnsi" w:cstheme="minorHAnsi"/>
          <w:color w:val="000000" w:themeColor="text1"/>
        </w:rPr>
        <w:t xml:space="preserve">(dostupné na adrese: </w:t>
      </w:r>
      <w:r w:rsidR="00FB6979" w:rsidRPr="00FB6979">
        <w:rPr>
          <w:rFonts w:asciiTheme="minorHAnsi" w:hAnsiTheme="minorHAnsi" w:cstheme="minorHAnsi"/>
          <w:color w:val="000000" w:themeColor="text1"/>
        </w:rPr>
        <w:t>https://www.mpo.cz/</w:t>
      </w:r>
      <w:r w:rsidR="00A667BC">
        <w:rPr>
          <w:rFonts w:asciiTheme="minorHAnsi" w:hAnsiTheme="minorHAnsi" w:cstheme="minorHAnsi"/>
          <w:color w:val="000000" w:themeColor="text1"/>
        </w:rPr>
        <w:br/>
      </w:r>
      <w:r w:rsidR="00FB6979" w:rsidRPr="00FB6979">
        <w:rPr>
          <w:rFonts w:asciiTheme="minorHAnsi" w:hAnsiTheme="minorHAnsi" w:cstheme="minorHAnsi"/>
          <w:color w:val="000000" w:themeColor="text1"/>
        </w:rPr>
        <w:t>assets/cz/podnikani/dotace-a-podpora-podnikani/oppik-2014-2020/vyzvy-op-pik-2020/2021/1/Metodika-porizovani--spravy-a-zpusobu-poskytovani-dat-digitalni-technicke-mapy.</w:t>
      </w:r>
      <w:proofErr w:type="gramStart"/>
      <w:r w:rsidR="00FB6979" w:rsidRPr="00FB6979">
        <w:rPr>
          <w:rFonts w:asciiTheme="minorHAnsi" w:hAnsiTheme="minorHAnsi" w:cstheme="minorHAnsi"/>
          <w:color w:val="000000" w:themeColor="text1"/>
        </w:rPr>
        <w:t>pdf</w:t>
      </w:r>
      <w:r w:rsidR="00632B8A" w:rsidRPr="00FB6979">
        <w:rPr>
          <w:rFonts w:asciiTheme="minorHAnsi" w:hAnsiTheme="minorHAnsi" w:cstheme="minorHAnsi"/>
          <w:color w:val="000000" w:themeColor="text1"/>
        </w:rPr>
        <w:t xml:space="preserve">) </w:t>
      </w:r>
      <w:r w:rsidRPr="00FB6979">
        <w:rPr>
          <w:rFonts w:asciiTheme="minorHAnsi" w:hAnsiTheme="minorHAnsi" w:cstheme="minorHAnsi"/>
          <w:color w:val="000000" w:themeColor="text1"/>
        </w:rPr>
        <w:t>(v tomto</w:t>
      </w:r>
      <w:proofErr w:type="gramEnd"/>
      <w:r w:rsidRPr="00FB6979">
        <w:rPr>
          <w:rFonts w:asciiTheme="minorHAnsi" w:hAnsiTheme="minorHAnsi" w:cstheme="minorHAnsi"/>
          <w:color w:val="000000" w:themeColor="text1"/>
        </w:rPr>
        <w:t xml:space="preserve"> dokumentu uvedeno jako „</w:t>
      </w:r>
      <w:r w:rsidRPr="00A026D8">
        <w:rPr>
          <w:rFonts w:asciiTheme="minorHAnsi" w:hAnsiTheme="minorHAnsi"/>
          <w:color w:val="000000" w:themeColor="text1"/>
        </w:rPr>
        <w:t>Metodika ČÚZK</w:t>
      </w:r>
      <w:r w:rsidRPr="00FB6979">
        <w:rPr>
          <w:rFonts w:asciiTheme="minorHAnsi" w:hAnsiTheme="minorHAnsi" w:cstheme="minorHAnsi"/>
          <w:color w:val="000000" w:themeColor="text1"/>
        </w:rPr>
        <w:t>“)</w:t>
      </w:r>
    </w:p>
    <w:p w14:paraId="20D81D50" w14:textId="552AEF59" w:rsidR="0098534B" w:rsidRPr="00FB6979" w:rsidRDefault="0098534B" w:rsidP="0098534B">
      <w:pPr>
        <w:numPr>
          <w:ilvl w:val="0"/>
          <w:numId w:val="1"/>
        </w:numPr>
        <w:pBdr>
          <w:top w:val="nil"/>
          <w:left w:val="nil"/>
          <w:bottom w:val="nil"/>
          <w:right w:val="nil"/>
          <w:between w:val="nil"/>
        </w:pBdr>
        <w:spacing w:after="0"/>
        <w:ind w:left="709" w:hanging="283"/>
        <w:rPr>
          <w:rFonts w:asciiTheme="minorHAnsi" w:hAnsiTheme="minorHAnsi" w:cstheme="minorHAnsi"/>
          <w:color w:val="000000" w:themeColor="text1"/>
        </w:rPr>
      </w:pPr>
      <w:r w:rsidRPr="00FB6979">
        <w:rPr>
          <w:rFonts w:asciiTheme="minorHAnsi" w:hAnsiTheme="minorHAnsi" w:cstheme="minorHAnsi"/>
          <w:color w:val="000000" w:themeColor="text1"/>
        </w:rPr>
        <w:t>Společná technická dokumentace Informační systém Digitální technické mapy kraje – Základní technické požadavky na realizaci IS DTM kraje </w:t>
      </w:r>
      <w:r w:rsidR="00A667BC">
        <w:rPr>
          <w:rFonts w:asciiTheme="minorHAnsi" w:hAnsiTheme="minorHAnsi" w:cstheme="minorHAnsi"/>
          <w:color w:val="000000" w:themeColor="text1"/>
        </w:rPr>
        <w:t>v aktuální verzi</w:t>
      </w:r>
      <w:r w:rsidRPr="00FB6979">
        <w:rPr>
          <w:rFonts w:asciiTheme="minorHAnsi" w:hAnsiTheme="minorHAnsi" w:cstheme="minorHAnsi"/>
          <w:color w:val="000000" w:themeColor="text1"/>
        </w:rPr>
        <w:t xml:space="preserve"> </w:t>
      </w:r>
      <w:r w:rsidR="002A4B5F" w:rsidRPr="00FB6979">
        <w:rPr>
          <w:rFonts w:asciiTheme="minorHAnsi" w:hAnsiTheme="minorHAnsi" w:cstheme="minorHAnsi"/>
          <w:color w:val="000000" w:themeColor="text1"/>
        </w:rPr>
        <w:t>(dostupné na adrese: https://www.cuzk.cz/DMVS/Podklady-IS-DTM.aspx)</w:t>
      </w:r>
      <w:r w:rsidRPr="00FB6979">
        <w:rPr>
          <w:rFonts w:asciiTheme="minorHAnsi" w:hAnsiTheme="minorHAnsi" w:cstheme="minorHAnsi"/>
          <w:color w:val="000000" w:themeColor="text1"/>
        </w:rPr>
        <w:t> </w:t>
      </w:r>
    </w:p>
    <w:p w14:paraId="1DE936C5" w14:textId="4055E3B1" w:rsidR="0098534B" w:rsidRPr="00F86F0E" w:rsidRDefault="00A667BC" w:rsidP="002268F4">
      <w:pPr>
        <w:pStyle w:val="Nadpis1"/>
      </w:pPr>
      <w:bookmarkStart w:id="136" w:name="_Toc163723675"/>
      <w:r>
        <w:t xml:space="preserve"> </w:t>
      </w:r>
      <w:r w:rsidR="0098534B" w:rsidRPr="00F86F0E">
        <w:t>Akceptace dat</w:t>
      </w:r>
      <w:bookmarkEnd w:id="136"/>
    </w:p>
    <w:p w14:paraId="16E6D998" w14:textId="5C3A1AF3" w:rsidR="0098534B" w:rsidRPr="00C83CE8" w:rsidRDefault="0098534B" w:rsidP="0098534B">
      <w:pPr>
        <w:spacing w:after="0"/>
        <w:rPr>
          <w:color w:val="000000" w:themeColor="text1"/>
        </w:rPr>
      </w:pPr>
      <w:r w:rsidRPr="00C83CE8">
        <w:rPr>
          <w:color w:val="000000" w:themeColor="text1"/>
        </w:rPr>
        <w:t xml:space="preserve">Akceptace dat na základě této technické specifikace bude vždy iniciována </w:t>
      </w:r>
      <w:r w:rsidR="00232FE9">
        <w:rPr>
          <w:color w:val="000000" w:themeColor="text1"/>
        </w:rPr>
        <w:t>Z</w:t>
      </w:r>
      <w:r w:rsidRPr="00C83CE8">
        <w:rPr>
          <w:color w:val="000000" w:themeColor="text1"/>
        </w:rPr>
        <w:t>hotovitelem a bude obsahovat přesný popis dodaných dat a jejich vazbu na realizované plnění a termín plnění dle harmonogramu Prováděcí dokumentace.</w:t>
      </w:r>
    </w:p>
    <w:p w14:paraId="31364E46" w14:textId="4CC42332" w:rsidR="0098534B" w:rsidRPr="00CB65E8" w:rsidRDefault="0098534B" w:rsidP="0098534B">
      <w:pPr>
        <w:spacing w:after="0"/>
        <w:rPr>
          <w:color w:val="000000" w:themeColor="text1"/>
        </w:rPr>
      </w:pPr>
      <w:r w:rsidRPr="00CB65E8">
        <w:rPr>
          <w:color w:val="000000" w:themeColor="text1"/>
        </w:rPr>
        <w:t xml:space="preserve">Zhotovitel je povinen předávaná data sestavovat do logických celků, která budou na </w:t>
      </w:r>
      <w:r w:rsidR="00B31AF4" w:rsidRPr="00CB65E8">
        <w:rPr>
          <w:color w:val="000000" w:themeColor="text1"/>
        </w:rPr>
        <w:t>sebe,</w:t>
      </w:r>
      <w:r w:rsidRPr="00CB65E8">
        <w:rPr>
          <w:color w:val="000000" w:themeColor="text1"/>
        </w:rPr>
        <w:t xml:space="preserve"> pokud možno navazovat nebo spolu souviset.</w:t>
      </w:r>
    </w:p>
    <w:p w14:paraId="0B6593CC" w14:textId="77777777" w:rsidR="0098534B" w:rsidRPr="00CB65E8" w:rsidRDefault="0098534B" w:rsidP="0098534B">
      <w:pPr>
        <w:spacing w:after="0"/>
        <w:rPr>
          <w:color w:val="000000" w:themeColor="text1"/>
        </w:rPr>
      </w:pPr>
      <w:r w:rsidRPr="00CB65E8">
        <w:rPr>
          <w:color w:val="000000" w:themeColor="text1"/>
        </w:rPr>
        <w:t>Zhotovitel není oprávněn v průběhu každého jednoho kalendářního měsíce iniciovat více než dvě akceptace dat proto, aby se zamezilo nepřiměřenému nárůstu formálních kroků k předávaným datům, když i na straně objednatele je možné k akceptaci dat vymezit jen omezené množství specializovaných pracovníků. Výjimkou k tomuto ustanovení může být zvláštní dohoda mezi oprávněnými osobami, která bude učiněna v písemné podobě a bude jako příloha přiložena k akceptačnímu protokolu.</w:t>
      </w:r>
    </w:p>
    <w:p w14:paraId="52E3ADB5" w14:textId="32E46EBE" w:rsidR="0098534B" w:rsidRPr="00CB65E8" w:rsidRDefault="0098534B" w:rsidP="0098534B">
      <w:pPr>
        <w:spacing w:after="0"/>
        <w:rPr>
          <w:color w:val="000000" w:themeColor="text1"/>
        </w:rPr>
      </w:pPr>
      <w:r w:rsidRPr="00CB65E8">
        <w:rPr>
          <w:color w:val="000000" w:themeColor="text1"/>
        </w:rPr>
        <w:t xml:space="preserve">Zhotovitel v rámci akceptace dat bere na vědomí, že předávaná data budou kontrolována ze strany </w:t>
      </w:r>
      <w:r w:rsidR="00A667BC">
        <w:rPr>
          <w:color w:val="000000" w:themeColor="text1"/>
        </w:rPr>
        <w:t>Objednatele</w:t>
      </w:r>
      <w:r w:rsidRPr="00CB65E8">
        <w:rPr>
          <w:color w:val="000000" w:themeColor="text1"/>
        </w:rPr>
        <w:t>. Zhotovit</w:t>
      </w:r>
      <w:r w:rsidR="00A667BC">
        <w:rPr>
          <w:color w:val="000000" w:themeColor="text1"/>
        </w:rPr>
        <w:t>el takovou kontrolu musí strpět</w:t>
      </w:r>
      <w:r w:rsidRPr="00CB65E8">
        <w:rPr>
          <w:color w:val="000000" w:themeColor="text1"/>
        </w:rPr>
        <w:t>.</w:t>
      </w:r>
    </w:p>
    <w:p w14:paraId="038BE63A" w14:textId="1BA78D78" w:rsidR="0098534B" w:rsidRPr="00BB5788" w:rsidRDefault="0098534B" w:rsidP="0098534B">
      <w:pPr>
        <w:spacing w:after="0"/>
        <w:rPr>
          <w:color w:val="000000" w:themeColor="text1"/>
        </w:rPr>
      </w:pPr>
      <w:r w:rsidRPr="00BB5788">
        <w:rPr>
          <w:color w:val="000000" w:themeColor="text1"/>
        </w:rPr>
        <w:t xml:space="preserve">Akceptace dat ze </w:t>
      </w:r>
      <w:r w:rsidRPr="0044428D">
        <w:rPr>
          <w:color w:val="000000" w:themeColor="text1"/>
        </w:rPr>
        <w:t xml:space="preserve">strany </w:t>
      </w:r>
      <w:r w:rsidR="00232FE9" w:rsidRPr="0044428D">
        <w:rPr>
          <w:color w:val="000000" w:themeColor="text1"/>
        </w:rPr>
        <w:t>Z</w:t>
      </w:r>
      <w:r w:rsidRPr="0044428D">
        <w:rPr>
          <w:color w:val="000000" w:themeColor="text1"/>
        </w:rPr>
        <w:t xml:space="preserve">hotovitele ve vazbě na harmonogram projektu dle Prováděcí dokumentace musí být zahájena vždy nejpozději </w:t>
      </w:r>
      <w:r w:rsidR="00A667BC">
        <w:rPr>
          <w:color w:val="000000" w:themeColor="text1"/>
        </w:rPr>
        <w:t>5 pracovních</w:t>
      </w:r>
      <w:r w:rsidRPr="0044428D">
        <w:rPr>
          <w:color w:val="000000" w:themeColor="text1"/>
        </w:rPr>
        <w:t xml:space="preserve"> dní před termínem předání konkrétního balíku dat dle har</w:t>
      </w:r>
      <w:r w:rsidR="00A667BC">
        <w:rPr>
          <w:color w:val="000000" w:themeColor="text1"/>
        </w:rPr>
        <w:t xml:space="preserve">monogramu Prováděcí dokumentace. </w:t>
      </w:r>
      <w:r w:rsidRPr="00BB5788">
        <w:rPr>
          <w:color w:val="000000" w:themeColor="text1"/>
        </w:rPr>
        <w:t>Výjimkou k tomuto ustanovení může být zvláštní dohoda mezi oprávněnými osobami, která bude učiněna v písemné podobě a bude jako příloha přiložena k akceptačnímu protokolu.</w:t>
      </w:r>
    </w:p>
    <w:p w14:paraId="290C0102" w14:textId="1EF5964D" w:rsidR="0098534B" w:rsidRPr="009E68D1" w:rsidRDefault="0098534B" w:rsidP="0098534B">
      <w:pPr>
        <w:spacing w:after="0"/>
        <w:rPr>
          <w:color w:val="000000" w:themeColor="text1"/>
        </w:rPr>
      </w:pPr>
      <w:r w:rsidRPr="009E68D1">
        <w:rPr>
          <w:color w:val="000000" w:themeColor="text1"/>
        </w:rPr>
        <w:t xml:space="preserve">Předmětem akceptačního řízení bude porovnání skutečného stavu, povahy, vlastností a objemu předávaných dat proti uzavřené smlouvě a jejím přílohám. Tedy zejména ověření přesnosti předávaných dat formou kontrolních měření ze strany </w:t>
      </w:r>
      <w:r w:rsidR="00A667BC">
        <w:rPr>
          <w:color w:val="000000" w:themeColor="text1"/>
        </w:rPr>
        <w:t>O</w:t>
      </w:r>
      <w:r w:rsidRPr="009E68D1">
        <w:rPr>
          <w:color w:val="000000" w:themeColor="text1"/>
        </w:rPr>
        <w:t>bjednatele a dále kontrola předávaných dat co do jejich struktury a obsahu proti požadavkům uzavřené smlouvy o dílo a jejích příloh, včetně této technické specifikace. Výsledkem akceptačního řízení je akceptační protokol s výsledkem Splněno nebo Nesplněno (s uvedením popisu konkrétních vad plnění), podepsaný oprávněnými osobami smluvních stran podle uzavřené smlouvy o dílo.</w:t>
      </w:r>
    </w:p>
    <w:p w14:paraId="4C8F7D92" w14:textId="58284D34" w:rsidR="0098534B" w:rsidRPr="00324077" w:rsidRDefault="0098534B" w:rsidP="0098534B">
      <w:pPr>
        <w:spacing w:after="0"/>
        <w:rPr>
          <w:color w:val="000000" w:themeColor="text1"/>
        </w:rPr>
      </w:pPr>
      <w:r w:rsidRPr="00324077">
        <w:rPr>
          <w:color w:val="000000" w:themeColor="text1"/>
        </w:rPr>
        <w:t xml:space="preserve">Jestliže plnění nesplňuje podmínky stanovené pro akceptaci, bude obsahem akceptačního protokolu vyjádření Nesplněno spolu s popisem závad a uvedením termínů pro jejich nápravu. Zhotovitel napraví tyto </w:t>
      </w:r>
      <w:r w:rsidRPr="0044428D">
        <w:rPr>
          <w:color w:val="000000" w:themeColor="text1"/>
        </w:rPr>
        <w:t xml:space="preserve">nedostatky a akceptační řízení v odpovídajícím rozsahu bude provedeno znovu. Proces ověřování a následných oprav lze opakovat, dokud </w:t>
      </w:r>
      <w:r w:rsidR="00232FE9" w:rsidRPr="0044428D">
        <w:rPr>
          <w:color w:val="000000" w:themeColor="text1"/>
        </w:rPr>
        <w:t>Z</w:t>
      </w:r>
      <w:r w:rsidRPr="0044428D">
        <w:rPr>
          <w:color w:val="000000" w:themeColor="text1"/>
        </w:rPr>
        <w:t>hotovitel nesplní požadavky pro akceptaci řádnou s</w:t>
      </w:r>
      <w:r w:rsidR="0080370C" w:rsidRPr="0044428D">
        <w:rPr>
          <w:color w:val="000000" w:themeColor="text1"/>
        </w:rPr>
        <w:t> </w:t>
      </w:r>
      <w:r w:rsidRPr="0044428D">
        <w:rPr>
          <w:color w:val="000000" w:themeColor="text1"/>
        </w:rPr>
        <w:t>výsledkem Splněn</w:t>
      </w:r>
      <w:r w:rsidR="00A667BC">
        <w:rPr>
          <w:color w:val="000000" w:themeColor="text1"/>
        </w:rPr>
        <w:t>o, nejvýše však 2×</w:t>
      </w:r>
      <w:r w:rsidRPr="0044428D">
        <w:rPr>
          <w:color w:val="000000" w:themeColor="text1"/>
        </w:rPr>
        <w:t>. V situaci, kdy by bylo nutné</w:t>
      </w:r>
      <w:r w:rsidRPr="00324077">
        <w:rPr>
          <w:color w:val="000000" w:themeColor="text1"/>
        </w:rPr>
        <w:t xml:space="preserve"> opakovat akcepta</w:t>
      </w:r>
      <w:r w:rsidR="00A667BC">
        <w:rPr>
          <w:color w:val="000000" w:themeColor="text1"/>
        </w:rPr>
        <w:t>ční řízení více jak 2×</w:t>
      </w:r>
      <w:r w:rsidRPr="00324077">
        <w:rPr>
          <w:color w:val="000000" w:themeColor="text1"/>
        </w:rPr>
        <w:t xml:space="preserve"> pro konkrétní balík dat, bude takové opakování považováno za podstatné porušení smlouvy ze strany </w:t>
      </w:r>
      <w:r w:rsidR="00A667BC">
        <w:rPr>
          <w:color w:val="000000" w:themeColor="text1"/>
        </w:rPr>
        <w:t>Z</w:t>
      </w:r>
      <w:r w:rsidRPr="00324077">
        <w:rPr>
          <w:color w:val="000000" w:themeColor="text1"/>
        </w:rPr>
        <w:t xml:space="preserve">hotovitele a </w:t>
      </w:r>
      <w:r w:rsidR="00A667BC">
        <w:rPr>
          <w:color w:val="000000" w:themeColor="text1"/>
        </w:rPr>
        <w:t>O</w:t>
      </w:r>
      <w:r w:rsidRPr="00324077">
        <w:rPr>
          <w:color w:val="000000" w:themeColor="text1"/>
        </w:rPr>
        <w:t>bjednatel bude oprávněn odstoupit od smlouvy o dílo. Prodlení vzniklé v</w:t>
      </w:r>
      <w:r w:rsidR="00A667BC">
        <w:rPr>
          <w:color w:val="000000" w:themeColor="text1"/>
        </w:rPr>
        <w:t> </w:t>
      </w:r>
      <w:r w:rsidRPr="00324077">
        <w:rPr>
          <w:color w:val="000000" w:themeColor="text1"/>
        </w:rPr>
        <w:t xml:space="preserve">souvislosti s potřebou opakování akceptačních řízení bude považováno vždy za prodlení vzniklé na </w:t>
      </w:r>
      <w:r w:rsidRPr="00324077">
        <w:rPr>
          <w:color w:val="000000" w:themeColor="text1"/>
        </w:rPr>
        <w:lastRenderedPageBreak/>
        <w:t xml:space="preserve">straně </w:t>
      </w:r>
      <w:r w:rsidR="00232FE9">
        <w:rPr>
          <w:color w:val="000000" w:themeColor="text1"/>
        </w:rPr>
        <w:t>Z</w:t>
      </w:r>
      <w:r w:rsidRPr="00324077">
        <w:rPr>
          <w:color w:val="000000" w:themeColor="text1"/>
        </w:rPr>
        <w:t>hotovitele se zachováním důsledků takového prodlení, tedy zejména smluvních pokut na základě uvařené smlouvy o dílo.</w:t>
      </w:r>
    </w:p>
    <w:p w14:paraId="37D12DB2" w14:textId="77777777" w:rsidR="0098534B" w:rsidRPr="00F86F0E" w:rsidRDefault="0098534B" w:rsidP="002268F4">
      <w:pPr>
        <w:pStyle w:val="Nadpis1"/>
      </w:pPr>
      <w:r w:rsidRPr="0098534B">
        <w:t xml:space="preserve"> </w:t>
      </w:r>
      <w:bookmarkStart w:id="137" w:name="_Toc72869034"/>
      <w:bookmarkStart w:id="138" w:name="_Toc74811905"/>
      <w:bookmarkStart w:id="139" w:name="_Toc163723676"/>
      <w:r w:rsidRPr="00F86F0E">
        <w:t>Zkratky</w:t>
      </w:r>
      <w:bookmarkEnd w:id="137"/>
      <w:bookmarkEnd w:id="138"/>
      <w:bookmarkEnd w:id="139"/>
    </w:p>
    <w:p w14:paraId="6ED2CF77" w14:textId="37BECAE2" w:rsidR="0098534B" w:rsidRDefault="0098534B" w:rsidP="0098534B">
      <w:pPr>
        <w:spacing w:after="0"/>
        <w:rPr>
          <w:rFonts w:asciiTheme="minorHAnsi" w:hAnsiTheme="minorHAnsi" w:cstheme="minorHAnsi"/>
          <w:color w:val="000000" w:themeColor="text1"/>
        </w:rPr>
      </w:pPr>
      <w:r w:rsidRPr="00DA7326">
        <w:rPr>
          <w:rFonts w:asciiTheme="minorHAnsi" w:hAnsiTheme="minorHAnsi" w:cstheme="minorHAnsi"/>
          <w:color w:val="000000" w:themeColor="text1"/>
        </w:rPr>
        <w:t>V seznamu nejsou uváděny zkratky, které jsou všeobecně známé a používané (např. DPH – daň z</w:t>
      </w:r>
      <w:r w:rsidR="0080370C">
        <w:rPr>
          <w:rFonts w:asciiTheme="minorHAnsi" w:hAnsiTheme="minorHAnsi" w:cstheme="minorHAnsi"/>
          <w:color w:val="000000" w:themeColor="text1"/>
        </w:rPr>
        <w:t> </w:t>
      </w:r>
      <w:r w:rsidRPr="00DA7326">
        <w:rPr>
          <w:rFonts w:asciiTheme="minorHAnsi" w:hAnsiTheme="minorHAnsi" w:cstheme="minorHAnsi"/>
          <w:color w:val="000000" w:themeColor="text1"/>
        </w:rPr>
        <w:t>přidané hodnoty, ČR – Česká republika atd.).</w:t>
      </w:r>
    </w:p>
    <w:p w14:paraId="16B7B60F" w14:textId="367B26C3" w:rsidR="00A667BC" w:rsidRPr="00A667BC" w:rsidRDefault="00A667BC" w:rsidP="00A667BC">
      <w:pPr>
        <w:pStyle w:val="Titulek"/>
        <w:spacing w:before="120" w:after="0"/>
        <w:rPr>
          <w:rFonts w:asciiTheme="minorHAnsi" w:hAnsiTheme="minorHAnsi" w:cstheme="minorHAnsi"/>
          <w:color w:val="000000" w:themeColor="text1"/>
          <w:sz w:val="20"/>
          <w:szCs w:val="20"/>
        </w:rPr>
      </w:pPr>
      <w:r w:rsidRPr="00D122F2">
        <w:rPr>
          <w:rFonts w:asciiTheme="minorHAnsi" w:hAnsiTheme="minorHAnsi" w:cstheme="minorHAnsi"/>
          <w:color w:val="000000" w:themeColor="text1"/>
          <w:sz w:val="20"/>
          <w:szCs w:val="20"/>
        </w:rPr>
        <w:t xml:space="preserve">Tab. </w:t>
      </w:r>
      <w:r>
        <w:rPr>
          <w:rFonts w:asciiTheme="minorHAnsi" w:hAnsiTheme="minorHAnsi" w:cstheme="minorHAnsi"/>
          <w:color w:val="000000" w:themeColor="text1"/>
          <w:sz w:val="20"/>
          <w:szCs w:val="20"/>
        </w:rPr>
        <w:t>5</w:t>
      </w:r>
      <w:r w:rsidRPr="00D122F2">
        <w:rPr>
          <w:rFonts w:asciiTheme="minorHAnsi" w:hAnsiTheme="minorHAnsi" w:cstheme="minorHAnsi"/>
          <w:color w:val="000000" w:themeColor="text1"/>
          <w:sz w:val="20"/>
          <w:szCs w:val="20"/>
        </w:rPr>
        <w:t xml:space="preserve">.: </w:t>
      </w:r>
      <w:r>
        <w:rPr>
          <w:rFonts w:asciiTheme="minorHAnsi" w:hAnsiTheme="minorHAnsi" w:cstheme="minorHAnsi"/>
          <w:color w:val="000000" w:themeColor="text1"/>
          <w:sz w:val="20"/>
          <w:szCs w:val="20"/>
        </w:rPr>
        <w:t>Seznam zkratek</w:t>
      </w:r>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940"/>
      </w:tblGrid>
      <w:tr w:rsidR="00DA7326" w:rsidRPr="00DA7326" w14:paraId="407055BA" w14:textId="77777777" w:rsidTr="00A667BC">
        <w:trPr>
          <w:trHeight w:val="283"/>
        </w:trPr>
        <w:tc>
          <w:tcPr>
            <w:tcW w:w="2122" w:type="dxa"/>
            <w:vAlign w:val="center"/>
          </w:tcPr>
          <w:p w14:paraId="286E0536" w14:textId="77777777" w:rsidR="0098534B" w:rsidRPr="00A667BC" w:rsidRDefault="0098534B" w:rsidP="00A667BC">
            <w:pPr>
              <w:spacing w:after="0"/>
              <w:jc w:val="left"/>
              <w:rPr>
                <w:rFonts w:asciiTheme="minorHAnsi" w:hAnsiTheme="minorHAnsi" w:cstheme="minorHAnsi"/>
                <w:b/>
                <w:color w:val="000000" w:themeColor="text1"/>
                <w:sz w:val="20"/>
                <w:szCs w:val="20"/>
              </w:rPr>
            </w:pPr>
            <w:r w:rsidRPr="00A667BC">
              <w:rPr>
                <w:rFonts w:asciiTheme="minorHAnsi" w:hAnsiTheme="minorHAnsi" w:cstheme="minorHAnsi"/>
                <w:b/>
                <w:color w:val="000000" w:themeColor="text1"/>
                <w:sz w:val="20"/>
                <w:szCs w:val="20"/>
              </w:rPr>
              <w:t>Zkratka</w:t>
            </w:r>
          </w:p>
        </w:tc>
        <w:tc>
          <w:tcPr>
            <w:tcW w:w="6940" w:type="dxa"/>
            <w:vAlign w:val="center"/>
          </w:tcPr>
          <w:p w14:paraId="1FCAC18F" w14:textId="77777777" w:rsidR="0098534B" w:rsidRPr="00A667BC" w:rsidRDefault="0098534B" w:rsidP="00A667BC">
            <w:pPr>
              <w:spacing w:after="0"/>
              <w:jc w:val="left"/>
              <w:rPr>
                <w:rFonts w:asciiTheme="minorHAnsi" w:hAnsiTheme="minorHAnsi" w:cstheme="minorHAnsi"/>
                <w:b/>
                <w:color w:val="000000" w:themeColor="text1"/>
                <w:sz w:val="20"/>
                <w:szCs w:val="20"/>
              </w:rPr>
            </w:pPr>
            <w:r w:rsidRPr="00A667BC">
              <w:rPr>
                <w:rFonts w:asciiTheme="minorHAnsi" w:hAnsiTheme="minorHAnsi" w:cstheme="minorHAnsi"/>
                <w:b/>
                <w:color w:val="000000" w:themeColor="text1"/>
                <w:sz w:val="20"/>
                <w:szCs w:val="20"/>
              </w:rPr>
              <w:t>Význam</w:t>
            </w:r>
          </w:p>
        </w:tc>
      </w:tr>
      <w:tr w:rsidR="00DA7326" w:rsidRPr="00DA7326" w14:paraId="5AB00ACA" w14:textId="77777777" w:rsidTr="00A667BC">
        <w:trPr>
          <w:trHeight w:val="283"/>
        </w:trPr>
        <w:tc>
          <w:tcPr>
            <w:tcW w:w="2122" w:type="dxa"/>
            <w:vAlign w:val="center"/>
          </w:tcPr>
          <w:p w14:paraId="3095A50D"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ČÚZK</w:t>
            </w:r>
          </w:p>
        </w:tc>
        <w:tc>
          <w:tcPr>
            <w:tcW w:w="6940" w:type="dxa"/>
            <w:vAlign w:val="center"/>
          </w:tcPr>
          <w:p w14:paraId="77E9AD73"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Český úřad zeměměřický a katastrální</w:t>
            </w:r>
          </w:p>
        </w:tc>
      </w:tr>
      <w:tr w:rsidR="00DA7326" w:rsidRPr="00DA7326" w14:paraId="6B4AAAF4" w14:textId="77777777" w:rsidTr="00A667BC">
        <w:trPr>
          <w:trHeight w:val="283"/>
        </w:trPr>
        <w:tc>
          <w:tcPr>
            <w:tcW w:w="2122" w:type="dxa"/>
            <w:vAlign w:val="center"/>
          </w:tcPr>
          <w:p w14:paraId="254052A4"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ORP</w:t>
            </w:r>
          </w:p>
        </w:tc>
        <w:tc>
          <w:tcPr>
            <w:tcW w:w="6940" w:type="dxa"/>
            <w:vAlign w:val="center"/>
          </w:tcPr>
          <w:p w14:paraId="2FAF1879"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Obec s rozšířenou působností</w:t>
            </w:r>
          </w:p>
        </w:tc>
      </w:tr>
      <w:tr w:rsidR="00DA7326" w:rsidRPr="00DA7326" w14:paraId="071126A9" w14:textId="77777777" w:rsidTr="00A667BC">
        <w:trPr>
          <w:trHeight w:val="283"/>
        </w:trPr>
        <w:tc>
          <w:tcPr>
            <w:tcW w:w="2122" w:type="dxa"/>
            <w:vAlign w:val="center"/>
          </w:tcPr>
          <w:p w14:paraId="2A8D3A0B"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JVF DTM</w:t>
            </w:r>
          </w:p>
        </w:tc>
        <w:tc>
          <w:tcPr>
            <w:tcW w:w="6940" w:type="dxa"/>
            <w:vAlign w:val="center"/>
          </w:tcPr>
          <w:p w14:paraId="06F884F4"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Jednotný výměnný formát Digitální technické mapy</w:t>
            </w:r>
          </w:p>
        </w:tc>
      </w:tr>
      <w:tr w:rsidR="00DA7326" w:rsidRPr="00DA7326" w14:paraId="159FC4F2" w14:textId="77777777" w:rsidTr="00A667BC">
        <w:trPr>
          <w:trHeight w:val="283"/>
        </w:trPr>
        <w:tc>
          <w:tcPr>
            <w:tcW w:w="2122" w:type="dxa"/>
            <w:vAlign w:val="center"/>
          </w:tcPr>
          <w:p w14:paraId="3804E6B4"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DTM</w:t>
            </w:r>
          </w:p>
        </w:tc>
        <w:tc>
          <w:tcPr>
            <w:tcW w:w="6940" w:type="dxa"/>
            <w:vAlign w:val="center"/>
          </w:tcPr>
          <w:p w14:paraId="2F1361E8"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Digitální technická mapa</w:t>
            </w:r>
          </w:p>
        </w:tc>
      </w:tr>
      <w:tr w:rsidR="00DA7326" w:rsidRPr="00DA7326" w14:paraId="59B74E17" w14:textId="77777777" w:rsidTr="00A667BC">
        <w:trPr>
          <w:trHeight w:val="283"/>
        </w:trPr>
        <w:tc>
          <w:tcPr>
            <w:tcW w:w="2122" w:type="dxa"/>
            <w:vAlign w:val="center"/>
          </w:tcPr>
          <w:p w14:paraId="310BC6B6"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 xml:space="preserve">DMVS </w:t>
            </w:r>
          </w:p>
        </w:tc>
        <w:tc>
          <w:tcPr>
            <w:tcW w:w="6940" w:type="dxa"/>
            <w:vAlign w:val="center"/>
          </w:tcPr>
          <w:p w14:paraId="2BD306C4"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Digitální mapa veřejné správy</w:t>
            </w:r>
          </w:p>
        </w:tc>
      </w:tr>
      <w:tr w:rsidR="00DA7326" w:rsidRPr="00DA7326" w14:paraId="070F834C" w14:textId="77777777" w:rsidTr="00A667BC">
        <w:trPr>
          <w:trHeight w:val="283"/>
        </w:trPr>
        <w:tc>
          <w:tcPr>
            <w:tcW w:w="2122" w:type="dxa"/>
            <w:vAlign w:val="center"/>
          </w:tcPr>
          <w:p w14:paraId="683BADBB"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IS DMVS</w:t>
            </w:r>
          </w:p>
        </w:tc>
        <w:tc>
          <w:tcPr>
            <w:tcW w:w="6940" w:type="dxa"/>
            <w:vAlign w:val="center"/>
          </w:tcPr>
          <w:p w14:paraId="5484D5EB"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Informační systém digitální mapy veřejné správy</w:t>
            </w:r>
          </w:p>
        </w:tc>
      </w:tr>
      <w:tr w:rsidR="00DA7326" w:rsidRPr="00DA7326" w14:paraId="252E14F6" w14:textId="77777777" w:rsidTr="00A667BC">
        <w:trPr>
          <w:trHeight w:val="283"/>
        </w:trPr>
        <w:tc>
          <w:tcPr>
            <w:tcW w:w="2122" w:type="dxa"/>
            <w:vAlign w:val="center"/>
          </w:tcPr>
          <w:p w14:paraId="792CB5CD"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ZPS</w:t>
            </w:r>
          </w:p>
        </w:tc>
        <w:tc>
          <w:tcPr>
            <w:tcW w:w="6940" w:type="dxa"/>
            <w:vAlign w:val="center"/>
          </w:tcPr>
          <w:p w14:paraId="43476658"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Základní prostorová situace</w:t>
            </w:r>
          </w:p>
        </w:tc>
      </w:tr>
      <w:tr w:rsidR="00DA7326" w:rsidRPr="00DA7326" w14:paraId="68F68303" w14:textId="77777777" w:rsidTr="00A667BC">
        <w:trPr>
          <w:trHeight w:val="283"/>
        </w:trPr>
        <w:tc>
          <w:tcPr>
            <w:tcW w:w="2122" w:type="dxa"/>
            <w:vAlign w:val="center"/>
          </w:tcPr>
          <w:p w14:paraId="73E6F6C8"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TI</w:t>
            </w:r>
          </w:p>
        </w:tc>
        <w:tc>
          <w:tcPr>
            <w:tcW w:w="6940" w:type="dxa"/>
            <w:vAlign w:val="center"/>
          </w:tcPr>
          <w:p w14:paraId="7E96598D"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Technická infrastruktura</w:t>
            </w:r>
          </w:p>
        </w:tc>
      </w:tr>
      <w:tr w:rsidR="00DA7326" w:rsidRPr="00DA7326" w14:paraId="3FB4BFAF" w14:textId="77777777" w:rsidTr="00A667BC">
        <w:trPr>
          <w:trHeight w:val="283"/>
        </w:trPr>
        <w:tc>
          <w:tcPr>
            <w:tcW w:w="2122" w:type="dxa"/>
            <w:vAlign w:val="center"/>
          </w:tcPr>
          <w:p w14:paraId="540CEF9E"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DI</w:t>
            </w:r>
          </w:p>
        </w:tc>
        <w:tc>
          <w:tcPr>
            <w:tcW w:w="6940" w:type="dxa"/>
            <w:vAlign w:val="center"/>
          </w:tcPr>
          <w:p w14:paraId="0F515EF6"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Dopravní infrastruktura</w:t>
            </w:r>
          </w:p>
        </w:tc>
      </w:tr>
      <w:tr w:rsidR="00DA7326" w:rsidRPr="00DA7326" w14:paraId="1CC285BF" w14:textId="77777777" w:rsidTr="00A667BC">
        <w:trPr>
          <w:trHeight w:val="283"/>
        </w:trPr>
        <w:tc>
          <w:tcPr>
            <w:tcW w:w="2122" w:type="dxa"/>
            <w:vAlign w:val="center"/>
          </w:tcPr>
          <w:p w14:paraId="142A7EE2" w14:textId="4A26B4C1" w:rsidR="0098534B" w:rsidRPr="00A667BC" w:rsidRDefault="00185BE4" w:rsidP="00A667BC">
            <w:pPr>
              <w:spacing w:after="0"/>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 xml:space="preserve">AZI (dříve </w:t>
            </w:r>
            <w:r w:rsidR="0098534B" w:rsidRPr="00A667BC">
              <w:rPr>
                <w:rFonts w:asciiTheme="minorHAnsi" w:hAnsiTheme="minorHAnsi" w:cstheme="minorHAnsi"/>
                <w:color w:val="000000" w:themeColor="text1"/>
                <w:sz w:val="20"/>
                <w:szCs w:val="20"/>
              </w:rPr>
              <w:t>ÚOZI</w:t>
            </w:r>
            <w:r>
              <w:rPr>
                <w:rFonts w:asciiTheme="minorHAnsi" w:hAnsiTheme="minorHAnsi" w:cstheme="minorHAnsi"/>
                <w:color w:val="000000" w:themeColor="text1"/>
                <w:sz w:val="20"/>
                <w:szCs w:val="20"/>
              </w:rPr>
              <w:t>)</w:t>
            </w:r>
          </w:p>
        </w:tc>
        <w:tc>
          <w:tcPr>
            <w:tcW w:w="6940" w:type="dxa"/>
            <w:vAlign w:val="center"/>
          </w:tcPr>
          <w:p w14:paraId="3D526391" w14:textId="51E6FC3D" w:rsidR="0098534B" w:rsidRPr="00A667BC" w:rsidRDefault="00185BE4" w:rsidP="00A667BC">
            <w:pPr>
              <w:spacing w:after="0"/>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Autorizovaný</w:t>
            </w:r>
            <w:r w:rsidR="0098534B" w:rsidRPr="00A667BC">
              <w:rPr>
                <w:rFonts w:asciiTheme="minorHAnsi" w:hAnsiTheme="minorHAnsi" w:cstheme="minorHAnsi"/>
                <w:color w:val="000000" w:themeColor="text1"/>
                <w:sz w:val="20"/>
                <w:szCs w:val="20"/>
              </w:rPr>
              <w:t xml:space="preserve"> zeměměřický inženýr</w:t>
            </w:r>
          </w:p>
        </w:tc>
      </w:tr>
      <w:tr w:rsidR="00DA7326" w:rsidRPr="00DA7326" w14:paraId="12D0F591" w14:textId="77777777" w:rsidTr="00A667BC">
        <w:trPr>
          <w:trHeight w:val="283"/>
        </w:trPr>
        <w:tc>
          <w:tcPr>
            <w:tcW w:w="2122" w:type="dxa"/>
            <w:vAlign w:val="center"/>
          </w:tcPr>
          <w:p w14:paraId="6D91C295"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GNSS</w:t>
            </w:r>
          </w:p>
        </w:tc>
        <w:tc>
          <w:tcPr>
            <w:tcW w:w="6940" w:type="dxa"/>
            <w:vAlign w:val="center"/>
          </w:tcPr>
          <w:p w14:paraId="0BE2B1F0" w14:textId="77777777" w:rsidR="0098534B" w:rsidRPr="00A667BC" w:rsidRDefault="0098534B" w:rsidP="00A667BC">
            <w:pPr>
              <w:spacing w:after="0"/>
              <w:jc w:val="left"/>
              <w:rPr>
                <w:rFonts w:asciiTheme="minorHAnsi" w:hAnsiTheme="minorHAnsi" w:cstheme="minorHAnsi"/>
                <w:color w:val="000000" w:themeColor="text1"/>
                <w:sz w:val="20"/>
                <w:szCs w:val="20"/>
              </w:rPr>
            </w:pPr>
            <w:proofErr w:type="spellStart"/>
            <w:r w:rsidRPr="00A667BC">
              <w:rPr>
                <w:rFonts w:asciiTheme="minorHAnsi" w:hAnsiTheme="minorHAnsi" w:cstheme="minorHAnsi"/>
                <w:color w:val="000000" w:themeColor="text1"/>
                <w:sz w:val="20"/>
                <w:szCs w:val="20"/>
              </w:rPr>
              <w:t>Global</w:t>
            </w:r>
            <w:proofErr w:type="spellEnd"/>
            <w:r w:rsidRPr="00A667BC">
              <w:rPr>
                <w:rFonts w:asciiTheme="minorHAnsi" w:hAnsiTheme="minorHAnsi" w:cstheme="minorHAnsi"/>
                <w:color w:val="000000" w:themeColor="text1"/>
                <w:sz w:val="20"/>
                <w:szCs w:val="20"/>
              </w:rPr>
              <w:t xml:space="preserve"> </w:t>
            </w:r>
            <w:proofErr w:type="spellStart"/>
            <w:r w:rsidRPr="00A667BC">
              <w:rPr>
                <w:rFonts w:asciiTheme="minorHAnsi" w:hAnsiTheme="minorHAnsi" w:cstheme="minorHAnsi"/>
                <w:color w:val="000000" w:themeColor="text1"/>
                <w:sz w:val="20"/>
                <w:szCs w:val="20"/>
              </w:rPr>
              <w:t>Navigation</w:t>
            </w:r>
            <w:proofErr w:type="spellEnd"/>
            <w:r w:rsidRPr="00A667BC">
              <w:rPr>
                <w:rFonts w:asciiTheme="minorHAnsi" w:hAnsiTheme="minorHAnsi" w:cstheme="minorHAnsi"/>
                <w:color w:val="000000" w:themeColor="text1"/>
                <w:sz w:val="20"/>
                <w:szCs w:val="20"/>
              </w:rPr>
              <w:t xml:space="preserve"> </w:t>
            </w:r>
            <w:proofErr w:type="spellStart"/>
            <w:r w:rsidRPr="00A667BC">
              <w:rPr>
                <w:rFonts w:asciiTheme="minorHAnsi" w:hAnsiTheme="minorHAnsi" w:cstheme="minorHAnsi"/>
                <w:color w:val="000000" w:themeColor="text1"/>
                <w:sz w:val="20"/>
                <w:szCs w:val="20"/>
              </w:rPr>
              <w:t>Satellite</w:t>
            </w:r>
            <w:proofErr w:type="spellEnd"/>
            <w:r w:rsidRPr="00A667BC">
              <w:rPr>
                <w:rFonts w:asciiTheme="minorHAnsi" w:hAnsiTheme="minorHAnsi" w:cstheme="minorHAnsi"/>
                <w:color w:val="000000" w:themeColor="text1"/>
                <w:sz w:val="20"/>
                <w:szCs w:val="20"/>
              </w:rPr>
              <w:t xml:space="preserve"> </w:t>
            </w:r>
            <w:proofErr w:type="spellStart"/>
            <w:r w:rsidRPr="00A667BC">
              <w:rPr>
                <w:rFonts w:asciiTheme="minorHAnsi" w:hAnsiTheme="minorHAnsi" w:cstheme="minorHAnsi"/>
                <w:color w:val="000000" w:themeColor="text1"/>
                <w:sz w:val="20"/>
                <w:szCs w:val="20"/>
              </w:rPr>
              <w:t>System</w:t>
            </w:r>
            <w:proofErr w:type="spellEnd"/>
          </w:p>
        </w:tc>
      </w:tr>
      <w:tr w:rsidR="00DA7326" w:rsidRPr="00DA7326" w14:paraId="32841C52" w14:textId="77777777" w:rsidTr="00A667BC">
        <w:trPr>
          <w:trHeight w:val="283"/>
        </w:trPr>
        <w:tc>
          <w:tcPr>
            <w:tcW w:w="2122" w:type="dxa"/>
            <w:vAlign w:val="center"/>
          </w:tcPr>
          <w:p w14:paraId="75698A0C"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GPS</w:t>
            </w:r>
          </w:p>
        </w:tc>
        <w:tc>
          <w:tcPr>
            <w:tcW w:w="6940" w:type="dxa"/>
            <w:vAlign w:val="center"/>
          </w:tcPr>
          <w:p w14:paraId="6CE1EE69" w14:textId="77777777" w:rsidR="0098534B" w:rsidRPr="00A667BC" w:rsidRDefault="0098534B" w:rsidP="00A667BC">
            <w:pPr>
              <w:spacing w:after="0"/>
              <w:jc w:val="left"/>
              <w:rPr>
                <w:rFonts w:asciiTheme="minorHAnsi" w:hAnsiTheme="minorHAnsi" w:cstheme="minorHAnsi"/>
                <w:color w:val="000000" w:themeColor="text1"/>
                <w:sz w:val="20"/>
                <w:szCs w:val="20"/>
              </w:rPr>
            </w:pPr>
            <w:proofErr w:type="spellStart"/>
            <w:r w:rsidRPr="00A667BC">
              <w:rPr>
                <w:rFonts w:asciiTheme="minorHAnsi" w:hAnsiTheme="minorHAnsi" w:cstheme="minorHAnsi"/>
                <w:color w:val="000000" w:themeColor="text1"/>
                <w:sz w:val="20"/>
                <w:szCs w:val="20"/>
              </w:rPr>
              <w:t>Global</w:t>
            </w:r>
            <w:proofErr w:type="spellEnd"/>
            <w:r w:rsidRPr="00A667BC">
              <w:rPr>
                <w:rFonts w:asciiTheme="minorHAnsi" w:hAnsiTheme="minorHAnsi" w:cstheme="minorHAnsi"/>
                <w:color w:val="000000" w:themeColor="text1"/>
                <w:sz w:val="20"/>
                <w:szCs w:val="20"/>
              </w:rPr>
              <w:t xml:space="preserve"> </w:t>
            </w:r>
            <w:proofErr w:type="spellStart"/>
            <w:r w:rsidRPr="00A667BC">
              <w:rPr>
                <w:rFonts w:asciiTheme="minorHAnsi" w:hAnsiTheme="minorHAnsi" w:cstheme="minorHAnsi"/>
                <w:color w:val="000000" w:themeColor="text1"/>
                <w:sz w:val="20"/>
                <w:szCs w:val="20"/>
              </w:rPr>
              <w:t>Positioning</w:t>
            </w:r>
            <w:proofErr w:type="spellEnd"/>
            <w:r w:rsidRPr="00A667BC">
              <w:rPr>
                <w:rFonts w:asciiTheme="minorHAnsi" w:hAnsiTheme="minorHAnsi" w:cstheme="minorHAnsi"/>
                <w:color w:val="000000" w:themeColor="text1"/>
                <w:sz w:val="20"/>
                <w:szCs w:val="20"/>
              </w:rPr>
              <w:t xml:space="preserve"> </w:t>
            </w:r>
            <w:proofErr w:type="spellStart"/>
            <w:r w:rsidRPr="00A667BC">
              <w:rPr>
                <w:rFonts w:asciiTheme="minorHAnsi" w:hAnsiTheme="minorHAnsi" w:cstheme="minorHAnsi"/>
                <w:color w:val="000000" w:themeColor="text1"/>
                <w:sz w:val="20"/>
                <w:szCs w:val="20"/>
              </w:rPr>
              <w:t>System</w:t>
            </w:r>
            <w:proofErr w:type="spellEnd"/>
          </w:p>
        </w:tc>
      </w:tr>
      <w:tr w:rsidR="00DA7326" w:rsidRPr="00DA7326" w14:paraId="6A150D9D" w14:textId="77777777" w:rsidTr="00A667BC">
        <w:trPr>
          <w:trHeight w:val="283"/>
        </w:trPr>
        <w:tc>
          <w:tcPr>
            <w:tcW w:w="2122" w:type="dxa"/>
            <w:vAlign w:val="center"/>
          </w:tcPr>
          <w:p w14:paraId="113F381B"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AAT</w:t>
            </w:r>
          </w:p>
        </w:tc>
        <w:tc>
          <w:tcPr>
            <w:tcW w:w="6940" w:type="dxa"/>
            <w:vAlign w:val="center"/>
          </w:tcPr>
          <w:p w14:paraId="41580DC5"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 xml:space="preserve">Analytická </w:t>
            </w:r>
            <w:proofErr w:type="spellStart"/>
            <w:r w:rsidRPr="00A667BC">
              <w:rPr>
                <w:rFonts w:asciiTheme="minorHAnsi" w:hAnsiTheme="minorHAnsi" w:cstheme="minorHAnsi"/>
                <w:color w:val="000000" w:themeColor="text1"/>
                <w:sz w:val="20"/>
                <w:szCs w:val="20"/>
              </w:rPr>
              <w:t>aerotriangulace</w:t>
            </w:r>
            <w:proofErr w:type="spellEnd"/>
          </w:p>
        </w:tc>
      </w:tr>
      <w:tr w:rsidR="00DA7326" w:rsidRPr="00DA7326" w14:paraId="0672D870" w14:textId="77777777" w:rsidTr="00A667BC">
        <w:trPr>
          <w:trHeight w:val="283"/>
        </w:trPr>
        <w:tc>
          <w:tcPr>
            <w:tcW w:w="2122" w:type="dxa"/>
            <w:vAlign w:val="center"/>
          </w:tcPr>
          <w:p w14:paraId="44B83213"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S-JTSK</w:t>
            </w:r>
          </w:p>
        </w:tc>
        <w:tc>
          <w:tcPr>
            <w:tcW w:w="6940" w:type="dxa"/>
            <w:vAlign w:val="center"/>
          </w:tcPr>
          <w:p w14:paraId="6965EE46"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Systém Jednotné trigonometrické sítě katastrální</w:t>
            </w:r>
          </w:p>
        </w:tc>
      </w:tr>
      <w:tr w:rsidR="00DA7326" w:rsidRPr="00DA7326" w14:paraId="7E12D44E" w14:textId="77777777" w:rsidTr="00A667BC">
        <w:trPr>
          <w:trHeight w:val="283"/>
        </w:trPr>
        <w:tc>
          <w:tcPr>
            <w:tcW w:w="2122" w:type="dxa"/>
            <w:vAlign w:val="center"/>
          </w:tcPr>
          <w:p w14:paraId="7EE5EE77" w14:textId="77777777" w:rsidR="0098534B" w:rsidRPr="00A667BC" w:rsidRDefault="0098534B" w:rsidP="00A667BC">
            <w:pPr>
              <w:spacing w:after="0"/>
              <w:jc w:val="left"/>
              <w:rPr>
                <w:rFonts w:asciiTheme="minorHAnsi" w:hAnsiTheme="minorHAnsi" w:cstheme="minorHAnsi"/>
                <w:color w:val="000000" w:themeColor="text1"/>
                <w:sz w:val="20"/>
                <w:szCs w:val="20"/>
              </w:rPr>
            </w:pPr>
            <w:proofErr w:type="spellStart"/>
            <w:r w:rsidRPr="00A667BC">
              <w:rPr>
                <w:rFonts w:asciiTheme="minorHAnsi" w:hAnsiTheme="minorHAnsi" w:cstheme="minorHAnsi"/>
                <w:color w:val="000000" w:themeColor="text1"/>
                <w:sz w:val="20"/>
                <w:szCs w:val="20"/>
              </w:rPr>
              <w:t>Bpv</w:t>
            </w:r>
            <w:proofErr w:type="spellEnd"/>
          </w:p>
        </w:tc>
        <w:tc>
          <w:tcPr>
            <w:tcW w:w="6940" w:type="dxa"/>
            <w:vAlign w:val="center"/>
          </w:tcPr>
          <w:p w14:paraId="55FA4AC2"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Balt po vyrovnání</w:t>
            </w:r>
          </w:p>
        </w:tc>
      </w:tr>
      <w:tr w:rsidR="00DA7326" w:rsidRPr="00DA7326" w14:paraId="5E5C5B25" w14:textId="77777777" w:rsidTr="00A667BC">
        <w:trPr>
          <w:trHeight w:val="283"/>
        </w:trPr>
        <w:tc>
          <w:tcPr>
            <w:tcW w:w="2122" w:type="dxa"/>
            <w:vAlign w:val="center"/>
          </w:tcPr>
          <w:p w14:paraId="3367C0C1"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KN</w:t>
            </w:r>
          </w:p>
        </w:tc>
        <w:tc>
          <w:tcPr>
            <w:tcW w:w="6940" w:type="dxa"/>
            <w:vAlign w:val="center"/>
          </w:tcPr>
          <w:p w14:paraId="2E5A6EE0"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Katastr nemovitostí</w:t>
            </w:r>
          </w:p>
        </w:tc>
      </w:tr>
      <w:tr w:rsidR="00DA7326" w:rsidRPr="00DA7326" w14:paraId="031DB941" w14:textId="77777777" w:rsidTr="00A667BC">
        <w:trPr>
          <w:trHeight w:val="283"/>
        </w:trPr>
        <w:tc>
          <w:tcPr>
            <w:tcW w:w="2122" w:type="dxa"/>
            <w:vAlign w:val="center"/>
          </w:tcPr>
          <w:p w14:paraId="18217721"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MM</w:t>
            </w:r>
          </w:p>
        </w:tc>
        <w:tc>
          <w:tcPr>
            <w:tcW w:w="6940" w:type="dxa"/>
            <w:vAlign w:val="center"/>
          </w:tcPr>
          <w:p w14:paraId="56E3FAEA"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Mobilní mapování (mobilní laserové skenování)</w:t>
            </w:r>
          </w:p>
        </w:tc>
      </w:tr>
      <w:tr w:rsidR="00DA7326" w:rsidRPr="00DA7326" w14:paraId="55D7811C" w14:textId="77777777" w:rsidTr="00A667BC">
        <w:trPr>
          <w:trHeight w:val="283"/>
        </w:trPr>
        <w:tc>
          <w:tcPr>
            <w:tcW w:w="2122" w:type="dxa"/>
            <w:vAlign w:val="center"/>
          </w:tcPr>
          <w:p w14:paraId="2658A8B7"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VB</w:t>
            </w:r>
          </w:p>
        </w:tc>
        <w:tc>
          <w:tcPr>
            <w:tcW w:w="6940" w:type="dxa"/>
            <w:vAlign w:val="center"/>
          </w:tcPr>
          <w:p w14:paraId="324D2D81" w14:textId="77777777" w:rsidR="0098534B" w:rsidRPr="00A667BC" w:rsidRDefault="0098534B" w:rsidP="00A667BC">
            <w:pPr>
              <w:spacing w:after="0"/>
              <w:jc w:val="left"/>
              <w:rPr>
                <w:rFonts w:asciiTheme="minorHAnsi" w:hAnsiTheme="minorHAnsi" w:cstheme="minorHAnsi"/>
                <w:color w:val="000000" w:themeColor="text1"/>
                <w:sz w:val="20"/>
                <w:szCs w:val="20"/>
              </w:rPr>
            </w:pPr>
            <w:proofErr w:type="spellStart"/>
            <w:r w:rsidRPr="00A667BC">
              <w:rPr>
                <w:rFonts w:asciiTheme="minorHAnsi" w:hAnsiTheme="minorHAnsi" w:cstheme="minorHAnsi"/>
                <w:color w:val="000000" w:themeColor="text1"/>
                <w:sz w:val="20"/>
                <w:szCs w:val="20"/>
              </w:rPr>
              <w:t>Vlícovací</w:t>
            </w:r>
            <w:proofErr w:type="spellEnd"/>
            <w:r w:rsidRPr="00A667BC">
              <w:rPr>
                <w:rFonts w:asciiTheme="minorHAnsi" w:hAnsiTheme="minorHAnsi" w:cstheme="minorHAnsi"/>
                <w:color w:val="000000" w:themeColor="text1"/>
                <w:sz w:val="20"/>
                <w:szCs w:val="20"/>
              </w:rPr>
              <w:t xml:space="preserve"> body</w:t>
            </w:r>
          </w:p>
        </w:tc>
      </w:tr>
      <w:tr w:rsidR="00DA7326" w:rsidRPr="00DA7326" w14:paraId="0C87F047" w14:textId="77777777" w:rsidTr="00A667BC">
        <w:trPr>
          <w:trHeight w:val="283"/>
        </w:trPr>
        <w:tc>
          <w:tcPr>
            <w:tcW w:w="2122" w:type="dxa"/>
            <w:vAlign w:val="center"/>
          </w:tcPr>
          <w:p w14:paraId="4780E171"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KB</w:t>
            </w:r>
          </w:p>
        </w:tc>
        <w:tc>
          <w:tcPr>
            <w:tcW w:w="6940" w:type="dxa"/>
            <w:vAlign w:val="center"/>
          </w:tcPr>
          <w:p w14:paraId="365596D3"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Kontrolní body</w:t>
            </w:r>
          </w:p>
        </w:tc>
      </w:tr>
      <w:tr w:rsidR="00DA7326" w:rsidRPr="00DA7326" w14:paraId="4D837B3B" w14:textId="77777777" w:rsidTr="00A667BC">
        <w:trPr>
          <w:trHeight w:val="283"/>
        </w:trPr>
        <w:tc>
          <w:tcPr>
            <w:tcW w:w="2122" w:type="dxa"/>
            <w:vAlign w:val="center"/>
          </w:tcPr>
          <w:p w14:paraId="56197C2E"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DSPS</w:t>
            </w:r>
          </w:p>
        </w:tc>
        <w:tc>
          <w:tcPr>
            <w:tcW w:w="6940" w:type="dxa"/>
            <w:vAlign w:val="center"/>
          </w:tcPr>
          <w:p w14:paraId="2ABDC6E1"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Dokumentace skutečného provedení stavby</w:t>
            </w:r>
          </w:p>
        </w:tc>
      </w:tr>
      <w:tr w:rsidR="00DA7326" w:rsidRPr="00DA7326" w14:paraId="6D1C2DBA" w14:textId="77777777" w:rsidTr="00A667BC">
        <w:trPr>
          <w:trHeight w:val="283"/>
        </w:trPr>
        <w:tc>
          <w:tcPr>
            <w:tcW w:w="2122" w:type="dxa"/>
            <w:vAlign w:val="center"/>
          </w:tcPr>
          <w:p w14:paraId="481B69F0"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ÚMPS</w:t>
            </w:r>
          </w:p>
        </w:tc>
        <w:tc>
          <w:tcPr>
            <w:tcW w:w="6940" w:type="dxa"/>
            <w:vAlign w:val="center"/>
          </w:tcPr>
          <w:p w14:paraId="5EBBFE6B"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Účelová mapa povrchové situace</w:t>
            </w:r>
          </w:p>
        </w:tc>
      </w:tr>
      <w:tr w:rsidR="00DA7326" w:rsidRPr="00DA7326" w14:paraId="6A8614AF" w14:textId="77777777" w:rsidTr="00A667BC">
        <w:trPr>
          <w:trHeight w:val="283"/>
        </w:trPr>
        <w:tc>
          <w:tcPr>
            <w:tcW w:w="2122" w:type="dxa"/>
            <w:vAlign w:val="center"/>
          </w:tcPr>
          <w:p w14:paraId="6D13371F"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ÚAP</w:t>
            </w:r>
          </w:p>
        </w:tc>
        <w:tc>
          <w:tcPr>
            <w:tcW w:w="6940" w:type="dxa"/>
            <w:vAlign w:val="center"/>
          </w:tcPr>
          <w:p w14:paraId="15369886"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Územně analytické podklady</w:t>
            </w:r>
          </w:p>
        </w:tc>
      </w:tr>
      <w:tr w:rsidR="00DA7326" w:rsidRPr="00DA7326" w14:paraId="239053F1" w14:textId="77777777" w:rsidTr="00A667BC">
        <w:trPr>
          <w:trHeight w:val="283"/>
        </w:trPr>
        <w:tc>
          <w:tcPr>
            <w:tcW w:w="2122" w:type="dxa"/>
            <w:vAlign w:val="center"/>
          </w:tcPr>
          <w:p w14:paraId="34D46CC5"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RÚIAN</w:t>
            </w:r>
          </w:p>
        </w:tc>
        <w:tc>
          <w:tcPr>
            <w:tcW w:w="6940" w:type="dxa"/>
            <w:vAlign w:val="center"/>
          </w:tcPr>
          <w:p w14:paraId="545D8A52" w14:textId="77777777" w:rsidR="0098534B" w:rsidRPr="00A667BC" w:rsidRDefault="0098534B" w:rsidP="00A667BC">
            <w:pPr>
              <w:spacing w:after="0"/>
              <w:jc w:val="left"/>
              <w:rPr>
                <w:rFonts w:asciiTheme="minorHAnsi" w:hAnsiTheme="minorHAnsi" w:cstheme="minorHAnsi"/>
                <w:color w:val="000000" w:themeColor="text1"/>
                <w:sz w:val="20"/>
                <w:szCs w:val="20"/>
              </w:rPr>
            </w:pPr>
            <w:r w:rsidRPr="00A667BC">
              <w:rPr>
                <w:rFonts w:asciiTheme="minorHAnsi" w:hAnsiTheme="minorHAnsi" w:cstheme="minorHAnsi"/>
                <w:color w:val="000000" w:themeColor="text1"/>
                <w:sz w:val="20"/>
                <w:szCs w:val="20"/>
              </w:rPr>
              <w:t>Registr územní identifikace, adres a nemovitostí</w:t>
            </w:r>
          </w:p>
        </w:tc>
      </w:tr>
      <w:tr w:rsidR="004F7433" w:rsidRPr="00DA7326" w14:paraId="6482E81C" w14:textId="77777777" w:rsidTr="00A667BC">
        <w:trPr>
          <w:trHeight w:val="283"/>
        </w:trPr>
        <w:tc>
          <w:tcPr>
            <w:tcW w:w="2122" w:type="dxa"/>
            <w:vAlign w:val="center"/>
          </w:tcPr>
          <w:p w14:paraId="0346BEC9" w14:textId="0D0F6865" w:rsidR="004F7433" w:rsidRPr="00A667BC" w:rsidRDefault="004F7433" w:rsidP="00A667BC">
            <w:pPr>
              <w:spacing w:after="0"/>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LMS</w:t>
            </w:r>
          </w:p>
        </w:tc>
        <w:tc>
          <w:tcPr>
            <w:tcW w:w="6940" w:type="dxa"/>
            <w:vAlign w:val="center"/>
          </w:tcPr>
          <w:p w14:paraId="4C11DE1D" w14:textId="4FF13C7D" w:rsidR="004F7433" w:rsidRPr="00A667BC" w:rsidRDefault="004F7433" w:rsidP="00A667BC">
            <w:pPr>
              <w:spacing w:after="0"/>
              <w:jc w:val="left"/>
              <w:rPr>
                <w:rFonts w:asciiTheme="minorHAnsi" w:hAnsiTheme="minorHAnsi" w:cstheme="minorHAnsi"/>
                <w:color w:val="000000" w:themeColor="text1"/>
                <w:sz w:val="20"/>
                <w:szCs w:val="20"/>
              </w:rPr>
            </w:pPr>
            <w:r>
              <w:rPr>
                <w:rFonts w:asciiTheme="minorHAnsi" w:hAnsiTheme="minorHAnsi" w:cstheme="minorHAnsi"/>
                <w:color w:val="000000" w:themeColor="text1"/>
                <w:sz w:val="20"/>
                <w:szCs w:val="20"/>
              </w:rPr>
              <w:t>Letecké měřičské snímky</w:t>
            </w:r>
          </w:p>
        </w:tc>
      </w:tr>
    </w:tbl>
    <w:p w14:paraId="72F10A75" w14:textId="77777777" w:rsidR="0098534B" w:rsidRPr="0098534B" w:rsidRDefault="0098534B" w:rsidP="0098534B">
      <w:pPr>
        <w:spacing w:after="0"/>
        <w:rPr>
          <w:rFonts w:asciiTheme="minorHAnsi" w:hAnsiTheme="minorHAnsi" w:cstheme="minorHAnsi"/>
          <w:color w:val="FF0000"/>
        </w:rPr>
      </w:pPr>
    </w:p>
    <w:p w14:paraId="76CAE074" w14:textId="77777777" w:rsidR="0098534B" w:rsidRPr="00A667BC" w:rsidRDefault="0098534B" w:rsidP="00A667BC">
      <w:pPr>
        <w:pStyle w:val="Nadpis1"/>
        <w:numPr>
          <w:ilvl w:val="0"/>
          <w:numId w:val="0"/>
        </w:numPr>
        <w:rPr>
          <w:highlight w:val="magenta"/>
        </w:rPr>
      </w:pPr>
    </w:p>
    <w:sectPr w:rsidR="0098534B" w:rsidRPr="00A667BC">
      <w:footerReference w:type="default" r:id="rId10"/>
      <w:pgSz w:w="11906" w:h="16838"/>
      <w:pgMar w:top="1417" w:right="1417" w:bottom="1417" w:left="1417" w:header="708" w:footer="708" w:gutter="0"/>
      <w:pgNumType w:start="1"/>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7CF0ED3" w16cex:dateUtc="2024-04-16T15:06:00Z"/>
  <w16cex:commentExtensible w16cex:durableId="4A16DF91" w16cex:dateUtc="2024-04-16T15:07:00Z"/>
  <w16cex:commentExtensible w16cex:durableId="36162D96" w16cex:dateUtc="2024-04-16T15:17:00Z"/>
  <w16cex:commentExtensible w16cex:durableId="6A3EFA39" w16cex:dateUtc="2024-04-16T15:12:00Z"/>
  <w16cex:commentExtensible w16cex:durableId="6667E7DB" w16cex:dateUtc="2024-04-16T15:16:00Z"/>
  <w16cex:commentExtensible w16cex:durableId="6BC5788B" w16cex:dateUtc="2024-04-16T15:15:00Z"/>
  <w16cex:commentExtensible w16cex:durableId="5303F0C8" w16cex:dateUtc="2024-04-16T15:19:00Z"/>
  <w16cex:commentExtensible w16cex:durableId="3330EF3F" w16cex:dateUtc="2024-04-16T15:19:00Z"/>
  <w16cex:commentExtensible w16cex:durableId="37938B73" w16cex:dateUtc="2024-04-16T15:20:00Z"/>
  <w16cex:commentExtensible w16cex:durableId="04E6FF76" w16cex:dateUtc="2024-04-16T15:22:00Z"/>
  <w16cex:commentExtensible w16cex:durableId="0A502EEA" w16cex:dateUtc="2024-04-16T15:25:00Z"/>
  <w16cex:commentExtensible w16cex:durableId="170906A7" w16cex:dateUtc="2024-04-16T15:32:00Z"/>
  <w16cex:commentExtensible w16cex:durableId="562729CF" w16cex:dateUtc="2024-04-17T13:33:00Z"/>
  <w16cex:commentExtensible w16cex:durableId="0807671F" w16cex:dateUtc="2024-04-16T15:42:00Z"/>
  <w16cex:commentExtensible w16cex:durableId="7AC9EB70" w16cex:dateUtc="2024-04-16T15:44:00Z"/>
  <w16cex:commentExtensible w16cex:durableId="41CC099F" w16cex:dateUtc="2024-04-16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30FC8D1" w16cid:durableId="37CF0ED3"/>
  <w16cid:commentId w16cid:paraId="60498620" w16cid:durableId="4A16DF91"/>
  <w16cid:commentId w16cid:paraId="3F27F401" w16cid:durableId="36162D96"/>
  <w16cid:commentId w16cid:paraId="2C4F6867" w16cid:durableId="6A3EFA39"/>
  <w16cid:commentId w16cid:paraId="25A5F703" w16cid:durableId="6667E7DB"/>
  <w16cid:commentId w16cid:paraId="63B3EB02" w16cid:durableId="6BC5788B"/>
  <w16cid:commentId w16cid:paraId="08C354F4" w16cid:durableId="5303F0C8"/>
  <w16cid:commentId w16cid:paraId="001571F2" w16cid:durableId="3330EF3F"/>
  <w16cid:commentId w16cid:paraId="46BAEE79" w16cid:durableId="37938B73"/>
  <w16cid:commentId w16cid:paraId="65F8E8BA" w16cid:durableId="04E6FF76"/>
  <w16cid:commentId w16cid:paraId="3E469C5E" w16cid:durableId="0A502EEA"/>
  <w16cid:commentId w16cid:paraId="0D43AE99" w16cid:durableId="170906A7"/>
  <w16cid:commentId w16cid:paraId="258697F4" w16cid:durableId="562729CF"/>
  <w16cid:commentId w16cid:paraId="5615E1D2" w16cid:durableId="0807671F"/>
  <w16cid:commentId w16cid:paraId="6E270CEE" w16cid:durableId="7AC9EB70"/>
  <w16cid:commentId w16cid:paraId="1CAB7FD2" w16cid:durableId="41CC09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F88220" w14:textId="77777777" w:rsidR="00645772" w:rsidRDefault="00645772" w:rsidP="0098534B">
      <w:pPr>
        <w:spacing w:after="0" w:line="240" w:lineRule="auto"/>
      </w:pPr>
      <w:r>
        <w:separator/>
      </w:r>
    </w:p>
  </w:endnote>
  <w:endnote w:type="continuationSeparator" w:id="0">
    <w:p w14:paraId="2ECD5909" w14:textId="77777777" w:rsidR="00645772" w:rsidRDefault="00645772" w:rsidP="009853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swiss"/>
    <w:pitch w:val="variable"/>
    <w:sig w:usb0="00000003" w:usb1="0200E0A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
    <w:altName w:val="Yu Gothic UI"/>
    <w:panose1 w:val="00000000000000000000"/>
    <w:charset w:val="80"/>
    <w:family w:val="auto"/>
    <w:notTrueType/>
    <w:pitch w:val="variable"/>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1E70C" w14:textId="77777777" w:rsidR="004F5276" w:rsidRDefault="004F5276">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4083E0" w14:textId="77777777" w:rsidR="00645772" w:rsidRDefault="00645772" w:rsidP="0098534B">
      <w:pPr>
        <w:spacing w:after="0" w:line="240" w:lineRule="auto"/>
      </w:pPr>
      <w:r>
        <w:separator/>
      </w:r>
    </w:p>
  </w:footnote>
  <w:footnote w:type="continuationSeparator" w:id="0">
    <w:p w14:paraId="730908EE" w14:textId="77777777" w:rsidR="00645772" w:rsidRDefault="00645772" w:rsidP="0098534B">
      <w:pPr>
        <w:spacing w:after="0" w:line="240" w:lineRule="auto"/>
      </w:pPr>
      <w:r>
        <w:continuationSeparator/>
      </w:r>
    </w:p>
  </w:footnote>
  <w:footnote w:id="1">
    <w:p w14:paraId="03E93C69" w14:textId="183648F8" w:rsidR="004F5276" w:rsidRDefault="004F5276" w:rsidP="0098534B">
      <w:pPr>
        <w:pBdr>
          <w:top w:val="nil"/>
          <w:left w:val="nil"/>
          <w:bottom w:val="nil"/>
          <w:right w:val="nil"/>
          <w:between w:val="nil"/>
        </w:pBdr>
        <w:spacing w:after="0" w:line="240" w:lineRule="auto"/>
        <w:jc w:val="left"/>
        <w:rPr>
          <w:color w:val="000000"/>
          <w:sz w:val="20"/>
          <w:szCs w:val="20"/>
        </w:rPr>
      </w:pPr>
      <w:r>
        <w:rPr>
          <w:vertAlign w:val="superscript"/>
        </w:rPr>
        <w:footnoteRef/>
      </w:r>
      <w:r w:rsidRPr="00AC0407">
        <w:rPr>
          <w:color w:val="000000"/>
          <w:sz w:val="20"/>
          <w:szCs w:val="20"/>
        </w:rPr>
        <w:t>https://cuzk.cz/getattachment/DMVS/Metodika/Metodika_porizovani_dat_DTM_final_signed.pdf.aspx?lang=cs-CZ</w:t>
      </w:r>
    </w:p>
  </w:footnote>
  <w:footnote w:id="2">
    <w:p w14:paraId="5336CB68" w14:textId="0EB44C11" w:rsidR="004F5276" w:rsidRDefault="004F5276">
      <w:pPr>
        <w:pStyle w:val="Textpoznpodarou"/>
      </w:pPr>
      <w:r>
        <w:rPr>
          <w:rStyle w:val="Znakapoznpodarou"/>
        </w:rPr>
        <w:footnoteRef/>
      </w:r>
      <w:r>
        <w:t xml:space="preserve"> </w:t>
      </w:r>
      <w:r w:rsidRPr="00F05C47">
        <w:t>https://www.cuzk.cz/DMVS/JVF-DTM.aspx</w:t>
      </w:r>
    </w:p>
  </w:footnote>
  <w:footnote w:id="3">
    <w:p w14:paraId="42351A23" w14:textId="28D642AF" w:rsidR="004F5276" w:rsidRDefault="004F5276">
      <w:pPr>
        <w:pStyle w:val="Textpoznpodarou"/>
      </w:pPr>
      <w:r>
        <w:rPr>
          <w:rStyle w:val="Znakapoznpodarou"/>
        </w:rPr>
        <w:footnoteRef/>
      </w:r>
      <w:r>
        <w:t xml:space="preserve"> Seznam je uveden na webu ČÚZK: </w:t>
      </w:r>
      <w:r w:rsidRPr="00F85D98">
        <w:t>https://www.cuzk.cz/Nabidky-a-zakazky/Seznam-UOZI.aspx</w:t>
      </w:r>
    </w:p>
  </w:footnote>
  <w:footnote w:id="4">
    <w:p w14:paraId="0BBD6DE0" w14:textId="77777777" w:rsidR="004F5276" w:rsidRDefault="004F5276" w:rsidP="0098534B">
      <w:pPr>
        <w:pBdr>
          <w:top w:val="nil"/>
          <w:left w:val="nil"/>
          <w:bottom w:val="nil"/>
          <w:right w:val="nil"/>
          <w:between w:val="nil"/>
        </w:pBdr>
        <w:spacing w:after="0" w:line="240" w:lineRule="auto"/>
        <w:jc w:val="left"/>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https://jvfdtm.ogibeta2.gov.cz/Portal/Media/Default/dokumenty/TA%20CR%20TITSMV705%20-%20V6%20-%2003_Porizovani_dat_DTM.pdf</w:t>
        </w:r>
      </w:hyperlink>
      <w:r>
        <w:rPr>
          <w:color w:val="000000"/>
          <w:sz w:val="20"/>
          <w:szCs w:val="20"/>
        </w:rPr>
        <w:t xml:space="preserve"> </w:t>
      </w:r>
    </w:p>
  </w:footnote>
  <w:footnote w:id="5">
    <w:p w14:paraId="7D2CDF92" w14:textId="77777777" w:rsidR="004F5276" w:rsidRDefault="004F5276" w:rsidP="0098534B">
      <w:pPr>
        <w:pBdr>
          <w:top w:val="nil"/>
          <w:left w:val="nil"/>
          <w:bottom w:val="nil"/>
          <w:right w:val="nil"/>
          <w:between w:val="nil"/>
        </w:pBdr>
        <w:spacing w:after="0" w:line="240" w:lineRule="auto"/>
        <w:jc w:val="left"/>
        <w:rPr>
          <w:color w:val="000000"/>
          <w:sz w:val="20"/>
          <w:szCs w:val="20"/>
        </w:rPr>
      </w:pPr>
      <w:r>
        <w:rPr>
          <w:vertAlign w:val="superscript"/>
        </w:rPr>
        <w:footnoteRef/>
      </w:r>
      <w:r>
        <w:rPr>
          <w:color w:val="000000"/>
          <w:sz w:val="20"/>
          <w:szCs w:val="20"/>
        </w:rPr>
        <w:t xml:space="preserve"> (</w:t>
      </w:r>
      <w:hyperlink r:id="rId2">
        <w:r>
          <w:rPr>
            <w:color w:val="0563C1"/>
            <w:sz w:val="20"/>
            <w:szCs w:val="20"/>
            <w:u w:val="single"/>
          </w:rPr>
          <w:t>https://www.cuzk.cz/Zememerictvi/Geodeticke-zaklady-na-uzemi-CR/GNSS/Seznamschvalenych-programu.aspx</w:t>
        </w:r>
      </w:hyperlink>
      <w:r>
        <w:rPr>
          <w:color w:val="000000"/>
          <w:sz w:val="20"/>
          <w:szCs w:val="20"/>
        </w:rPr>
        <w:t xml:space="preserve">) </w:t>
      </w:r>
    </w:p>
  </w:footnote>
  <w:footnote w:id="6">
    <w:p w14:paraId="63630514" w14:textId="1EDA31FB" w:rsidR="004F5276" w:rsidRDefault="004F5276">
      <w:pPr>
        <w:pStyle w:val="Textpoznpodarou"/>
      </w:pPr>
      <w:r>
        <w:rPr>
          <w:rStyle w:val="Znakapoznpodarou"/>
        </w:rPr>
        <w:footnoteRef/>
      </w:r>
      <w:r>
        <w:t xml:space="preserve"> Místo ESRI geodatabáze lze dohodnout podmínky předání ve formátu SHP</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855FFA"/>
    <w:multiLevelType w:val="multilevel"/>
    <w:tmpl w:val="FF00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alibri Light" w:hAnsi="Calibri Light" w:hint="default"/>
        <w:sz w:val="20"/>
      </w:rPr>
    </w:lvl>
    <w:lvl w:ilvl="2" w:tentative="1">
      <w:start w:val="1"/>
      <w:numFmt w:val="bullet"/>
      <w:lvlText w:val=""/>
      <w:lvlJc w:val="left"/>
      <w:pPr>
        <w:tabs>
          <w:tab w:val="num" w:pos="2160"/>
        </w:tabs>
        <w:ind w:left="2160" w:hanging="360"/>
      </w:pPr>
      <w:rPr>
        <w:rFonts w:ascii="Yu Mincho" w:hAnsi="Yu Mincho" w:hint="default"/>
        <w:sz w:val="20"/>
      </w:rPr>
    </w:lvl>
    <w:lvl w:ilvl="3" w:tentative="1">
      <w:start w:val="1"/>
      <w:numFmt w:val="bullet"/>
      <w:lvlText w:val=""/>
      <w:lvlJc w:val="left"/>
      <w:pPr>
        <w:tabs>
          <w:tab w:val="num" w:pos="2880"/>
        </w:tabs>
        <w:ind w:left="2880" w:hanging="360"/>
      </w:pPr>
      <w:rPr>
        <w:rFonts w:ascii="Yu Mincho" w:hAnsi="Yu Mincho" w:hint="default"/>
        <w:sz w:val="20"/>
      </w:rPr>
    </w:lvl>
    <w:lvl w:ilvl="4" w:tentative="1">
      <w:start w:val="1"/>
      <w:numFmt w:val="bullet"/>
      <w:lvlText w:val=""/>
      <w:lvlJc w:val="left"/>
      <w:pPr>
        <w:tabs>
          <w:tab w:val="num" w:pos="3600"/>
        </w:tabs>
        <w:ind w:left="3600" w:hanging="360"/>
      </w:pPr>
      <w:rPr>
        <w:rFonts w:ascii="Yu Mincho" w:hAnsi="Yu Mincho" w:hint="default"/>
        <w:sz w:val="20"/>
      </w:rPr>
    </w:lvl>
    <w:lvl w:ilvl="5" w:tentative="1">
      <w:start w:val="1"/>
      <w:numFmt w:val="bullet"/>
      <w:lvlText w:val=""/>
      <w:lvlJc w:val="left"/>
      <w:pPr>
        <w:tabs>
          <w:tab w:val="num" w:pos="4320"/>
        </w:tabs>
        <w:ind w:left="4320" w:hanging="360"/>
      </w:pPr>
      <w:rPr>
        <w:rFonts w:ascii="Yu Mincho" w:hAnsi="Yu Mincho" w:hint="default"/>
        <w:sz w:val="20"/>
      </w:rPr>
    </w:lvl>
    <w:lvl w:ilvl="6" w:tentative="1">
      <w:start w:val="1"/>
      <w:numFmt w:val="bullet"/>
      <w:lvlText w:val=""/>
      <w:lvlJc w:val="left"/>
      <w:pPr>
        <w:tabs>
          <w:tab w:val="num" w:pos="5040"/>
        </w:tabs>
        <w:ind w:left="5040" w:hanging="360"/>
      </w:pPr>
      <w:rPr>
        <w:rFonts w:ascii="Yu Mincho" w:hAnsi="Yu Mincho" w:hint="default"/>
        <w:sz w:val="20"/>
      </w:rPr>
    </w:lvl>
    <w:lvl w:ilvl="7" w:tentative="1">
      <w:start w:val="1"/>
      <w:numFmt w:val="bullet"/>
      <w:lvlText w:val=""/>
      <w:lvlJc w:val="left"/>
      <w:pPr>
        <w:tabs>
          <w:tab w:val="num" w:pos="5760"/>
        </w:tabs>
        <w:ind w:left="5760" w:hanging="360"/>
      </w:pPr>
      <w:rPr>
        <w:rFonts w:ascii="Yu Mincho" w:hAnsi="Yu Mincho" w:hint="default"/>
        <w:sz w:val="20"/>
      </w:rPr>
    </w:lvl>
    <w:lvl w:ilvl="8" w:tentative="1">
      <w:start w:val="1"/>
      <w:numFmt w:val="bullet"/>
      <w:lvlText w:val=""/>
      <w:lvlJc w:val="left"/>
      <w:pPr>
        <w:tabs>
          <w:tab w:val="num" w:pos="6480"/>
        </w:tabs>
        <w:ind w:left="6480" w:hanging="360"/>
      </w:pPr>
      <w:rPr>
        <w:rFonts w:ascii="Yu Mincho" w:hAnsi="Yu Mincho" w:hint="default"/>
        <w:sz w:val="20"/>
      </w:rPr>
    </w:lvl>
  </w:abstractNum>
  <w:abstractNum w:abstractNumId="1" w15:restartNumberingAfterBreak="0">
    <w:nsid w:val="08C4787B"/>
    <w:multiLevelType w:val="multilevel"/>
    <w:tmpl w:val="FF005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alibri Light" w:hAnsi="Calibri Light" w:hint="default"/>
        <w:sz w:val="20"/>
      </w:rPr>
    </w:lvl>
    <w:lvl w:ilvl="2" w:tentative="1">
      <w:start w:val="1"/>
      <w:numFmt w:val="bullet"/>
      <w:lvlText w:val=""/>
      <w:lvlJc w:val="left"/>
      <w:pPr>
        <w:tabs>
          <w:tab w:val="num" w:pos="2160"/>
        </w:tabs>
        <w:ind w:left="2160" w:hanging="360"/>
      </w:pPr>
      <w:rPr>
        <w:rFonts w:ascii="Yu Mincho" w:hAnsi="Yu Mincho" w:hint="default"/>
        <w:sz w:val="20"/>
      </w:rPr>
    </w:lvl>
    <w:lvl w:ilvl="3" w:tentative="1">
      <w:start w:val="1"/>
      <w:numFmt w:val="bullet"/>
      <w:lvlText w:val=""/>
      <w:lvlJc w:val="left"/>
      <w:pPr>
        <w:tabs>
          <w:tab w:val="num" w:pos="2880"/>
        </w:tabs>
        <w:ind w:left="2880" w:hanging="360"/>
      </w:pPr>
      <w:rPr>
        <w:rFonts w:ascii="Yu Mincho" w:hAnsi="Yu Mincho" w:hint="default"/>
        <w:sz w:val="20"/>
      </w:rPr>
    </w:lvl>
    <w:lvl w:ilvl="4" w:tentative="1">
      <w:start w:val="1"/>
      <w:numFmt w:val="bullet"/>
      <w:lvlText w:val=""/>
      <w:lvlJc w:val="left"/>
      <w:pPr>
        <w:tabs>
          <w:tab w:val="num" w:pos="3600"/>
        </w:tabs>
        <w:ind w:left="3600" w:hanging="360"/>
      </w:pPr>
      <w:rPr>
        <w:rFonts w:ascii="Yu Mincho" w:hAnsi="Yu Mincho" w:hint="default"/>
        <w:sz w:val="20"/>
      </w:rPr>
    </w:lvl>
    <w:lvl w:ilvl="5" w:tentative="1">
      <w:start w:val="1"/>
      <w:numFmt w:val="bullet"/>
      <w:lvlText w:val=""/>
      <w:lvlJc w:val="left"/>
      <w:pPr>
        <w:tabs>
          <w:tab w:val="num" w:pos="4320"/>
        </w:tabs>
        <w:ind w:left="4320" w:hanging="360"/>
      </w:pPr>
      <w:rPr>
        <w:rFonts w:ascii="Yu Mincho" w:hAnsi="Yu Mincho" w:hint="default"/>
        <w:sz w:val="20"/>
      </w:rPr>
    </w:lvl>
    <w:lvl w:ilvl="6" w:tentative="1">
      <w:start w:val="1"/>
      <w:numFmt w:val="bullet"/>
      <w:lvlText w:val=""/>
      <w:lvlJc w:val="left"/>
      <w:pPr>
        <w:tabs>
          <w:tab w:val="num" w:pos="5040"/>
        </w:tabs>
        <w:ind w:left="5040" w:hanging="360"/>
      </w:pPr>
      <w:rPr>
        <w:rFonts w:ascii="Yu Mincho" w:hAnsi="Yu Mincho" w:hint="default"/>
        <w:sz w:val="20"/>
      </w:rPr>
    </w:lvl>
    <w:lvl w:ilvl="7" w:tentative="1">
      <w:start w:val="1"/>
      <w:numFmt w:val="bullet"/>
      <w:lvlText w:val=""/>
      <w:lvlJc w:val="left"/>
      <w:pPr>
        <w:tabs>
          <w:tab w:val="num" w:pos="5760"/>
        </w:tabs>
        <w:ind w:left="5760" w:hanging="360"/>
      </w:pPr>
      <w:rPr>
        <w:rFonts w:ascii="Yu Mincho" w:hAnsi="Yu Mincho" w:hint="default"/>
        <w:sz w:val="20"/>
      </w:rPr>
    </w:lvl>
    <w:lvl w:ilvl="8" w:tentative="1">
      <w:start w:val="1"/>
      <w:numFmt w:val="bullet"/>
      <w:lvlText w:val=""/>
      <w:lvlJc w:val="left"/>
      <w:pPr>
        <w:tabs>
          <w:tab w:val="num" w:pos="6480"/>
        </w:tabs>
        <w:ind w:left="6480" w:hanging="360"/>
      </w:pPr>
      <w:rPr>
        <w:rFonts w:ascii="Yu Mincho" w:hAnsi="Yu Mincho" w:hint="default"/>
        <w:sz w:val="20"/>
      </w:rPr>
    </w:lvl>
  </w:abstractNum>
  <w:abstractNum w:abstractNumId="2" w15:restartNumberingAfterBreak="0">
    <w:nsid w:val="0B9332C6"/>
    <w:multiLevelType w:val="multilevel"/>
    <w:tmpl w:val="88B884D4"/>
    <w:lvl w:ilvl="0">
      <w:start w:val="1"/>
      <w:numFmt w:val="decimal"/>
      <w:pStyle w:val="Odrky"/>
      <w:lvlText w:val="%1."/>
      <w:lvlJc w:val="left"/>
      <w:pPr>
        <w:ind w:left="360" w:hanging="360"/>
      </w:pPr>
      <w:rPr>
        <w:highlight w:val="cyan"/>
      </w:rPr>
    </w:lvl>
    <w:lvl w:ilvl="1">
      <w:start w:val="1"/>
      <w:numFmt w:val="decimal"/>
      <w:pStyle w:val="pododrky"/>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C80E35"/>
    <w:multiLevelType w:val="multilevel"/>
    <w:tmpl w:val="55A65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A308F5"/>
    <w:multiLevelType w:val="multilevel"/>
    <w:tmpl w:val="9C1C44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upperLetter"/>
      <w:lvlText w:val="%4."/>
      <w:lvlJc w:val="left"/>
      <w:pPr>
        <w:ind w:left="2880" w:hanging="360"/>
      </w:p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AFD1D3C"/>
    <w:multiLevelType w:val="multilevel"/>
    <w:tmpl w:val="9C90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CD24D9"/>
    <w:multiLevelType w:val="multilevel"/>
    <w:tmpl w:val="A1BAD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DD3376"/>
    <w:multiLevelType w:val="multilevel"/>
    <w:tmpl w:val="CAC205AE"/>
    <w:lvl w:ilvl="0">
      <w:start w:val="1"/>
      <w:numFmt w:val="bullet"/>
      <w:lvlText w:val="•"/>
      <w:lvlJc w:val="left"/>
      <w:pPr>
        <w:ind w:left="1068" w:hanging="708"/>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9D86F18"/>
    <w:multiLevelType w:val="multilevel"/>
    <w:tmpl w:val="FA8A4B1C"/>
    <w:lvl w:ilvl="0">
      <w:start w:val="1"/>
      <w:numFmt w:val="decimal"/>
      <w:pStyle w:val="Nadpis1"/>
      <w:lvlText w:val="%1."/>
      <w:lvlJc w:val="left"/>
      <w:pPr>
        <w:ind w:left="360" w:hanging="360"/>
      </w:pPr>
    </w:lvl>
    <w:lvl w:ilvl="1">
      <w:start w:val="1"/>
      <w:numFmt w:val="decimal"/>
      <w:pStyle w:val="Nadpis2"/>
      <w:lvlText w:val="%1.%2."/>
      <w:lvlJc w:val="left"/>
      <w:pPr>
        <w:ind w:left="708" w:hanging="420"/>
      </w:pPr>
    </w:lvl>
    <w:lvl w:ilvl="2">
      <w:start w:val="1"/>
      <w:numFmt w:val="decimal"/>
      <w:pStyle w:val="Nadpis3"/>
      <w:lvlText w:val="%1.%2.%3."/>
      <w:lvlJc w:val="left"/>
      <w:pPr>
        <w:ind w:left="1779" w:hanging="504"/>
      </w:pPr>
      <w:rPr>
        <w:i w:val="0"/>
      </w:rPr>
    </w:lvl>
    <w:lvl w:ilvl="3">
      <w:start w:val="1"/>
      <w:numFmt w:val="decimal"/>
      <w:pStyle w:val="Nadpis4"/>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9EB6491"/>
    <w:multiLevelType w:val="multilevel"/>
    <w:tmpl w:val="D0A04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FA1853"/>
    <w:multiLevelType w:val="multilevel"/>
    <w:tmpl w:val="C666D2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FE42DF"/>
    <w:multiLevelType w:val="hybridMultilevel"/>
    <w:tmpl w:val="521454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79C256B2"/>
    <w:multiLevelType w:val="multilevel"/>
    <w:tmpl w:val="85F80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2"/>
  </w:num>
  <w:num w:numId="4">
    <w:abstractNumId w:val="8"/>
  </w:num>
  <w:num w:numId="5">
    <w:abstractNumId w:val="10"/>
  </w:num>
  <w:num w:numId="6">
    <w:abstractNumId w:val="12"/>
  </w:num>
  <w:num w:numId="7">
    <w:abstractNumId w:val="9"/>
  </w:num>
  <w:num w:numId="8">
    <w:abstractNumId w:val="6"/>
  </w:num>
  <w:num w:numId="9">
    <w:abstractNumId w:val="3"/>
  </w:num>
  <w:num w:numId="10">
    <w:abstractNumId w:val="5"/>
  </w:num>
  <w:num w:numId="11">
    <w:abstractNumId w:val="11"/>
  </w:num>
  <w:num w:numId="12">
    <w:abstractNumId w:val="0"/>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9D8"/>
    <w:rsid w:val="00004C6C"/>
    <w:rsid w:val="00011BE3"/>
    <w:rsid w:val="000139E9"/>
    <w:rsid w:val="000229B1"/>
    <w:rsid w:val="0003371B"/>
    <w:rsid w:val="00033CF5"/>
    <w:rsid w:val="00035529"/>
    <w:rsid w:val="0005340A"/>
    <w:rsid w:val="0005413A"/>
    <w:rsid w:val="000569E3"/>
    <w:rsid w:val="00057EAF"/>
    <w:rsid w:val="000648C5"/>
    <w:rsid w:val="000933BD"/>
    <w:rsid w:val="000A1242"/>
    <w:rsid w:val="000A41A7"/>
    <w:rsid w:val="000A7D1A"/>
    <w:rsid w:val="000B6621"/>
    <w:rsid w:val="000C67DC"/>
    <w:rsid w:val="000D7DCA"/>
    <w:rsid w:val="000E7308"/>
    <w:rsid w:val="000F2F61"/>
    <w:rsid w:val="000F40B2"/>
    <w:rsid w:val="000F700E"/>
    <w:rsid w:val="00101394"/>
    <w:rsid w:val="00113802"/>
    <w:rsid w:val="00113A5F"/>
    <w:rsid w:val="00116E4C"/>
    <w:rsid w:val="00117AD4"/>
    <w:rsid w:val="00120F0E"/>
    <w:rsid w:val="001252FC"/>
    <w:rsid w:val="0012646B"/>
    <w:rsid w:val="00130ADB"/>
    <w:rsid w:val="001341F5"/>
    <w:rsid w:val="00142E71"/>
    <w:rsid w:val="00154714"/>
    <w:rsid w:val="00166D81"/>
    <w:rsid w:val="00185BE4"/>
    <w:rsid w:val="001949FD"/>
    <w:rsid w:val="001A2DB4"/>
    <w:rsid w:val="001A5D22"/>
    <w:rsid w:val="001A7420"/>
    <w:rsid w:val="001B295B"/>
    <w:rsid w:val="001C4889"/>
    <w:rsid w:val="001D0B5A"/>
    <w:rsid w:val="001D1F42"/>
    <w:rsid w:val="001D2868"/>
    <w:rsid w:val="001D3401"/>
    <w:rsid w:val="001D3891"/>
    <w:rsid w:val="001F4F8A"/>
    <w:rsid w:val="001F68AE"/>
    <w:rsid w:val="0020672E"/>
    <w:rsid w:val="00211232"/>
    <w:rsid w:val="002134AE"/>
    <w:rsid w:val="00213D25"/>
    <w:rsid w:val="00215428"/>
    <w:rsid w:val="00215F55"/>
    <w:rsid w:val="002233D3"/>
    <w:rsid w:val="002268F4"/>
    <w:rsid w:val="00232FE9"/>
    <w:rsid w:val="00240453"/>
    <w:rsid w:val="00245D2A"/>
    <w:rsid w:val="002473B0"/>
    <w:rsid w:val="00260FD0"/>
    <w:rsid w:val="00264D3E"/>
    <w:rsid w:val="002730AC"/>
    <w:rsid w:val="002746D8"/>
    <w:rsid w:val="002749F2"/>
    <w:rsid w:val="00282C14"/>
    <w:rsid w:val="00297AB6"/>
    <w:rsid w:val="002A4B5F"/>
    <w:rsid w:val="002A5214"/>
    <w:rsid w:val="002B2DB9"/>
    <w:rsid w:val="002B77F5"/>
    <w:rsid w:val="002C2B59"/>
    <w:rsid w:val="002D7367"/>
    <w:rsid w:val="002E51A3"/>
    <w:rsid w:val="002E714F"/>
    <w:rsid w:val="002F69D8"/>
    <w:rsid w:val="00311EC3"/>
    <w:rsid w:val="00321365"/>
    <w:rsid w:val="00324077"/>
    <w:rsid w:val="003269B9"/>
    <w:rsid w:val="003453E8"/>
    <w:rsid w:val="0034592C"/>
    <w:rsid w:val="00345E3D"/>
    <w:rsid w:val="0034603D"/>
    <w:rsid w:val="00370DBF"/>
    <w:rsid w:val="00377C6D"/>
    <w:rsid w:val="00380C7A"/>
    <w:rsid w:val="00383943"/>
    <w:rsid w:val="00394AF2"/>
    <w:rsid w:val="003A3C33"/>
    <w:rsid w:val="003A7AD4"/>
    <w:rsid w:val="003B17EC"/>
    <w:rsid w:val="003B2D2B"/>
    <w:rsid w:val="003C109F"/>
    <w:rsid w:val="003C15C7"/>
    <w:rsid w:val="003D6A1A"/>
    <w:rsid w:val="003E3F34"/>
    <w:rsid w:val="003E6FDC"/>
    <w:rsid w:val="003F2C2C"/>
    <w:rsid w:val="003F45D6"/>
    <w:rsid w:val="003F6027"/>
    <w:rsid w:val="004025DB"/>
    <w:rsid w:val="00410EF4"/>
    <w:rsid w:val="004440BC"/>
    <w:rsid w:val="0044428D"/>
    <w:rsid w:val="00450CB3"/>
    <w:rsid w:val="00452DD8"/>
    <w:rsid w:val="004541F9"/>
    <w:rsid w:val="00470846"/>
    <w:rsid w:val="00473B83"/>
    <w:rsid w:val="004811D7"/>
    <w:rsid w:val="00481228"/>
    <w:rsid w:val="00495689"/>
    <w:rsid w:val="00495A72"/>
    <w:rsid w:val="00497867"/>
    <w:rsid w:val="00497DD8"/>
    <w:rsid w:val="004A389D"/>
    <w:rsid w:val="004B2F66"/>
    <w:rsid w:val="004B7048"/>
    <w:rsid w:val="004B7789"/>
    <w:rsid w:val="004C7D30"/>
    <w:rsid w:val="004D4765"/>
    <w:rsid w:val="004F0AF1"/>
    <w:rsid w:val="004F33B9"/>
    <w:rsid w:val="004F3B76"/>
    <w:rsid w:val="004F5276"/>
    <w:rsid w:val="004F7433"/>
    <w:rsid w:val="004F749D"/>
    <w:rsid w:val="00502046"/>
    <w:rsid w:val="00503A85"/>
    <w:rsid w:val="0051152B"/>
    <w:rsid w:val="005127EC"/>
    <w:rsid w:val="00523DDD"/>
    <w:rsid w:val="0055222A"/>
    <w:rsid w:val="005628B8"/>
    <w:rsid w:val="0056381F"/>
    <w:rsid w:val="005671CF"/>
    <w:rsid w:val="00571722"/>
    <w:rsid w:val="005A38FF"/>
    <w:rsid w:val="005B086B"/>
    <w:rsid w:val="005B564D"/>
    <w:rsid w:val="005B6E97"/>
    <w:rsid w:val="005C3FAD"/>
    <w:rsid w:val="0060294E"/>
    <w:rsid w:val="0060676E"/>
    <w:rsid w:val="00615876"/>
    <w:rsid w:val="00615F8F"/>
    <w:rsid w:val="00622462"/>
    <w:rsid w:val="00632B8A"/>
    <w:rsid w:val="00633CDD"/>
    <w:rsid w:val="006344B0"/>
    <w:rsid w:val="00645239"/>
    <w:rsid w:val="00645772"/>
    <w:rsid w:val="00664680"/>
    <w:rsid w:val="0066771B"/>
    <w:rsid w:val="00690E13"/>
    <w:rsid w:val="00693D28"/>
    <w:rsid w:val="00697D3D"/>
    <w:rsid w:val="006A28D8"/>
    <w:rsid w:val="006B2538"/>
    <w:rsid w:val="006B72D9"/>
    <w:rsid w:val="006C067F"/>
    <w:rsid w:val="006C0A82"/>
    <w:rsid w:val="006C7EAB"/>
    <w:rsid w:val="006D729D"/>
    <w:rsid w:val="006E2D52"/>
    <w:rsid w:val="006E365D"/>
    <w:rsid w:val="006E4952"/>
    <w:rsid w:val="006F1302"/>
    <w:rsid w:val="006F18B8"/>
    <w:rsid w:val="00707593"/>
    <w:rsid w:val="0071071A"/>
    <w:rsid w:val="007154B4"/>
    <w:rsid w:val="00716F63"/>
    <w:rsid w:val="0074253A"/>
    <w:rsid w:val="00752DB5"/>
    <w:rsid w:val="00770020"/>
    <w:rsid w:val="007C0FFA"/>
    <w:rsid w:val="007C6841"/>
    <w:rsid w:val="007D099E"/>
    <w:rsid w:val="007D37EF"/>
    <w:rsid w:val="0080370C"/>
    <w:rsid w:val="00805296"/>
    <w:rsid w:val="00820F28"/>
    <w:rsid w:val="0082608C"/>
    <w:rsid w:val="00833EEA"/>
    <w:rsid w:val="00840366"/>
    <w:rsid w:val="00846CAD"/>
    <w:rsid w:val="00854B68"/>
    <w:rsid w:val="008720FB"/>
    <w:rsid w:val="008730C5"/>
    <w:rsid w:val="00874AD2"/>
    <w:rsid w:val="008813C9"/>
    <w:rsid w:val="00881E3C"/>
    <w:rsid w:val="00895AB5"/>
    <w:rsid w:val="008A35E2"/>
    <w:rsid w:val="008B02C2"/>
    <w:rsid w:val="008B16F0"/>
    <w:rsid w:val="008B438B"/>
    <w:rsid w:val="008D6D16"/>
    <w:rsid w:val="008E3861"/>
    <w:rsid w:val="008E677F"/>
    <w:rsid w:val="008F1120"/>
    <w:rsid w:val="008F5DAF"/>
    <w:rsid w:val="00917A1A"/>
    <w:rsid w:val="00920144"/>
    <w:rsid w:val="00923695"/>
    <w:rsid w:val="009248C9"/>
    <w:rsid w:val="00933F5C"/>
    <w:rsid w:val="0093446D"/>
    <w:rsid w:val="009423C4"/>
    <w:rsid w:val="00942BF2"/>
    <w:rsid w:val="00955D65"/>
    <w:rsid w:val="00955E8B"/>
    <w:rsid w:val="00975FA5"/>
    <w:rsid w:val="00981818"/>
    <w:rsid w:val="0098534B"/>
    <w:rsid w:val="009903B8"/>
    <w:rsid w:val="0099634A"/>
    <w:rsid w:val="009979BF"/>
    <w:rsid w:val="009A2213"/>
    <w:rsid w:val="009B57C9"/>
    <w:rsid w:val="009C58D6"/>
    <w:rsid w:val="009E68D1"/>
    <w:rsid w:val="009F24E3"/>
    <w:rsid w:val="009F32D4"/>
    <w:rsid w:val="00A026D8"/>
    <w:rsid w:val="00A03947"/>
    <w:rsid w:val="00A15F8B"/>
    <w:rsid w:val="00A25CD6"/>
    <w:rsid w:val="00A3238A"/>
    <w:rsid w:val="00A4293F"/>
    <w:rsid w:val="00A63704"/>
    <w:rsid w:val="00A667BC"/>
    <w:rsid w:val="00A7164C"/>
    <w:rsid w:val="00A81039"/>
    <w:rsid w:val="00A828D4"/>
    <w:rsid w:val="00A83E10"/>
    <w:rsid w:val="00A96D90"/>
    <w:rsid w:val="00AB2840"/>
    <w:rsid w:val="00AC0407"/>
    <w:rsid w:val="00AC371A"/>
    <w:rsid w:val="00AE06B5"/>
    <w:rsid w:val="00AF2D5F"/>
    <w:rsid w:val="00B15EA5"/>
    <w:rsid w:val="00B20BED"/>
    <w:rsid w:val="00B31AF4"/>
    <w:rsid w:val="00B323B2"/>
    <w:rsid w:val="00B36057"/>
    <w:rsid w:val="00B37012"/>
    <w:rsid w:val="00B370E2"/>
    <w:rsid w:val="00B409BB"/>
    <w:rsid w:val="00B4577F"/>
    <w:rsid w:val="00B476B2"/>
    <w:rsid w:val="00B50A81"/>
    <w:rsid w:val="00B52380"/>
    <w:rsid w:val="00B54152"/>
    <w:rsid w:val="00B725B8"/>
    <w:rsid w:val="00B75200"/>
    <w:rsid w:val="00BA4CB1"/>
    <w:rsid w:val="00BB5788"/>
    <w:rsid w:val="00BC12F9"/>
    <w:rsid w:val="00BC7EF9"/>
    <w:rsid w:val="00BF2118"/>
    <w:rsid w:val="00BF2786"/>
    <w:rsid w:val="00BF50C4"/>
    <w:rsid w:val="00BF5942"/>
    <w:rsid w:val="00BF69C7"/>
    <w:rsid w:val="00C02959"/>
    <w:rsid w:val="00C15A99"/>
    <w:rsid w:val="00C23BEE"/>
    <w:rsid w:val="00C25CCC"/>
    <w:rsid w:val="00C30636"/>
    <w:rsid w:val="00C50F12"/>
    <w:rsid w:val="00C70C87"/>
    <w:rsid w:val="00C81A87"/>
    <w:rsid w:val="00C83CE8"/>
    <w:rsid w:val="00C84B41"/>
    <w:rsid w:val="00CA3FF5"/>
    <w:rsid w:val="00CA6585"/>
    <w:rsid w:val="00CB0554"/>
    <w:rsid w:val="00CB068D"/>
    <w:rsid w:val="00CB65E8"/>
    <w:rsid w:val="00CC2746"/>
    <w:rsid w:val="00CD00E6"/>
    <w:rsid w:val="00CE0413"/>
    <w:rsid w:val="00CE0E4C"/>
    <w:rsid w:val="00CE66E0"/>
    <w:rsid w:val="00CF3C4E"/>
    <w:rsid w:val="00D05584"/>
    <w:rsid w:val="00D05EE2"/>
    <w:rsid w:val="00D122F2"/>
    <w:rsid w:val="00D21DB4"/>
    <w:rsid w:val="00D25EAB"/>
    <w:rsid w:val="00D26497"/>
    <w:rsid w:val="00D34FC3"/>
    <w:rsid w:val="00D4000A"/>
    <w:rsid w:val="00D42A81"/>
    <w:rsid w:val="00D505E1"/>
    <w:rsid w:val="00D5188B"/>
    <w:rsid w:val="00D54F22"/>
    <w:rsid w:val="00D5725B"/>
    <w:rsid w:val="00D5751E"/>
    <w:rsid w:val="00D5790C"/>
    <w:rsid w:val="00D6506F"/>
    <w:rsid w:val="00D7215B"/>
    <w:rsid w:val="00D76158"/>
    <w:rsid w:val="00D77052"/>
    <w:rsid w:val="00D80B18"/>
    <w:rsid w:val="00D84369"/>
    <w:rsid w:val="00D92C5D"/>
    <w:rsid w:val="00DA32DA"/>
    <w:rsid w:val="00DA36EF"/>
    <w:rsid w:val="00DA7326"/>
    <w:rsid w:val="00DC3654"/>
    <w:rsid w:val="00DD723D"/>
    <w:rsid w:val="00DD73D4"/>
    <w:rsid w:val="00DE783C"/>
    <w:rsid w:val="00E00ED5"/>
    <w:rsid w:val="00E03282"/>
    <w:rsid w:val="00E15795"/>
    <w:rsid w:val="00E17D92"/>
    <w:rsid w:val="00E452A9"/>
    <w:rsid w:val="00E50D7E"/>
    <w:rsid w:val="00E5527A"/>
    <w:rsid w:val="00E6689B"/>
    <w:rsid w:val="00E77EF8"/>
    <w:rsid w:val="00E86CA7"/>
    <w:rsid w:val="00E91BD4"/>
    <w:rsid w:val="00EA3CAF"/>
    <w:rsid w:val="00EA4F1D"/>
    <w:rsid w:val="00EB3723"/>
    <w:rsid w:val="00EB4B23"/>
    <w:rsid w:val="00EC1C4E"/>
    <w:rsid w:val="00EC427F"/>
    <w:rsid w:val="00EC561C"/>
    <w:rsid w:val="00ED70DF"/>
    <w:rsid w:val="00EF114C"/>
    <w:rsid w:val="00F01BD0"/>
    <w:rsid w:val="00F05C47"/>
    <w:rsid w:val="00F0775A"/>
    <w:rsid w:val="00F10345"/>
    <w:rsid w:val="00F20E8C"/>
    <w:rsid w:val="00F25D26"/>
    <w:rsid w:val="00F4008A"/>
    <w:rsid w:val="00F45036"/>
    <w:rsid w:val="00F450F2"/>
    <w:rsid w:val="00F71F5F"/>
    <w:rsid w:val="00F852B4"/>
    <w:rsid w:val="00F85D98"/>
    <w:rsid w:val="00F86F0E"/>
    <w:rsid w:val="00F921A0"/>
    <w:rsid w:val="00FB6979"/>
    <w:rsid w:val="00FD182C"/>
    <w:rsid w:val="00FD36E3"/>
    <w:rsid w:val="00FE73B4"/>
    <w:rsid w:val="00FF290D"/>
    <w:rsid w:val="00FF64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A413A"/>
  <w15:chartTrackingRefBased/>
  <w15:docId w15:val="{FBC8DED4-E435-4750-AF02-0459B9085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534B"/>
    <w:pPr>
      <w:jc w:val="both"/>
    </w:pPr>
    <w:rPr>
      <w:rFonts w:ascii="Calibri" w:eastAsia="Calibri" w:hAnsi="Calibri" w:cs="Calibri"/>
      <w:lang w:eastAsia="cs-CZ"/>
    </w:rPr>
  </w:style>
  <w:style w:type="paragraph" w:styleId="Nadpis1">
    <w:name w:val="heading 1"/>
    <w:basedOn w:val="Normln"/>
    <w:next w:val="Normln"/>
    <w:link w:val="Nadpis1Char"/>
    <w:uiPriority w:val="9"/>
    <w:qFormat/>
    <w:rsid w:val="002268F4"/>
    <w:pPr>
      <w:keepNext/>
      <w:keepLines/>
      <w:numPr>
        <w:numId w:val="4"/>
      </w:numPr>
      <w:spacing w:before="240" w:after="0"/>
      <w:outlineLvl w:val="0"/>
    </w:pPr>
    <w:rPr>
      <w:rFonts w:asciiTheme="minorHAnsi" w:eastAsiaTheme="majorEastAsia" w:hAnsiTheme="minorHAnsi" w:cstheme="minorHAnsi"/>
      <w:b/>
      <w:sz w:val="28"/>
      <w:szCs w:val="28"/>
    </w:rPr>
  </w:style>
  <w:style w:type="paragraph" w:styleId="Nadpis2">
    <w:name w:val="heading 2"/>
    <w:basedOn w:val="Normln"/>
    <w:next w:val="Normln"/>
    <w:link w:val="Nadpis2Char"/>
    <w:uiPriority w:val="9"/>
    <w:unhideWhenUsed/>
    <w:qFormat/>
    <w:rsid w:val="002268F4"/>
    <w:pPr>
      <w:keepNext/>
      <w:keepLines/>
      <w:numPr>
        <w:ilvl w:val="1"/>
        <w:numId w:val="4"/>
      </w:numPr>
      <w:spacing w:before="120" w:after="120"/>
      <w:ind w:left="709"/>
      <w:outlineLvl w:val="1"/>
    </w:pPr>
    <w:rPr>
      <w:rFonts w:asciiTheme="minorHAnsi" w:eastAsiaTheme="majorEastAsia" w:hAnsiTheme="minorHAnsi" w:cstheme="minorHAnsi"/>
      <w:b/>
      <w:color w:val="000000" w:themeColor="text1"/>
      <w:sz w:val="24"/>
      <w:szCs w:val="24"/>
    </w:rPr>
  </w:style>
  <w:style w:type="paragraph" w:styleId="Nadpis3">
    <w:name w:val="heading 3"/>
    <w:basedOn w:val="Nadpis2"/>
    <w:next w:val="Normln"/>
    <w:link w:val="Nadpis3Char"/>
    <w:uiPriority w:val="9"/>
    <w:unhideWhenUsed/>
    <w:qFormat/>
    <w:rsid w:val="002268F4"/>
    <w:pPr>
      <w:numPr>
        <w:ilvl w:val="2"/>
      </w:numPr>
      <w:outlineLvl w:val="2"/>
    </w:pPr>
  </w:style>
  <w:style w:type="paragraph" w:styleId="Nadpis4">
    <w:name w:val="heading 4"/>
    <w:basedOn w:val="Nadpis3"/>
    <w:next w:val="Normln"/>
    <w:link w:val="Nadpis4Char"/>
    <w:uiPriority w:val="9"/>
    <w:unhideWhenUsed/>
    <w:qFormat/>
    <w:rsid w:val="0098534B"/>
    <w:pPr>
      <w:numPr>
        <w:ilvl w:val="3"/>
      </w:numPr>
      <w:outlineLvl w:val="3"/>
    </w:pPr>
  </w:style>
  <w:style w:type="paragraph" w:styleId="Nadpis5">
    <w:name w:val="heading 5"/>
    <w:basedOn w:val="Normln"/>
    <w:next w:val="Normln"/>
    <w:link w:val="Nadpis5Char"/>
    <w:uiPriority w:val="9"/>
    <w:semiHidden/>
    <w:unhideWhenUsed/>
    <w:qFormat/>
    <w:rsid w:val="0098534B"/>
    <w:pPr>
      <w:keepNext/>
      <w:keepLines/>
      <w:spacing w:before="220" w:after="40"/>
      <w:outlineLvl w:val="4"/>
    </w:pPr>
    <w:rPr>
      <w:b/>
    </w:rPr>
  </w:style>
  <w:style w:type="paragraph" w:styleId="Nadpis6">
    <w:name w:val="heading 6"/>
    <w:basedOn w:val="Normln"/>
    <w:next w:val="Normln"/>
    <w:link w:val="Nadpis6Char"/>
    <w:uiPriority w:val="9"/>
    <w:semiHidden/>
    <w:unhideWhenUsed/>
    <w:qFormat/>
    <w:rsid w:val="0098534B"/>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268F4"/>
    <w:rPr>
      <w:rFonts w:eastAsiaTheme="majorEastAsia" w:cstheme="minorHAnsi"/>
      <w:b/>
      <w:sz w:val="28"/>
      <w:szCs w:val="28"/>
      <w:lang w:eastAsia="cs-CZ"/>
    </w:rPr>
  </w:style>
  <w:style w:type="character" w:customStyle="1" w:styleId="Nadpis2Char">
    <w:name w:val="Nadpis 2 Char"/>
    <w:basedOn w:val="Standardnpsmoodstavce"/>
    <w:link w:val="Nadpis2"/>
    <w:uiPriority w:val="9"/>
    <w:rsid w:val="002268F4"/>
    <w:rPr>
      <w:rFonts w:eastAsiaTheme="majorEastAsia" w:cstheme="minorHAnsi"/>
      <w:b/>
      <w:color w:val="000000" w:themeColor="text1"/>
      <w:sz w:val="24"/>
      <w:szCs w:val="24"/>
      <w:lang w:eastAsia="cs-CZ"/>
    </w:rPr>
  </w:style>
  <w:style w:type="character" w:customStyle="1" w:styleId="Nadpis3Char">
    <w:name w:val="Nadpis 3 Char"/>
    <w:basedOn w:val="Standardnpsmoodstavce"/>
    <w:link w:val="Nadpis3"/>
    <w:uiPriority w:val="9"/>
    <w:rsid w:val="002268F4"/>
    <w:rPr>
      <w:rFonts w:eastAsiaTheme="majorEastAsia" w:cstheme="minorHAnsi"/>
      <w:b/>
      <w:color w:val="000000" w:themeColor="text1"/>
      <w:sz w:val="24"/>
      <w:szCs w:val="24"/>
      <w:lang w:eastAsia="cs-CZ"/>
    </w:rPr>
  </w:style>
  <w:style w:type="character" w:customStyle="1" w:styleId="Nadpis4Char">
    <w:name w:val="Nadpis 4 Char"/>
    <w:basedOn w:val="Standardnpsmoodstavce"/>
    <w:link w:val="Nadpis4"/>
    <w:uiPriority w:val="9"/>
    <w:rsid w:val="0098534B"/>
    <w:rPr>
      <w:rFonts w:eastAsiaTheme="majorEastAsia" w:cstheme="minorHAnsi"/>
      <w:b/>
      <w:color w:val="000000" w:themeColor="text1"/>
      <w:sz w:val="24"/>
      <w:szCs w:val="24"/>
      <w:lang w:eastAsia="cs-CZ"/>
    </w:rPr>
  </w:style>
  <w:style w:type="character" w:customStyle="1" w:styleId="Nadpis5Char">
    <w:name w:val="Nadpis 5 Char"/>
    <w:basedOn w:val="Standardnpsmoodstavce"/>
    <w:link w:val="Nadpis5"/>
    <w:uiPriority w:val="9"/>
    <w:semiHidden/>
    <w:rsid w:val="0098534B"/>
    <w:rPr>
      <w:rFonts w:ascii="Calibri" w:eastAsia="Calibri" w:hAnsi="Calibri" w:cs="Calibri"/>
      <w:b/>
      <w:lang w:eastAsia="cs-CZ"/>
    </w:rPr>
  </w:style>
  <w:style w:type="character" w:customStyle="1" w:styleId="Nadpis6Char">
    <w:name w:val="Nadpis 6 Char"/>
    <w:basedOn w:val="Standardnpsmoodstavce"/>
    <w:link w:val="Nadpis6"/>
    <w:uiPriority w:val="9"/>
    <w:semiHidden/>
    <w:rsid w:val="0098534B"/>
    <w:rPr>
      <w:rFonts w:ascii="Calibri" w:eastAsia="Calibri" w:hAnsi="Calibri" w:cs="Calibri"/>
      <w:b/>
      <w:sz w:val="20"/>
      <w:szCs w:val="20"/>
      <w:lang w:eastAsia="cs-CZ"/>
    </w:rPr>
  </w:style>
  <w:style w:type="table" w:customStyle="1" w:styleId="TableNormal">
    <w:name w:val="Table Normal"/>
    <w:rsid w:val="0098534B"/>
    <w:pPr>
      <w:jc w:val="both"/>
    </w:pPr>
    <w:rPr>
      <w:rFonts w:ascii="Calibri" w:eastAsia="Calibri" w:hAnsi="Calibri" w:cs="Calibri"/>
      <w:lang w:eastAsia="cs-CZ"/>
    </w:rPr>
    <w:tblPr>
      <w:tblCellMar>
        <w:top w:w="0" w:type="dxa"/>
        <w:left w:w="0" w:type="dxa"/>
        <w:bottom w:w="0" w:type="dxa"/>
        <w:right w:w="0" w:type="dxa"/>
      </w:tblCellMar>
    </w:tblPr>
  </w:style>
  <w:style w:type="paragraph" w:styleId="Nzev">
    <w:name w:val="Title"/>
    <w:basedOn w:val="Normln"/>
    <w:next w:val="Normln"/>
    <w:link w:val="NzevChar"/>
    <w:uiPriority w:val="10"/>
    <w:qFormat/>
    <w:rsid w:val="0098534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8534B"/>
    <w:rPr>
      <w:rFonts w:asciiTheme="majorHAnsi" w:eastAsiaTheme="majorEastAsia" w:hAnsiTheme="majorHAnsi" w:cstheme="majorBidi"/>
      <w:spacing w:val="-10"/>
      <w:kern w:val="28"/>
      <w:sz w:val="56"/>
      <w:szCs w:val="56"/>
      <w:lang w:eastAsia="cs-CZ"/>
    </w:rPr>
  </w:style>
  <w:style w:type="table" w:styleId="Mkatabulky">
    <w:name w:val="Table Grid"/>
    <w:aliases w:val="Deloitte table 3"/>
    <w:basedOn w:val="Normlntabulka"/>
    <w:uiPriority w:val="39"/>
    <w:rsid w:val="0098534B"/>
    <w:pPr>
      <w:spacing w:after="0" w:line="240" w:lineRule="auto"/>
      <w:jc w:val="both"/>
    </w:pPr>
    <w:rPr>
      <w:rFonts w:ascii="Calibri" w:eastAsia="Calibri" w:hAnsi="Calibri" w:cs="Calibri"/>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se seznamem a odrážkou,1 úroveň Odstavec se seznamem,List Paragraph (Czech Tourism),Nad,Odstavec cíl se seznamem,Odstavec se seznamem5,Odstavec_muj,NAKIT List Paragraph,Reference List,List Paragraph,s odrážkami"/>
    <w:basedOn w:val="Normln"/>
    <w:link w:val="OdstavecseseznamemChar"/>
    <w:uiPriority w:val="34"/>
    <w:qFormat/>
    <w:rsid w:val="0098534B"/>
    <w:pPr>
      <w:ind w:left="720"/>
      <w:contextualSpacing/>
    </w:pPr>
  </w:style>
  <w:style w:type="character" w:customStyle="1" w:styleId="OdstavecseseznamemChar">
    <w:name w:val="Odstavec se seznamem Char"/>
    <w:aliases w:val="Odstavec se seznamem a odrážkou Char,1 úroveň Odstavec se seznamem Char,List Paragraph (Czech Tourism) Char,Nad Char,Odstavec cíl se seznamem Char,Odstavec se seznamem5 Char,Odstavec_muj Char,NAKIT List Paragraph Char"/>
    <w:basedOn w:val="Standardnpsmoodstavce"/>
    <w:link w:val="Odstavecseseznamem"/>
    <w:uiPriority w:val="34"/>
    <w:qFormat/>
    <w:rsid w:val="0098534B"/>
    <w:rPr>
      <w:rFonts w:ascii="Calibri" w:eastAsia="Calibri" w:hAnsi="Calibri" w:cs="Calibri"/>
      <w:lang w:eastAsia="cs-CZ"/>
    </w:rPr>
  </w:style>
  <w:style w:type="paragraph" w:styleId="Nadpisobsahu">
    <w:name w:val="TOC Heading"/>
    <w:basedOn w:val="Nadpis1"/>
    <w:next w:val="Normln"/>
    <w:uiPriority w:val="39"/>
    <w:unhideWhenUsed/>
    <w:qFormat/>
    <w:rsid w:val="0098534B"/>
    <w:pPr>
      <w:numPr>
        <w:numId w:val="0"/>
      </w:numPr>
      <w:outlineLvl w:val="9"/>
    </w:pPr>
    <w:rPr>
      <w:sz w:val="32"/>
      <w:szCs w:val="32"/>
    </w:rPr>
  </w:style>
  <w:style w:type="paragraph" w:styleId="Obsah1">
    <w:name w:val="toc 1"/>
    <w:basedOn w:val="Normln"/>
    <w:next w:val="Normln"/>
    <w:autoRedefine/>
    <w:uiPriority w:val="39"/>
    <w:unhideWhenUsed/>
    <w:rsid w:val="00D6506F"/>
    <w:pPr>
      <w:tabs>
        <w:tab w:val="left" w:pos="440"/>
        <w:tab w:val="right" w:pos="9062"/>
      </w:tabs>
      <w:spacing w:after="100"/>
    </w:pPr>
  </w:style>
  <w:style w:type="paragraph" w:styleId="Obsah2">
    <w:name w:val="toc 2"/>
    <w:basedOn w:val="Normln"/>
    <w:next w:val="Normln"/>
    <w:autoRedefine/>
    <w:uiPriority w:val="39"/>
    <w:unhideWhenUsed/>
    <w:rsid w:val="0098534B"/>
    <w:pPr>
      <w:spacing w:after="100"/>
      <w:ind w:left="220"/>
    </w:pPr>
  </w:style>
  <w:style w:type="character" w:styleId="Hypertextovodkaz">
    <w:name w:val="Hyperlink"/>
    <w:basedOn w:val="Standardnpsmoodstavce"/>
    <w:uiPriority w:val="99"/>
    <w:unhideWhenUsed/>
    <w:rsid w:val="0098534B"/>
    <w:rPr>
      <w:color w:val="0563C1" w:themeColor="hyperlink"/>
      <w:u w:val="single"/>
    </w:rPr>
  </w:style>
  <w:style w:type="paragraph" w:customStyle="1" w:styleId="Odrky">
    <w:name w:val="Odrážky"/>
    <w:basedOn w:val="Odstavecseseznamem"/>
    <w:link w:val="OdrkyChar"/>
    <w:qFormat/>
    <w:rsid w:val="0098534B"/>
    <w:pPr>
      <w:numPr>
        <w:numId w:val="3"/>
      </w:numPr>
    </w:pPr>
  </w:style>
  <w:style w:type="character" w:customStyle="1" w:styleId="OdrkyChar">
    <w:name w:val="Odrážky Char"/>
    <w:basedOn w:val="OdstavecseseznamemChar"/>
    <w:link w:val="Odrky"/>
    <w:rsid w:val="0098534B"/>
    <w:rPr>
      <w:rFonts w:ascii="Calibri" w:eastAsia="Calibri" w:hAnsi="Calibri" w:cs="Calibri"/>
      <w:lang w:eastAsia="cs-CZ"/>
    </w:rPr>
  </w:style>
  <w:style w:type="paragraph" w:styleId="Zhlav">
    <w:name w:val="header"/>
    <w:basedOn w:val="Normln"/>
    <w:link w:val="ZhlavChar"/>
    <w:uiPriority w:val="99"/>
    <w:unhideWhenUsed/>
    <w:rsid w:val="009853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8534B"/>
    <w:rPr>
      <w:rFonts w:ascii="Calibri" w:eastAsia="Calibri" w:hAnsi="Calibri" w:cs="Calibri"/>
      <w:lang w:eastAsia="cs-CZ"/>
    </w:rPr>
  </w:style>
  <w:style w:type="paragraph" w:styleId="Zpat">
    <w:name w:val="footer"/>
    <w:basedOn w:val="Normln"/>
    <w:link w:val="ZpatChar"/>
    <w:uiPriority w:val="99"/>
    <w:unhideWhenUsed/>
    <w:rsid w:val="0098534B"/>
    <w:pPr>
      <w:tabs>
        <w:tab w:val="center" w:pos="4536"/>
        <w:tab w:val="right" w:pos="9072"/>
      </w:tabs>
      <w:spacing w:after="0" w:line="240" w:lineRule="auto"/>
    </w:pPr>
  </w:style>
  <w:style w:type="character" w:customStyle="1" w:styleId="ZpatChar">
    <w:name w:val="Zápatí Char"/>
    <w:basedOn w:val="Standardnpsmoodstavce"/>
    <w:link w:val="Zpat"/>
    <w:uiPriority w:val="99"/>
    <w:rsid w:val="0098534B"/>
    <w:rPr>
      <w:rFonts w:ascii="Calibri" w:eastAsia="Calibri" w:hAnsi="Calibri" w:cs="Calibri"/>
      <w:lang w:eastAsia="cs-CZ"/>
    </w:rPr>
  </w:style>
  <w:style w:type="paragraph" w:styleId="Textpoznpodarou">
    <w:name w:val="footnote text"/>
    <w:basedOn w:val="Normln"/>
    <w:link w:val="TextpoznpodarouChar"/>
    <w:uiPriority w:val="99"/>
    <w:semiHidden/>
    <w:unhideWhenUsed/>
    <w:rsid w:val="0098534B"/>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semiHidden/>
    <w:rsid w:val="0098534B"/>
    <w:rPr>
      <w:rFonts w:ascii="Calibri" w:eastAsia="Calibri" w:hAnsi="Calibri" w:cs="Calibri"/>
      <w:sz w:val="20"/>
      <w:szCs w:val="20"/>
      <w:lang w:eastAsia="cs-CZ"/>
    </w:rPr>
  </w:style>
  <w:style w:type="character" w:styleId="Znakapoznpodarou">
    <w:name w:val="footnote reference"/>
    <w:basedOn w:val="Standardnpsmoodstavce"/>
    <w:uiPriority w:val="99"/>
    <w:semiHidden/>
    <w:unhideWhenUsed/>
    <w:rsid w:val="0098534B"/>
    <w:rPr>
      <w:vertAlign w:val="superscript"/>
    </w:rPr>
  </w:style>
  <w:style w:type="character" w:styleId="Odkaznakoment">
    <w:name w:val="annotation reference"/>
    <w:basedOn w:val="Standardnpsmoodstavce"/>
    <w:semiHidden/>
    <w:unhideWhenUsed/>
    <w:rsid w:val="0098534B"/>
    <w:rPr>
      <w:sz w:val="16"/>
      <w:szCs w:val="16"/>
    </w:rPr>
  </w:style>
  <w:style w:type="paragraph" w:styleId="Textkomente">
    <w:name w:val="annotation text"/>
    <w:basedOn w:val="Normln"/>
    <w:link w:val="TextkomenteChar"/>
    <w:unhideWhenUsed/>
    <w:rsid w:val="0098534B"/>
    <w:pPr>
      <w:spacing w:line="240" w:lineRule="auto"/>
      <w:jc w:val="left"/>
    </w:pPr>
    <w:rPr>
      <w:sz w:val="20"/>
      <w:szCs w:val="20"/>
    </w:rPr>
  </w:style>
  <w:style w:type="character" w:customStyle="1" w:styleId="TextkomenteChar">
    <w:name w:val="Text komentáře Char"/>
    <w:basedOn w:val="Standardnpsmoodstavce"/>
    <w:link w:val="Textkomente"/>
    <w:rsid w:val="0098534B"/>
    <w:rPr>
      <w:rFonts w:ascii="Calibri" w:eastAsia="Calibri" w:hAnsi="Calibri" w:cs="Calibri"/>
      <w:sz w:val="20"/>
      <w:szCs w:val="20"/>
      <w:lang w:eastAsia="cs-CZ"/>
    </w:rPr>
  </w:style>
  <w:style w:type="paragraph" w:styleId="Podtitul">
    <w:name w:val="Subtitle"/>
    <w:basedOn w:val="Normln"/>
    <w:next w:val="Normln"/>
    <w:link w:val="PodtitulChar"/>
    <w:uiPriority w:val="11"/>
    <w:qFormat/>
    <w:rsid w:val="0098534B"/>
    <w:pPr>
      <w:jc w:val="left"/>
    </w:pPr>
    <w:rPr>
      <w:b/>
      <w:color w:val="5A5A5A"/>
    </w:rPr>
  </w:style>
  <w:style w:type="character" w:customStyle="1" w:styleId="PodtitulChar">
    <w:name w:val="Podtitul Char"/>
    <w:basedOn w:val="Standardnpsmoodstavce"/>
    <w:link w:val="Podtitul"/>
    <w:uiPriority w:val="11"/>
    <w:rsid w:val="0098534B"/>
    <w:rPr>
      <w:rFonts w:ascii="Calibri" w:eastAsia="Calibri" w:hAnsi="Calibri" w:cs="Calibri"/>
      <w:b/>
      <w:color w:val="5A5A5A"/>
      <w:lang w:eastAsia="cs-CZ"/>
    </w:rPr>
  </w:style>
  <w:style w:type="paragraph" w:customStyle="1" w:styleId="pododrky">
    <w:name w:val="pododrážky"/>
    <w:basedOn w:val="Odrky"/>
    <w:link w:val="pododrkyChar"/>
    <w:qFormat/>
    <w:rsid w:val="0098534B"/>
    <w:pPr>
      <w:numPr>
        <w:ilvl w:val="1"/>
      </w:numPr>
    </w:pPr>
  </w:style>
  <w:style w:type="character" w:customStyle="1" w:styleId="pododrkyChar">
    <w:name w:val="pododrážky Char"/>
    <w:basedOn w:val="OdrkyChar"/>
    <w:link w:val="pododrky"/>
    <w:rsid w:val="0098534B"/>
    <w:rPr>
      <w:rFonts w:ascii="Calibri" w:eastAsia="Calibri" w:hAnsi="Calibri" w:cs="Calibri"/>
      <w:lang w:eastAsia="cs-CZ"/>
    </w:rPr>
  </w:style>
  <w:style w:type="paragraph" w:styleId="Obsah3">
    <w:name w:val="toc 3"/>
    <w:basedOn w:val="Normln"/>
    <w:next w:val="Normln"/>
    <w:autoRedefine/>
    <w:uiPriority w:val="39"/>
    <w:unhideWhenUsed/>
    <w:rsid w:val="0098534B"/>
    <w:pPr>
      <w:spacing w:after="100"/>
      <w:ind w:left="440"/>
    </w:pPr>
  </w:style>
  <w:style w:type="character" w:customStyle="1" w:styleId="Nevyeenzmnka1">
    <w:name w:val="Nevyřešená zmínka1"/>
    <w:basedOn w:val="Standardnpsmoodstavce"/>
    <w:uiPriority w:val="99"/>
    <w:semiHidden/>
    <w:unhideWhenUsed/>
    <w:rsid w:val="0098534B"/>
    <w:rPr>
      <w:color w:val="605E5C"/>
      <w:shd w:val="clear" w:color="auto" w:fill="E1DFDD"/>
    </w:rPr>
  </w:style>
  <w:style w:type="paragraph" w:customStyle="1" w:styleId="Default">
    <w:name w:val="Default"/>
    <w:rsid w:val="0098534B"/>
    <w:pPr>
      <w:autoSpaceDE w:val="0"/>
      <w:autoSpaceDN w:val="0"/>
      <w:adjustRightInd w:val="0"/>
      <w:spacing w:after="0" w:line="240" w:lineRule="auto"/>
      <w:jc w:val="both"/>
    </w:pPr>
    <w:rPr>
      <w:rFonts w:ascii="Calibri" w:eastAsia="Calibri" w:hAnsi="Calibri" w:cs="Calibri"/>
      <w:color w:val="000000"/>
      <w:sz w:val="24"/>
      <w:szCs w:val="24"/>
      <w:lang w:eastAsia="cs-CZ"/>
    </w:rPr>
  </w:style>
  <w:style w:type="paragraph" w:styleId="Normlnweb">
    <w:name w:val="Normal (Web)"/>
    <w:basedOn w:val="Normln"/>
    <w:uiPriority w:val="99"/>
    <w:unhideWhenUsed/>
    <w:rsid w:val="0098534B"/>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Tunzvraznn">
    <w:name w:val="Tučné zvýraznění"/>
    <w:basedOn w:val="Normln"/>
    <w:link w:val="TunzvraznnChar"/>
    <w:qFormat/>
    <w:rsid w:val="0098534B"/>
    <w:pPr>
      <w:spacing w:before="120" w:after="0"/>
    </w:pPr>
    <w:rPr>
      <w:b/>
      <w:bCs/>
    </w:rPr>
  </w:style>
  <w:style w:type="character" w:customStyle="1" w:styleId="TunzvraznnChar">
    <w:name w:val="Tučné zvýraznění Char"/>
    <w:basedOn w:val="Standardnpsmoodstavce"/>
    <w:link w:val="Tunzvraznn"/>
    <w:rsid w:val="0098534B"/>
    <w:rPr>
      <w:rFonts w:ascii="Calibri" w:eastAsia="Calibri" w:hAnsi="Calibri" w:cs="Calibri"/>
      <w:b/>
      <w:bCs/>
      <w:lang w:eastAsia="cs-CZ"/>
    </w:rPr>
  </w:style>
  <w:style w:type="paragraph" w:styleId="Pedmtkomente">
    <w:name w:val="annotation subject"/>
    <w:basedOn w:val="Textkomente"/>
    <w:next w:val="Textkomente"/>
    <w:link w:val="PedmtkomenteChar"/>
    <w:uiPriority w:val="99"/>
    <w:semiHidden/>
    <w:unhideWhenUsed/>
    <w:rsid w:val="0098534B"/>
    <w:pPr>
      <w:jc w:val="both"/>
    </w:pPr>
    <w:rPr>
      <w:b/>
      <w:bCs/>
    </w:rPr>
  </w:style>
  <w:style w:type="character" w:customStyle="1" w:styleId="PedmtkomenteChar">
    <w:name w:val="Předmět komentáře Char"/>
    <w:basedOn w:val="TextkomenteChar"/>
    <w:link w:val="Pedmtkomente"/>
    <w:uiPriority w:val="99"/>
    <w:semiHidden/>
    <w:rsid w:val="0098534B"/>
    <w:rPr>
      <w:rFonts w:ascii="Calibri" w:eastAsia="Calibri" w:hAnsi="Calibri" w:cs="Calibri"/>
      <w:b/>
      <w:bCs/>
      <w:sz w:val="20"/>
      <w:szCs w:val="20"/>
      <w:lang w:eastAsia="cs-CZ"/>
    </w:rPr>
  </w:style>
  <w:style w:type="paragraph" w:styleId="Textbubliny">
    <w:name w:val="Balloon Text"/>
    <w:basedOn w:val="Normln"/>
    <w:link w:val="TextbublinyChar"/>
    <w:uiPriority w:val="99"/>
    <w:semiHidden/>
    <w:unhideWhenUsed/>
    <w:rsid w:val="0098534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8534B"/>
    <w:rPr>
      <w:rFonts w:ascii="Segoe UI" w:eastAsia="Calibri" w:hAnsi="Segoe UI" w:cs="Segoe UI"/>
      <w:sz w:val="18"/>
      <w:szCs w:val="18"/>
      <w:lang w:eastAsia="cs-CZ"/>
    </w:rPr>
  </w:style>
  <w:style w:type="paragraph" w:styleId="Rejstk1">
    <w:name w:val="index 1"/>
    <w:basedOn w:val="Normln"/>
    <w:next w:val="Normln"/>
    <w:autoRedefine/>
    <w:uiPriority w:val="99"/>
    <w:semiHidden/>
    <w:unhideWhenUsed/>
    <w:rsid w:val="0098534B"/>
    <w:pPr>
      <w:spacing w:after="0" w:line="240" w:lineRule="auto"/>
      <w:ind w:left="220" w:hanging="220"/>
    </w:pPr>
  </w:style>
  <w:style w:type="paragraph" w:styleId="Textvysvtlivek">
    <w:name w:val="endnote text"/>
    <w:basedOn w:val="Normln"/>
    <w:link w:val="TextvysvtlivekChar"/>
    <w:uiPriority w:val="99"/>
    <w:semiHidden/>
    <w:unhideWhenUsed/>
    <w:rsid w:val="0098534B"/>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8534B"/>
    <w:rPr>
      <w:rFonts w:ascii="Calibri" w:eastAsia="Calibri" w:hAnsi="Calibri" w:cs="Calibri"/>
      <w:sz w:val="20"/>
      <w:szCs w:val="20"/>
      <w:lang w:eastAsia="cs-CZ"/>
    </w:rPr>
  </w:style>
  <w:style w:type="character" w:styleId="Odkaznavysvtlivky">
    <w:name w:val="endnote reference"/>
    <w:basedOn w:val="Standardnpsmoodstavce"/>
    <w:uiPriority w:val="99"/>
    <w:semiHidden/>
    <w:unhideWhenUsed/>
    <w:rsid w:val="0098534B"/>
    <w:rPr>
      <w:vertAlign w:val="superscript"/>
    </w:rPr>
  </w:style>
  <w:style w:type="paragraph" w:customStyle="1" w:styleId="Tabulkanormln">
    <w:name w:val="Tabulka normální"/>
    <w:basedOn w:val="Normln"/>
    <w:link w:val="TabulkanormlnChar"/>
    <w:qFormat/>
    <w:rsid w:val="0098534B"/>
    <w:pPr>
      <w:spacing w:before="120" w:after="120" w:line="240" w:lineRule="auto"/>
      <w:jc w:val="left"/>
    </w:pPr>
    <w:rPr>
      <w:rFonts w:eastAsia="Times New Roman" w:cs="Times New Roman"/>
      <w:sz w:val="20"/>
      <w:szCs w:val="20"/>
    </w:rPr>
  </w:style>
  <w:style w:type="character" w:customStyle="1" w:styleId="TabulkanormlnChar">
    <w:name w:val="Tabulka normální Char"/>
    <w:basedOn w:val="Standardnpsmoodstavce"/>
    <w:link w:val="Tabulkanormln"/>
    <w:rsid w:val="0098534B"/>
    <w:rPr>
      <w:rFonts w:ascii="Calibri" w:eastAsia="Times New Roman" w:hAnsi="Calibri" w:cs="Times New Roman"/>
      <w:sz w:val="20"/>
      <w:szCs w:val="20"/>
      <w:lang w:eastAsia="cs-CZ"/>
    </w:rPr>
  </w:style>
  <w:style w:type="character" w:customStyle="1" w:styleId="normaltextrun">
    <w:name w:val="normaltextrun"/>
    <w:basedOn w:val="Standardnpsmoodstavce"/>
    <w:rsid w:val="0098534B"/>
  </w:style>
  <w:style w:type="character" w:customStyle="1" w:styleId="Nevyeenzmnka2">
    <w:name w:val="Nevyřešená zmínka2"/>
    <w:basedOn w:val="Standardnpsmoodstavce"/>
    <w:uiPriority w:val="99"/>
    <w:semiHidden/>
    <w:unhideWhenUsed/>
    <w:rsid w:val="0098534B"/>
    <w:rPr>
      <w:color w:val="605E5C"/>
      <w:shd w:val="clear" w:color="auto" w:fill="E1DFDD"/>
    </w:rPr>
  </w:style>
  <w:style w:type="paragraph" w:customStyle="1" w:styleId="paragraph">
    <w:name w:val="paragraph"/>
    <w:basedOn w:val="Normln"/>
    <w:rsid w:val="0098534B"/>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eop">
    <w:name w:val="eop"/>
    <w:basedOn w:val="Standardnpsmoodstavce"/>
    <w:rsid w:val="0098534B"/>
  </w:style>
  <w:style w:type="character" w:styleId="Sledovanodkaz">
    <w:name w:val="FollowedHyperlink"/>
    <w:basedOn w:val="Standardnpsmoodstavce"/>
    <w:uiPriority w:val="99"/>
    <w:semiHidden/>
    <w:unhideWhenUsed/>
    <w:rsid w:val="0098534B"/>
    <w:rPr>
      <w:color w:val="954F72" w:themeColor="followedHyperlink"/>
      <w:u w:val="single"/>
    </w:rPr>
  </w:style>
  <w:style w:type="paragraph" w:styleId="Obsah4">
    <w:name w:val="toc 4"/>
    <w:basedOn w:val="Normln"/>
    <w:next w:val="Normln"/>
    <w:autoRedefine/>
    <w:uiPriority w:val="39"/>
    <w:unhideWhenUsed/>
    <w:rsid w:val="0098534B"/>
    <w:pPr>
      <w:spacing w:after="100"/>
      <w:ind w:left="660"/>
    </w:pPr>
  </w:style>
  <w:style w:type="paragraph" w:styleId="Titulek">
    <w:name w:val="caption"/>
    <w:basedOn w:val="Normln"/>
    <w:next w:val="Normln"/>
    <w:uiPriority w:val="35"/>
    <w:unhideWhenUsed/>
    <w:qFormat/>
    <w:rsid w:val="0098534B"/>
    <w:pPr>
      <w:spacing w:after="200" w:line="240" w:lineRule="auto"/>
    </w:pPr>
    <w:rPr>
      <w:i/>
      <w:iCs/>
      <w:color w:val="44546A" w:themeColor="text2"/>
      <w:sz w:val="18"/>
      <w:szCs w:val="18"/>
    </w:rPr>
  </w:style>
  <w:style w:type="paragraph" w:customStyle="1" w:styleId="Normln-Odstavec">
    <w:name w:val="Normální - Odstavec"/>
    <w:basedOn w:val="Normln"/>
    <w:link w:val="Normln-OdstavecCharChar"/>
    <w:uiPriority w:val="99"/>
    <w:rsid w:val="0098534B"/>
    <w:pPr>
      <w:tabs>
        <w:tab w:val="num" w:pos="567"/>
      </w:tabs>
      <w:spacing w:after="120" w:line="240" w:lineRule="auto"/>
      <w:jc w:val="left"/>
    </w:pPr>
    <w:rPr>
      <w:rFonts w:ascii="Times New Roman" w:eastAsia="MS ??" w:hAnsi="Times New Roman" w:cs="Times New Roman"/>
      <w:szCs w:val="24"/>
    </w:rPr>
  </w:style>
  <w:style w:type="character" w:customStyle="1" w:styleId="Normln-OdstavecCharChar">
    <w:name w:val="Normální - Odstavec Char Char"/>
    <w:link w:val="Normln-Odstavec"/>
    <w:uiPriority w:val="99"/>
    <w:locked/>
    <w:rsid w:val="0098534B"/>
    <w:rPr>
      <w:rFonts w:ascii="Times New Roman" w:eastAsia="MS ??" w:hAnsi="Times New Roman" w:cs="Times New Roman"/>
      <w:szCs w:val="24"/>
      <w:lang w:eastAsia="cs-CZ"/>
    </w:rPr>
  </w:style>
  <w:style w:type="character" w:styleId="Siln">
    <w:name w:val="Strong"/>
    <w:basedOn w:val="Standardnpsmoodstavce"/>
    <w:uiPriority w:val="22"/>
    <w:qFormat/>
    <w:rsid w:val="0098534B"/>
    <w:rPr>
      <w:b/>
      <w:bCs/>
    </w:rPr>
  </w:style>
  <w:style w:type="character" w:styleId="Zdraznnintenzivn">
    <w:name w:val="Intense Emphasis"/>
    <w:basedOn w:val="Siln"/>
    <w:uiPriority w:val="21"/>
    <w:qFormat/>
    <w:rsid w:val="0098534B"/>
    <w:rPr>
      <w:b/>
      <w:bCs/>
    </w:rPr>
  </w:style>
  <w:style w:type="paragraph" w:styleId="Revize">
    <w:name w:val="Revision"/>
    <w:hidden/>
    <w:uiPriority w:val="99"/>
    <w:semiHidden/>
    <w:rsid w:val="0098534B"/>
    <w:pPr>
      <w:spacing w:after="0" w:line="240" w:lineRule="auto"/>
    </w:pPr>
    <w:rPr>
      <w:rFonts w:ascii="Calibri" w:eastAsia="Calibri" w:hAnsi="Calibri" w:cs="Calibri"/>
      <w:lang w:eastAsia="cs-CZ"/>
    </w:rPr>
  </w:style>
  <w:style w:type="character" w:customStyle="1" w:styleId="spellingerror">
    <w:name w:val="spellingerror"/>
    <w:basedOn w:val="Standardnpsmoodstavce"/>
    <w:rsid w:val="0098534B"/>
  </w:style>
  <w:style w:type="character" w:customStyle="1" w:styleId="tabchar">
    <w:name w:val="tabchar"/>
    <w:basedOn w:val="Standardnpsmoodstavce"/>
    <w:rsid w:val="00985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59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is.breclav.eu/aplikace/zakladni"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cuzk.cz/Zememerictvi/Geodeticke-zaklady-na-uzemi-CR/GNSS/Seznamschvalenych-programu.aspx" TargetMode="External"/><Relationship Id="rId1" Type="http://schemas.openxmlformats.org/officeDocument/2006/relationships/hyperlink" Target="https://jvfdtm.ogibeta2.gov.cz/Portal/Media/Default/dokumenty/TA%20CR%20TITSMV705%20-%20V6%20-%2003_Porizovani_dat_DTM.pdf"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E1445-C617-47D9-BE17-2BE54125C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9831</Words>
  <Characters>58004</Characters>
  <Application>Microsoft Office Word</Application>
  <DocSecurity>0</DocSecurity>
  <Lines>483</Lines>
  <Paragraphs>135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Jitka.Coufalova@breclav.eu</dc:creator>
  <cp:keywords/>
  <dc:description/>
  <cp:lastModifiedBy>Vlašic Roland JUDr.</cp:lastModifiedBy>
  <cp:revision>7</cp:revision>
  <dcterms:created xsi:type="dcterms:W3CDTF">2024-12-17T13:32:00Z</dcterms:created>
  <dcterms:modified xsi:type="dcterms:W3CDTF">2025-01-02T11:25:00Z</dcterms:modified>
</cp:coreProperties>
</file>