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FE8" w:rsidRDefault="00F60FE8">
      <w:pPr>
        <w:rPr>
          <w:sz w:val="24"/>
          <w:szCs w:val="24"/>
        </w:rPr>
      </w:pPr>
      <w:r>
        <w:rPr>
          <w:sz w:val="24"/>
          <w:szCs w:val="24"/>
        </w:rPr>
        <w:t xml:space="preserve">                          </w:t>
      </w:r>
    </w:p>
    <w:p w:rsidR="00F60FE8" w:rsidRDefault="00F60FE8">
      <w:pPr>
        <w:ind w:left="1440" w:hanging="1440"/>
        <w:rPr>
          <w:b/>
          <w:bCs/>
        </w:rPr>
      </w:pPr>
    </w:p>
    <w:p w:rsidR="00F60FE8" w:rsidRDefault="00F60FE8">
      <w:pPr>
        <w:ind w:left="1440" w:hanging="1440"/>
        <w:rPr>
          <w:b/>
          <w:bCs/>
        </w:rPr>
      </w:pPr>
    </w:p>
    <w:p w:rsidR="00F60FE8" w:rsidRDefault="00F60FE8">
      <w:pPr>
        <w:ind w:left="1440" w:hanging="1440"/>
        <w:rPr>
          <w:b/>
          <w:bCs/>
        </w:rPr>
      </w:pPr>
    </w:p>
    <w:p w:rsidR="00F60FE8" w:rsidRDefault="00F60FE8">
      <w:pPr>
        <w:rPr>
          <w:sz w:val="24"/>
          <w:szCs w:val="24"/>
        </w:rPr>
      </w:pPr>
    </w:p>
    <w:p w:rsidR="00F60FE8" w:rsidRDefault="00F60FE8">
      <w:pPr>
        <w:rPr>
          <w:sz w:val="24"/>
          <w:szCs w:val="24"/>
        </w:rPr>
      </w:pPr>
    </w:p>
    <w:p w:rsidR="00F60FE8" w:rsidRDefault="00F60FE8">
      <w:pPr>
        <w:rPr>
          <w:sz w:val="24"/>
          <w:szCs w:val="24"/>
        </w:rPr>
      </w:pPr>
    </w:p>
    <w:p w:rsidR="00F60FE8" w:rsidRDefault="00F60FE8">
      <w:pPr>
        <w:rPr>
          <w:sz w:val="24"/>
          <w:szCs w:val="24"/>
        </w:rPr>
      </w:pPr>
    </w:p>
    <w:p w:rsidR="00F60FE8" w:rsidRDefault="00F60FE8">
      <w:pPr>
        <w:rPr>
          <w:sz w:val="24"/>
          <w:szCs w:val="24"/>
        </w:rPr>
      </w:pPr>
    </w:p>
    <w:p w:rsidR="00F60FE8" w:rsidRDefault="00544A08">
      <w:pPr>
        <w:pStyle w:val="Nadpis4"/>
        <w:jc w:val="center"/>
      </w:pPr>
      <w:r w:rsidRPr="00544A08">
        <w:rPr>
          <w:i w:val="0"/>
          <w:sz w:val="36"/>
        </w:rPr>
        <w:t>D.1.3</w:t>
      </w:r>
      <w:r w:rsidRPr="00544A08">
        <w:rPr>
          <w:sz w:val="36"/>
        </w:rPr>
        <w:t xml:space="preserve"> </w:t>
      </w:r>
      <w:r w:rsidR="00F60FE8">
        <w:rPr>
          <w:i w:val="0"/>
          <w:iCs w:val="0"/>
          <w:sz w:val="36"/>
          <w:szCs w:val="36"/>
        </w:rPr>
        <w:t>POŽÁRNĚ</w:t>
      </w:r>
      <w:r w:rsidR="00710E81">
        <w:rPr>
          <w:i w:val="0"/>
          <w:iCs w:val="0"/>
          <w:sz w:val="36"/>
          <w:szCs w:val="36"/>
        </w:rPr>
        <w:t xml:space="preserve">   </w:t>
      </w:r>
      <w:r w:rsidR="00F60FE8">
        <w:rPr>
          <w:i w:val="0"/>
          <w:iCs w:val="0"/>
          <w:sz w:val="36"/>
          <w:szCs w:val="36"/>
        </w:rPr>
        <w:t>BEZPEČNOSTNÍ   ŘEŠENÍ</w:t>
      </w:r>
    </w:p>
    <w:p w:rsidR="00F60FE8" w:rsidRDefault="00F60FE8">
      <w:pPr>
        <w:spacing w:before="120" w:line="240" w:lineRule="atLeast"/>
      </w:pPr>
    </w:p>
    <w:p w:rsidR="00F60FE8" w:rsidRDefault="00F60FE8">
      <w:pPr>
        <w:spacing w:before="120" w:line="240" w:lineRule="atLeast"/>
      </w:pPr>
      <w:r>
        <w:t xml:space="preserve"> </w:t>
      </w:r>
    </w:p>
    <w:p w:rsidR="00F60FE8" w:rsidRDefault="00F60FE8">
      <w:pPr>
        <w:spacing w:before="120" w:line="240" w:lineRule="atLeast"/>
      </w:pPr>
    </w:p>
    <w:p w:rsidR="00F60FE8" w:rsidRDefault="00F60FE8">
      <w:pPr>
        <w:spacing w:before="120" w:line="240" w:lineRule="atLeast"/>
      </w:pPr>
    </w:p>
    <w:p w:rsidR="00F60FE8" w:rsidRDefault="00F60FE8" w:rsidP="001D3B90">
      <w:pPr>
        <w:spacing w:before="120" w:line="240" w:lineRule="atLeast"/>
        <w:jc w:val="right"/>
      </w:pPr>
    </w:p>
    <w:p w:rsidR="00F60FE8" w:rsidRDefault="00F60FE8">
      <w:pPr>
        <w:spacing w:before="120" w:line="240" w:lineRule="atLeast"/>
      </w:pPr>
    </w:p>
    <w:p w:rsidR="00F60FE8" w:rsidRDefault="00F60FE8">
      <w:pPr>
        <w:spacing w:before="120" w:line="240" w:lineRule="atLeast"/>
      </w:pPr>
    </w:p>
    <w:p w:rsidR="00F90DED" w:rsidRDefault="00F90DED">
      <w:pPr>
        <w:spacing w:before="120" w:line="240" w:lineRule="atLeast"/>
      </w:pPr>
    </w:p>
    <w:p w:rsidR="00F90DED" w:rsidRDefault="00F90DED">
      <w:pPr>
        <w:spacing w:before="120" w:line="240" w:lineRule="atLeast"/>
      </w:pPr>
    </w:p>
    <w:p w:rsidR="00F90DED" w:rsidRDefault="00F90DED">
      <w:pPr>
        <w:spacing w:before="120" w:line="240" w:lineRule="atLeast"/>
        <w:rPr>
          <w:noProof/>
          <w:sz w:val="24"/>
          <w:szCs w:val="24"/>
        </w:rPr>
      </w:pPr>
    </w:p>
    <w:p w:rsidR="003B5812" w:rsidRDefault="003B5812">
      <w:pPr>
        <w:spacing w:before="120" w:line="240" w:lineRule="atLeast"/>
        <w:rPr>
          <w:noProof/>
          <w:sz w:val="24"/>
          <w:szCs w:val="24"/>
        </w:rPr>
      </w:pPr>
    </w:p>
    <w:p w:rsidR="003B5812" w:rsidRDefault="003B5812">
      <w:pPr>
        <w:spacing w:before="120" w:line="240" w:lineRule="atLeast"/>
        <w:rPr>
          <w:noProof/>
          <w:sz w:val="24"/>
          <w:szCs w:val="24"/>
        </w:rPr>
      </w:pPr>
    </w:p>
    <w:p w:rsidR="003B5812" w:rsidRDefault="003B5812">
      <w:pPr>
        <w:spacing w:before="120" w:line="240" w:lineRule="atLeast"/>
        <w:rPr>
          <w:noProof/>
          <w:sz w:val="24"/>
          <w:szCs w:val="24"/>
        </w:rPr>
      </w:pPr>
    </w:p>
    <w:p w:rsidR="003B5812" w:rsidRDefault="003B5812">
      <w:pPr>
        <w:spacing w:before="120" w:line="240" w:lineRule="atLeast"/>
        <w:rPr>
          <w:noProof/>
          <w:sz w:val="24"/>
          <w:szCs w:val="24"/>
        </w:rPr>
      </w:pPr>
    </w:p>
    <w:p w:rsidR="003B5812" w:rsidRDefault="003B5812">
      <w:pPr>
        <w:spacing w:before="120" w:line="240" w:lineRule="atLeast"/>
        <w:rPr>
          <w:noProof/>
          <w:sz w:val="24"/>
          <w:szCs w:val="24"/>
        </w:rPr>
      </w:pPr>
    </w:p>
    <w:p w:rsidR="003B5812" w:rsidRDefault="003B5812">
      <w:pPr>
        <w:spacing w:before="120" w:line="240" w:lineRule="atLeast"/>
        <w:rPr>
          <w:noProof/>
          <w:sz w:val="24"/>
          <w:szCs w:val="24"/>
        </w:rPr>
      </w:pPr>
    </w:p>
    <w:p w:rsidR="003B5812" w:rsidRDefault="003B5812">
      <w:pPr>
        <w:spacing w:before="120" w:line="240" w:lineRule="atLeast"/>
        <w:rPr>
          <w:noProof/>
          <w:sz w:val="24"/>
          <w:szCs w:val="24"/>
        </w:rPr>
      </w:pPr>
    </w:p>
    <w:p w:rsidR="003B5812" w:rsidRDefault="003B5812">
      <w:pPr>
        <w:spacing w:before="120" w:line="240" w:lineRule="atLeast"/>
      </w:pPr>
    </w:p>
    <w:p w:rsidR="004F2E1D" w:rsidRPr="00E04BFC" w:rsidRDefault="00F60FE8" w:rsidP="004F2E1D">
      <w:pPr>
        <w:pStyle w:val="TableParagraph"/>
        <w:spacing w:before="42"/>
        <w:ind w:left="0"/>
        <w:rPr>
          <w:rFonts w:ascii="Times New Roman" w:hAnsi="Times New Roman" w:cs="Times New Roman"/>
          <w:sz w:val="24"/>
          <w:szCs w:val="24"/>
        </w:rPr>
      </w:pPr>
      <w:r w:rsidRPr="00E04BFC">
        <w:rPr>
          <w:rFonts w:ascii="Times New Roman" w:hAnsi="Times New Roman" w:cs="Times New Roman"/>
          <w:sz w:val="24"/>
          <w:szCs w:val="24"/>
        </w:rPr>
        <w:t xml:space="preserve">Investor : </w:t>
      </w:r>
      <w:r w:rsidR="0096139C" w:rsidRPr="00E04BFC">
        <w:rPr>
          <w:rFonts w:ascii="Times New Roman" w:hAnsi="Times New Roman" w:cs="Times New Roman"/>
          <w:sz w:val="24"/>
          <w:szCs w:val="24"/>
        </w:rPr>
        <w:tab/>
      </w:r>
      <w:r w:rsidR="0096139C" w:rsidRPr="00E04BFC">
        <w:rPr>
          <w:rFonts w:ascii="Times New Roman" w:hAnsi="Times New Roman" w:cs="Times New Roman"/>
          <w:sz w:val="24"/>
          <w:szCs w:val="24"/>
        </w:rPr>
        <w:tab/>
      </w:r>
      <w:r w:rsidR="002E0CC5">
        <w:rPr>
          <w:rFonts w:ascii="Times New Roman" w:hAnsi="Times New Roman" w:cs="Times New Roman"/>
          <w:lang w:eastAsia="cs-CZ"/>
        </w:rPr>
        <w:t>Město Břeclav (IČ – 00283061), Nám. T. G. Masaryka 3,</w:t>
      </w:r>
    </w:p>
    <w:p w:rsidR="00233AF6" w:rsidRPr="00E04BFC" w:rsidRDefault="00F60FE8" w:rsidP="004F2E1D">
      <w:pPr>
        <w:spacing w:before="120"/>
        <w:ind w:left="1418" w:hanging="1418"/>
        <w:rPr>
          <w:sz w:val="24"/>
          <w:szCs w:val="24"/>
        </w:rPr>
      </w:pPr>
      <w:r w:rsidRPr="00E04BFC">
        <w:rPr>
          <w:b/>
          <w:sz w:val="24"/>
          <w:szCs w:val="24"/>
        </w:rPr>
        <w:t xml:space="preserve">Akce : </w:t>
      </w:r>
      <w:r w:rsidR="0096139C" w:rsidRPr="00E04BFC">
        <w:rPr>
          <w:b/>
          <w:sz w:val="24"/>
          <w:szCs w:val="24"/>
        </w:rPr>
        <w:tab/>
      </w:r>
      <w:r w:rsidR="00E04BFC" w:rsidRPr="00E04BFC">
        <w:rPr>
          <w:b/>
          <w:sz w:val="24"/>
          <w:szCs w:val="24"/>
        </w:rPr>
        <w:t xml:space="preserve"> </w:t>
      </w:r>
      <w:r w:rsidR="0096139C" w:rsidRPr="00E04BFC">
        <w:rPr>
          <w:b/>
          <w:sz w:val="24"/>
          <w:szCs w:val="24"/>
        </w:rPr>
        <w:tab/>
      </w:r>
      <w:r w:rsidR="002E0CC5">
        <w:t>Přístavba Domova seniorů Břeclav - kuchyně</w:t>
      </w:r>
    </w:p>
    <w:p w:rsidR="00F60FE8" w:rsidRPr="00E04BFC" w:rsidRDefault="0096139C" w:rsidP="004B43D6">
      <w:pPr>
        <w:spacing w:before="120"/>
        <w:rPr>
          <w:sz w:val="24"/>
          <w:szCs w:val="24"/>
        </w:rPr>
      </w:pPr>
      <w:r w:rsidRPr="00E04BFC">
        <w:rPr>
          <w:sz w:val="24"/>
          <w:szCs w:val="24"/>
        </w:rPr>
        <w:t>Místo :</w:t>
      </w:r>
      <w:r w:rsidRPr="00E04BFC">
        <w:rPr>
          <w:b/>
          <w:sz w:val="24"/>
          <w:szCs w:val="24"/>
        </w:rPr>
        <w:t xml:space="preserve"> </w:t>
      </w:r>
      <w:r w:rsidRPr="00E04BFC">
        <w:rPr>
          <w:b/>
          <w:sz w:val="24"/>
          <w:szCs w:val="24"/>
        </w:rPr>
        <w:tab/>
      </w:r>
      <w:r w:rsidR="00E04BFC" w:rsidRPr="00E04BFC">
        <w:rPr>
          <w:b/>
          <w:sz w:val="24"/>
          <w:szCs w:val="24"/>
        </w:rPr>
        <w:t xml:space="preserve">            </w:t>
      </w:r>
      <w:r w:rsidR="002E0CC5">
        <w:t xml:space="preserve">Břeclav, st. p. </w:t>
      </w:r>
      <w:proofErr w:type="spellStart"/>
      <w:r w:rsidR="002E0CC5">
        <w:t>parc</w:t>
      </w:r>
      <w:proofErr w:type="spellEnd"/>
      <w:r w:rsidR="002E0CC5">
        <w:t xml:space="preserve">. č. 3361, 4644 a </w:t>
      </w:r>
      <w:proofErr w:type="spellStart"/>
      <w:r w:rsidR="002E0CC5">
        <w:t>poz</w:t>
      </w:r>
      <w:proofErr w:type="spellEnd"/>
      <w:r w:rsidR="002E0CC5">
        <w:t xml:space="preserve">. p. </w:t>
      </w:r>
      <w:proofErr w:type="spellStart"/>
      <w:r w:rsidR="002E0CC5">
        <w:t>parc</w:t>
      </w:r>
      <w:proofErr w:type="spellEnd"/>
      <w:r w:rsidR="002E0CC5">
        <w:t>. č. 2581/44, 3724/1, 2581/1</w:t>
      </w:r>
    </w:p>
    <w:p w:rsidR="0096139C" w:rsidRPr="00E04BFC" w:rsidRDefault="0096139C" w:rsidP="004B43D6">
      <w:pPr>
        <w:pStyle w:val="Investor"/>
        <w:ind w:left="0" w:firstLine="0"/>
        <w:rPr>
          <w:rFonts w:ascii="Times New Roman" w:hAnsi="Times New Roman"/>
        </w:rPr>
      </w:pPr>
      <w:r w:rsidRPr="00E04BFC">
        <w:rPr>
          <w:rFonts w:ascii="Times New Roman" w:hAnsi="Times New Roman"/>
        </w:rPr>
        <w:t>Projektant</w:t>
      </w:r>
      <w:r w:rsidR="00F60FE8" w:rsidRPr="00E04BFC">
        <w:rPr>
          <w:rFonts w:ascii="Times New Roman" w:hAnsi="Times New Roman"/>
        </w:rPr>
        <w:t xml:space="preserve">: </w:t>
      </w:r>
      <w:r w:rsidRPr="00E04BFC">
        <w:rPr>
          <w:rFonts w:ascii="Times New Roman" w:hAnsi="Times New Roman"/>
        </w:rPr>
        <w:tab/>
      </w:r>
      <w:r w:rsidR="00E04BFC" w:rsidRPr="00E04BFC">
        <w:rPr>
          <w:rFonts w:ascii="Times New Roman" w:hAnsi="Times New Roman"/>
        </w:rPr>
        <w:t xml:space="preserve">             </w:t>
      </w:r>
      <w:r w:rsidR="002E0CC5">
        <w:rPr>
          <w:rFonts w:ascii="Times New Roman" w:hAnsi="Times New Roman"/>
          <w:noProof/>
        </w:rPr>
        <w:t>STAVEBNÍ FIRMA</w:t>
      </w:r>
      <w:r w:rsidR="002E0CC5">
        <w:rPr>
          <w:rFonts w:ascii="Times New Roman" w:hAnsi="Times New Roman"/>
        </w:rPr>
        <w:t xml:space="preserve"> PLUS s.r.o, Hodonín.</w:t>
      </w:r>
    </w:p>
    <w:p w:rsidR="00F60FE8" w:rsidRPr="00E04BFC" w:rsidRDefault="004F2E1D" w:rsidP="004B43D6">
      <w:pPr>
        <w:spacing w:before="120"/>
        <w:rPr>
          <w:sz w:val="24"/>
          <w:szCs w:val="24"/>
        </w:rPr>
      </w:pPr>
      <w:r w:rsidRPr="00E04BFC">
        <w:rPr>
          <w:rFonts w:eastAsia="Calibri"/>
          <w:sz w:val="24"/>
          <w:szCs w:val="24"/>
        </w:rPr>
        <w:t xml:space="preserve">STUPEŇ PD:      </w:t>
      </w:r>
      <w:r w:rsidR="00E04BFC" w:rsidRPr="00E04BFC">
        <w:rPr>
          <w:rFonts w:eastAsia="Calibri"/>
          <w:sz w:val="24"/>
          <w:szCs w:val="24"/>
        </w:rPr>
        <w:t xml:space="preserve">       </w:t>
      </w:r>
      <w:r w:rsidRPr="00E04BFC">
        <w:rPr>
          <w:rFonts w:eastAsia="Calibri"/>
          <w:sz w:val="24"/>
          <w:szCs w:val="24"/>
        </w:rPr>
        <w:t xml:space="preserve"> </w:t>
      </w:r>
      <w:r w:rsidR="00B9481E">
        <w:rPr>
          <w:rFonts w:eastAsia="Calibri"/>
          <w:sz w:val="24"/>
          <w:szCs w:val="24"/>
        </w:rPr>
        <w:t>DUR+</w:t>
      </w:r>
      <w:r w:rsidRPr="00E04BFC">
        <w:rPr>
          <w:rFonts w:eastAsia="Calibri"/>
          <w:sz w:val="24"/>
          <w:szCs w:val="24"/>
        </w:rPr>
        <w:t>D</w:t>
      </w:r>
      <w:r w:rsidR="00F304C5">
        <w:rPr>
          <w:rFonts w:eastAsia="Calibri"/>
          <w:sz w:val="24"/>
          <w:szCs w:val="24"/>
        </w:rPr>
        <w:t>SP</w:t>
      </w:r>
    </w:p>
    <w:p w:rsidR="00F60FE8" w:rsidRPr="00E04BFC" w:rsidRDefault="00F60FE8" w:rsidP="004B43D6">
      <w:pPr>
        <w:spacing w:before="120"/>
        <w:rPr>
          <w:sz w:val="24"/>
          <w:szCs w:val="24"/>
        </w:rPr>
      </w:pPr>
      <w:r w:rsidRPr="00E04BFC">
        <w:rPr>
          <w:sz w:val="24"/>
          <w:szCs w:val="24"/>
        </w:rPr>
        <w:t>Datum:</w:t>
      </w:r>
      <w:r w:rsidR="00D73176" w:rsidRPr="00E04BFC">
        <w:rPr>
          <w:sz w:val="24"/>
          <w:szCs w:val="24"/>
        </w:rPr>
        <w:t xml:space="preserve"> </w:t>
      </w:r>
      <w:r w:rsidR="0096139C" w:rsidRPr="00E04BFC">
        <w:rPr>
          <w:sz w:val="24"/>
          <w:szCs w:val="24"/>
        </w:rPr>
        <w:tab/>
      </w:r>
      <w:r w:rsidR="00E04BFC">
        <w:rPr>
          <w:sz w:val="24"/>
          <w:szCs w:val="24"/>
        </w:rPr>
        <w:t xml:space="preserve">             </w:t>
      </w:r>
      <w:r w:rsidRPr="00E04BFC">
        <w:rPr>
          <w:sz w:val="24"/>
          <w:szCs w:val="24"/>
        </w:rPr>
        <w:t>0</w:t>
      </w:r>
      <w:r w:rsidR="00F34C2D">
        <w:rPr>
          <w:sz w:val="24"/>
          <w:szCs w:val="24"/>
        </w:rPr>
        <w:t>7</w:t>
      </w:r>
      <w:r w:rsidRPr="00E04BFC">
        <w:rPr>
          <w:sz w:val="24"/>
          <w:szCs w:val="24"/>
        </w:rPr>
        <w:t>/20</w:t>
      </w:r>
      <w:r w:rsidR="00E01606" w:rsidRPr="00E04BFC">
        <w:rPr>
          <w:sz w:val="24"/>
          <w:szCs w:val="24"/>
        </w:rPr>
        <w:t>1</w:t>
      </w:r>
      <w:r w:rsidR="00F34C2D">
        <w:rPr>
          <w:sz w:val="24"/>
          <w:szCs w:val="24"/>
        </w:rPr>
        <w:t>8</w:t>
      </w:r>
      <w:bookmarkStart w:id="0" w:name="_GoBack"/>
      <w:bookmarkEnd w:id="0"/>
    </w:p>
    <w:p w:rsidR="004F2E1D" w:rsidRPr="00E04BFC" w:rsidRDefault="004F2E1D" w:rsidP="00135EEF">
      <w:pPr>
        <w:rPr>
          <w:b/>
        </w:rPr>
      </w:pPr>
    </w:p>
    <w:p w:rsidR="00135EEF" w:rsidRPr="00AF7638" w:rsidRDefault="00135EEF" w:rsidP="00135EEF">
      <w:pPr>
        <w:rPr>
          <w:b/>
        </w:rPr>
      </w:pPr>
      <w:r w:rsidRPr="00AF7638">
        <w:rPr>
          <w:b/>
        </w:rPr>
        <w:lastRenderedPageBreak/>
        <w:t>Úvod:</w:t>
      </w:r>
    </w:p>
    <w:p w:rsidR="00252F3C" w:rsidRDefault="00135EEF" w:rsidP="00252F3C">
      <w:pPr>
        <w:spacing w:line="100" w:lineRule="atLeast"/>
        <w:jc w:val="both"/>
      </w:pPr>
      <w:r w:rsidRPr="00F90DED">
        <w:t xml:space="preserve">      </w:t>
      </w:r>
      <w:r w:rsidR="00252F3C">
        <w:t xml:space="preserve">Předmětem projektové dokumentace je vybudování nového pavilonu objektu Domova pro seniory                          č. p. 2842 (ul. Na Pěšině, Břeclav), kde bude umístěna centrální kuchyně včetně zázemí. Pavilon je situován na volném prostranství vedle stávající budovy DPS. </w:t>
      </w:r>
    </w:p>
    <w:p w:rsidR="00252F3C" w:rsidRDefault="00252F3C" w:rsidP="00252F3C">
      <w:pPr>
        <w:spacing w:line="100" w:lineRule="atLeast"/>
        <w:jc w:val="both"/>
      </w:pPr>
    </w:p>
    <w:p w:rsidR="00135EEF" w:rsidRPr="00F90DED" w:rsidRDefault="00135EEF" w:rsidP="00252F3C">
      <w:pPr>
        <w:overflowPunct/>
        <w:textAlignment w:val="auto"/>
      </w:pPr>
      <w:r w:rsidRPr="00F90DED">
        <w:t>seznam použitých podkladů pro zpracování:</w:t>
      </w:r>
    </w:p>
    <w:p w:rsidR="003B0368" w:rsidRDefault="004F2E1D" w:rsidP="004F2E1D">
      <w:pPr>
        <w:pStyle w:val="Zkladntextodsazen"/>
        <w:rPr>
          <w:b/>
          <w:bCs/>
        </w:rPr>
      </w:pPr>
      <w:bookmarkStart w:id="1" w:name="Dokumentace_územní_řízení"/>
      <w:r w:rsidRPr="00E04BFC">
        <w:rPr>
          <w:b/>
          <w:bCs/>
        </w:rPr>
        <w:t xml:space="preserve">Dokumentace pro </w:t>
      </w:r>
      <w:r w:rsidR="00982626">
        <w:rPr>
          <w:b/>
          <w:bCs/>
        </w:rPr>
        <w:t xml:space="preserve">územní a </w:t>
      </w:r>
      <w:r w:rsidR="003B0368">
        <w:rPr>
          <w:b/>
          <w:bCs/>
        </w:rPr>
        <w:t>stavební</w:t>
      </w:r>
      <w:r w:rsidRPr="00E04BFC">
        <w:rPr>
          <w:b/>
          <w:bCs/>
        </w:rPr>
        <w:t xml:space="preserve"> řízení</w:t>
      </w:r>
      <w:r w:rsidR="003B0368">
        <w:rPr>
          <w:b/>
          <w:bCs/>
        </w:rPr>
        <w:t>:</w:t>
      </w:r>
    </w:p>
    <w:p w:rsidR="003B0368" w:rsidRDefault="003B0368" w:rsidP="003B0368">
      <w:pPr>
        <w:spacing w:before="120"/>
        <w:jc w:val="both"/>
      </w:pPr>
      <w:r w:rsidRPr="0092602B">
        <w:t>Předmětná akce byla posouzena v souladu se Zák.č.</w:t>
      </w:r>
      <w:r>
        <w:t>183</w:t>
      </w:r>
      <w:r w:rsidRPr="0092602B">
        <w:t>/</w:t>
      </w:r>
      <w:r>
        <w:t>2006</w:t>
      </w:r>
      <w:r w:rsidRPr="0092602B">
        <w:t xml:space="preserve"> Sb.</w:t>
      </w:r>
      <w:r>
        <w:t xml:space="preserve">, ve znění pozdějších předpisů o územním plánování a </w:t>
      </w:r>
      <w:proofErr w:type="spellStart"/>
      <w:r>
        <w:t>st.řádu</w:t>
      </w:r>
      <w:proofErr w:type="spellEnd"/>
      <w:r>
        <w:t xml:space="preserve"> (</w:t>
      </w:r>
      <w:proofErr w:type="spellStart"/>
      <w:r>
        <w:t>st.zákon</w:t>
      </w:r>
      <w:proofErr w:type="spellEnd"/>
      <w:r>
        <w:t xml:space="preserve">), jak vyplývá ze změn provedených zákony </w:t>
      </w:r>
      <w:r w:rsidRPr="00D42E43">
        <w:rPr>
          <w:bCs/>
          <w:color w:val="000000"/>
          <w:shd w:val="clear" w:color="auto" w:fill="FFFFFF"/>
        </w:rPr>
        <w:t xml:space="preserve">68/2007 Sb., 191/2008 Sb., 223/2009 Sb., 227/2009 Sb., 281/2009 Sb., 345/2009 Sb., 379/2009 Sb., 424/2010 Sb., 420/2011 Sb., 142/2012 Sb., 167/2012 Sb., 350/2012 Sb., 257/2013 Sb., 39/2015 Sb., 91/2016 Sb., 298/2016 Sb., </w:t>
      </w:r>
      <w:r>
        <w:rPr>
          <w:bCs/>
          <w:color w:val="000000"/>
          <w:shd w:val="clear" w:color="auto" w:fill="FFFFFF"/>
        </w:rPr>
        <w:t>a č.</w:t>
      </w:r>
      <w:r w:rsidRPr="00D42E43">
        <w:rPr>
          <w:bCs/>
          <w:color w:val="000000"/>
          <w:shd w:val="clear" w:color="auto" w:fill="FFFFFF"/>
        </w:rPr>
        <w:t>264/2016 Sb.</w:t>
      </w:r>
      <w:r w:rsidRPr="0092602B">
        <w:t xml:space="preserve"> </w:t>
      </w:r>
    </w:p>
    <w:bookmarkEnd w:id="1"/>
    <w:p w:rsidR="004F2E1D" w:rsidRPr="00E04BFC" w:rsidRDefault="004F2E1D" w:rsidP="003B0368">
      <w:pPr>
        <w:pStyle w:val="Zkladntextodsazen"/>
        <w:ind w:left="0"/>
      </w:pPr>
      <w:r w:rsidRPr="00E04BFC">
        <w:t xml:space="preserve">Podrobný rozsah požárně bezpečnostního řešení je uveden </w:t>
      </w:r>
      <w:r w:rsidRPr="00252FCE">
        <w:t xml:space="preserve">v </w:t>
      </w:r>
      <w:r w:rsidRPr="00252FCE">
        <w:rPr>
          <w:b/>
          <w:bCs/>
          <w:iCs/>
        </w:rPr>
        <w:t xml:space="preserve">§ </w:t>
      </w:r>
      <w:r w:rsidRPr="00252FCE">
        <w:rPr>
          <w:bCs/>
          <w:iCs/>
        </w:rPr>
        <w:t>41</w:t>
      </w:r>
      <w:r w:rsidRPr="00E04BFC">
        <w:rPr>
          <w:b/>
          <w:bCs/>
          <w:i/>
          <w:iCs/>
        </w:rPr>
        <w:t xml:space="preserve"> </w:t>
      </w:r>
      <w:r w:rsidRPr="00E04BFC">
        <w:t xml:space="preserve">vyhlášky </w:t>
      </w:r>
      <w:r w:rsidR="003B0368">
        <w:t>č.</w:t>
      </w:r>
      <w:r w:rsidRPr="00E04BFC">
        <w:t>246/2001 Sb. Dále v souladu s požadavky platných norem:</w:t>
      </w:r>
    </w:p>
    <w:p w:rsidR="004F2E1D" w:rsidRDefault="004F2E1D" w:rsidP="004F2E1D">
      <w:pPr>
        <w:pStyle w:val="Zhlav"/>
        <w:tabs>
          <w:tab w:val="clear" w:pos="4536"/>
          <w:tab w:val="clear" w:pos="9072"/>
        </w:tabs>
      </w:pPr>
      <w:r w:rsidRPr="00E04BFC">
        <w:t xml:space="preserve">ČSN 73 0802 Z1,2 - Požární bezpečnost staveb - Nevýrobní objekty </w:t>
      </w:r>
    </w:p>
    <w:p w:rsidR="00863E65" w:rsidRPr="00E04BFC" w:rsidRDefault="00863E65" w:rsidP="00863E65">
      <w:r>
        <w:t xml:space="preserve">ČSN 73 0835 – Požární bezpečnost staveb – </w:t>
      </w:r>
      <w:r w:rsidRPr="00863E65">
        <w:t>Budovy zdravotnických zařízení a sociální péče</w:t>
      </w:r>
    </w:p>
    <w:p w:rsidR="004F2E1D" w:rsidRPr="00E04BFC" w:rsidRDefault="004F2E1D" w:rsidP="004F2E1D">
      <w:r w:rsidRPr="00E04BFC">
        <w:t>ČSN 73 0818 Z1- Požární bezpečnost staveb - Obsazení objektu osobami</w:t>
      </w:r>
    </w:p>
    <w:p w:rsidR="004F2E1D" w:rsidRPr="00E04BFC" w:rsidRDefault="004F2E1D" w:rsidP="004F2E1D">
      <w:r w:rsidRPr="00E04BFC">
        <w:t>ČSN 73 0873 - Požární bezpečnost staveb - Zásobování požární vodou</w:t>
      </w:r>
    </w:p>
    <w:p w:rsidR="004F2E1D" w:rsidRPr="00E04BFC" w:rsidRDefault="004F2E1D" w:rsidP="004F2E1D">
      <w:pPr>
        <w:pStyle w:val="Zkladntextodsazen"/>
      </w:pPr>
    </w:p>
    <w:p w:rsidR="00135EEF" w:rsidRPr="00E04BFC" w:rsidRDefault="00135EEF" w:rsidP="00135EEF">
      <w:pPr>
        <w:numPr>
          <w:ilvl w:val="0"/>
          <w:numId w:val="4"/>
        </w:numPr>
        <w:overflowPunct/>
        <w:autoSpaceDE/>
        <w:autoSpaceDN/>
        <w:adjustRightInd/>
        <w:jc w:val="both"/>
        <w:textAlignment w:val="auto"/>
      </w:pPr>
      <w:r w:rsidRPr="00E04BFC">
        <w:t>popis stavby z hlediska stavebních konstrukcí, výšky objektu, účelu užití, případně popisu a zhodnocení technologie, umístění stavby ve vztahu k okolní zástavbě,</w:t>
      </w:r>
    </w:p>
    <w:p w:rsidR="00233AF6" w:rsidRPr="00E04BFC" w:rsidRDefault="00233AF6" w:rsidP="00233AF6">
      <w:pPr>
        <w:spacing w:before="120" w:line="240" w:lineRule="atLeast"/>
        <w:jc w:val="both"/>
        <w:rPr>
          <w:color w:val="000000"/>
        </w:rPr>
      </w:pPr>
      <w:r w:rsidRPr="00E04BFC">
        <w:rPr>
          <w:color w:val="000000"/>
        </w:rPr>
        <w:t>Všeobecný popis :</w:t>
      </w:r>
    </w:p>
    <w:p w:rsidR="00252F3C" w:rsidRDefault="00252F3C" w:rsidP="00252F3C">
      <w:pPr>
        <w:spacing w:line="100" w:lineRule="atLeast"/>
        <w:jc w:val="both"/>
      </w:pPr>
      <w:r>
        <w:t xml:space="preserve">Projektovým úkolem je také dořešení prostoru pro zásobování a parkování organizací, které přijíždí pro obědy do termosů a jídlonosičů. Realizace pavilonu si vyžádá demolici stávajících objektů garáží, dílen, márnice, školící místnosti a prostoru pro výuku. </w:t>
      </w:r>
    </w:p>
    <w:p w:rsidR="00252F3C" w:rsidRDefault="00252F3C" w:rsidP="00252F3C">
      <w:pPr>
        <w:spacing w:line="100" w:lineRule="atLeast"/>
        <w:jc w:val="both"/>
      </w:pPr>
      <w:r>
        <w:t xml:space="preserve">Současná kapacita DPS je 212 lůžek. Pracuje zde cca 160 zaměstnanců a denně se zde vaří až 1300 jídel (z toho 900 obědů, 200 snídaní a 200 večeří). Větší část je pro klienty a další část se vaří a rozváží jiným subjektům. Do budoucna se počítá s vařením cca 1 200 porcí obědů denně a výdejem do 20 termosů a do 300 jídlonosičů. </w:t>
      </w:r>
    </w:p>
    <w:p w:rsidR="00252F3C" w:rsidRDefault="00252F3C" w:rsidP="00252F3C">
      <w:pPr>
        <w:spacing w:line="100" w:lineRule="atLeast"/>
        <w:jc w:val="both"/>
      </w:pPr>
    </w:p>
    <w:p w:rsidR="00252F3C" w:rsidRDefault="00252F3C" w:rsidP="00252F3C">
      <w:pPr>
        <w:spacing w:line="100" w:lineRule="atLeast"/>
        <w:jc w:val="both"/>
      </w:pPr>
      <w:r>
        <w:t>Projektová dokumentace řeší také napojení nové přístavby na provoz stávajícího objektu a současně její nové napojení na stávající dopravní a technickou infrastrukturu.</w:t>
      </w:r>
    </w:p>
    <w:p w:rsidR="00252F3C" w:rsidRDefault="00252F3C" w:rsidP="00252F3C">
      <w:pPr>
        <w:spacing w:line="100" w:lineRule="atLeast"/>
        <w:jc w:val="both"/>
      </w:pPr>
      <w:r>
        <w:t>Kapacity stávajícího objektu DS budou ponechány beze změny.</w:t>
      </w:r>
    </w:p>
    <w:p w:rsidR="00252F3C" w:rsidRDefault="00252F3C" w:rsidP="00252F3C">
      <w:pPr>
        <w:spacing w:line="100" w:lineRule="atLeast"/>
        <w:jc w:val="both"/>
      </w:pPr>
    </w:p>
    <w:p w:rsidR="00252F3C" w:rsidRDefault="00252F3C" w:rsidP="00252F3C">
      <w:pPr>
        <w:spacing w:line="100" w:lineRule="atLeast"/>
        <w:rPr>
          <w:u w:val="single"/>
        </w:rPr>
      </w:pPr>
      <w:r>
        <w:rPr>
          <w:u w:val="single"/>
        </w:rPr>
        <w:t>Přístavba kuchyně</w:t>
      </w:r>
    </w:p>
    <w:p w:rsidR="00252F3C" w:rsidRDefault="00252F3C" w:rsidP="00252F3C">
      <w:pPr>
        <w:spacing w:line="100" w:lineRule="atLeast"/>
      </w:pPr>
    </w:p>
    <w:p w:rsidR="00252F3C" w:rsidRDefault="00252F3C" w:rsidP="00252F3C">
      <w:pPr>
        <w:jc w:val="both"/>
        <w:outlineLvl w:val="7"/>
      </w:pPr>
      <w:r>
        <w:t>Zastavěná plocha objektu:</w:t>
      </w:r>
      <w:r>
        <w:tab/>
      </w:r>
      <w:r>
        <w:tab/>
      </w:r>
      <w:r>
        <w:tab/>
      </w:r>
      <w:r>
        <w:tab/>
        <w:t>1927,42 m</w:t>
      </w:r>
      <w:r>
        <w:rPr>
          <w:vertAlign w:val="superscript"/>
        </w:rPr>
        <w:t>2</w:t>
      </w:r>
    </w:p>
    <w:p w:rsidR="00252F3C" w:rsidRDefault="00252F3C" w:rsidP="00252F3C">
      <w:pPr>
        <w:jc w:val="both"/>
      </w:pPr>
    </w:p>
    <w:p w:rsidR="00252F3C" w:rsidRDefault="00252F3C" w:rsidP="00252F3C">
      <w:pPr>
        <w:spacing w:line="100" w:lineRule="atLeast"/>
        <w:rPr>
          <w:rFonts w:eastAsia="Arial Unicode MS"/>
          <w:kern w:val="2"/>
        </w:rPr>
      </w:pPr>
      <w:r>
        <w:t>Podlahová plocha</w:t>
      </w:r>
      <w:r>
        <w:tab/>
      </w:r>
      <w:r>
        <w:tab/>
      </w:r>
      <w:r w:rsidR="00F034B2">
        <w:t xml:space="preserve">              </w:t>
      </w:r>
      <w:r>
        <w:t>1. NP</w:t>
      </w:r>
      <w:r>
        <w:tab/>
      </w:r>
      <w:r>
        <w:tab/>
      </w:r>
      <w:r>
        <w:tab/>
        <w:t>1 017,58 m</w:t>
      </w:r>
      <w:r>
        <w:rPr>
          <w:vertAlign w:val="superscript"/>
        </w:rPr>
        <w:t>2</w:t>
      </w:r>
    </w:p>
    <w:p w:rsidR="00252F3C" w:rsidRDefault="00252F3C" w:rsidP="00252F3C">
      <w:pPr>
        <w:spacing w:line="100" w:lineRule="atLeast"/>
      </w:pPr>
      <w:r>
        <w:tab/>
      </w:r>
      <w:r>
        <w:tab/>
      </w:r>
      <w:r>
        <w:tab/>
      </w:r>
      <w:r>
        <w:tab/>
        <w:t>2. NP</w:t>
      </w:r>
      <w:r>
        <w:tab/>
      </w:r>
      <w:r>
        <w:tab/>
      </w:r>
      <w:r>
        <w:tab/>
        <w:t>919,69 m</w:t>
      </w:r>
      <w:r>
        <w:rPr>
          <w:vertAlign w:val="superscript"/>
        </w:rPr>
        <w:t>2</w:t>
      </w:r>
    </w:p>
    <w:p w:rsidR="00252F3C" w:rsidRDefault="00252F3C" w:rsidP="00252F3C">
      <w:pPr>
        <w:spacing w:line="100" w:lineRule="atLeast"/>
      </w:pPr>
      <w:r>
        <w:tab/>
      </w:r>
      <w:r>
        <w:tab/>
      </w:r>
      <w:r>
        <w:tab/>
      </w:r>
      <w:r>
        <w:tab/>
        <w:t>3. NP</w:t>
      </w:r>
      <w:r>
        <w:tab/>
      </w:r>
      <w:r>
        <w:tab/>
      </w:r>
      <w:r>
        <w:tab/>
        <w:t>331,2 m</w:t>
      </w:r>
      <w:r>
        <w:rPr>
          <w:vertAlign w:val="superscript"/>
        </w:rPr>
        <w:t>2</w:t>
      </w:r>
    </w:p>
    <w:p w:rsidR="00252F3C" w:rsidRDefault="00252F3C" w:rsidP="00252F3C">
      <w:pPr>
        <w:jc w:val="both"/>
      </w:pPr>
    </w:p>
    <w:p w:rsidR="00252F3C" w:rsidRDefault="00252F3C" w:rsidP="00252F3C">
      <w:pPr>
        <w:jc w:val="both"/>
      </w:pPr>
      <w:r>
        <w:t>Počet nadzemních podlaží</w:t>
      </w:r>
      <w:r>
        <w:tab/>
      </w:r>
      <w:r>
        <w:tab/>
      </w:r>
      <w:r>
        <w:tab/>
      </w:r>
      <w:r>
        <w:tab/>
        <w:t>3</w:t>
      </w:r>
    </w:p>
    <w:p w:rsidR="00252F3C" w:rsidRDefault="00252F3C" w:rsidP="00252F3C">
      <w:pPr>
        <w:jc w:val="both"/>
      </w:pPr>
      <w:r>
        <w:t>Počet podzemních podlaží</w:t>
      </w:r>
      <w:r>
        <w:tab/>
      </w:r>
      <w:r>
        <w:tab/>
      </w:r>
      <w:r>
        <w:tab/>
      </w:r>
      <w:r>
        <w:tab/>
        <w:t>0</w:t>
      </w:r>
    </w:p>
    <w:p w:rsidR="00252F3C" w:rsidRDefault="00252F3C" w:rsidP="00252F3C">
      <w:pPr>
        <w:jc w:val="both"/>
      </w:pPr>
      <w:r>
        <w:t>Počet uživatelů/pracovníků</w:t>
      </w:r>
      <w:r>
        <w:tab/>
      </w:r>
      <w:r>
        <w:tab/>
      </w:r>
      <w:r>
        <w:tab/>
        <w:t>max. 24 osob</w:t>
      </w:r>
    </w:p>
    <w:p w:rsidR="00252F3C" w:rsidRDefault="00252F3C" w:rsidP="00252F3C">
      <w:pPr>
        <w:jc w:val="both"/>
      </w:pPr>
      <w:r>
        <w:t>Počet bytových jednotek:</w:t>
      </w:r>
      <w:r>
        <w:tab/>
      </w:r>
      <w:r>
        <w:tab/>
      </w:r>
      <w:r>
        <w:tab/>
      </w:r>
      <w:r>
        <w:tab/>
        <w:t>0</w:t>
      </w:r>
    </w:p>
    <w:p w:rsidR="00252F3C" w:rsidRDefault="00252F3C" w:rsidP="00252F3C">
      <w:pPr>
        <w:jc w:val="both"/>
      </w:pPr>
    </w:p>
    <w:p w:rsidR="00252F3C" w:rsidRDefault="00252F3C" w:rsidP="00252F3C">
      <w:pPr>
        <w:spacing w:line="100" w:lineRule="atLeast"/>
        <w:rPr>
          <w:rFonts w:eastAsia="Arial Unicode MS"/>
          <w:kern w:val="2"/>
        </w:rPr>
      </w:pPr>
      <w:r>
        <w:t>Výška přístavby</w:t>
      </w:r>
      <w:r>
        <w:tab/>
      </w:r>
      <w:r>
        <w:tab/>
      </w:r>
      <w:r>
        <w:tab/>
      </w:r>
    </w:p>
    <w:p w:rsidR="00252F3C" w:rsidRDefault="00252F3C" w:rsidP="00252F3C">
      <w:pPr>
        <w:spacing w:line="100" w:lineRule="atLeast"/>
        <w:ind w:left="2127"/>
      </w:pPr>
      <w:r>
        <w:t>administrativní část</w:t>
      </w:r>
      <w:r>
        <w:tab/>
        <w:t>10,25 m</w:t>
      </w:r>
    </w:p>
    <w:p w:rsidR="00252F3C" w:rsidRDefault="00252F3C" w:rsidP="00252F3C">
      <w:pPr>
        <w:spacing w:line="100" w:lineRule="atLeast"/>
        <w:ind w:left="1418" w:firstLine="709"/>
      </w:pPr>
      <w:r>
        <w:t>stravovací provoz</w:t>
      </w:r>
      <w:r>
        <w:tab/>
      </w:r>
      <w:r>
        <w:tab/>
        <w:t>9,08 m</w:t>
      </w:r>
    </w:p>
    <w:p w:rsidR="00252F3C" w:rsidRDefault="00252F3C" w:rsidP="00252F3C">
      <w:pPr>
        <w:spacing w:line="100" w:lineRule="atLeast"/>
      </w:pPr>
      <w:r>
        <w:tab/>
      </w:r>
      <w:r>
        <w:tab/>
      </w:r>
      <w:r>
        <w:tab/>
      </w:r>
    </w:p>
    <w:p w:rsidR="00252F3C" w:rsidRDefault="00252F3C" w:rsidP="00252F3C">
      <w:pPr>
        <w:spacing w:line="100" w:lineRule="atLeast"/>
      </w:pPr>
      <w:r>
        <w:t>Maximální délka přístavby</w:t>
      </w:r>
      <w:r>
        <w:tab/>
      </w:r>
      <w:r>
        <w:tab/>
      </w:r>
      <w:r>
        <w:tab/>
      </w:r>
      <w:r>
        <w:tab/>
        <w:t>103,327 m</w:t>
      </w:r>
    </w:p>
    <w:p w:rsidR="00252F3C" w:rsidRDefault="00252F3C" w:rsidP="00252F3C">
      <w:pPr>
        <w:spacing w:line="100" w:lineRule="atLeast"/>
      </w:pPr>
      <w:r>
        <w:tab/>
      </w:r>
      <w:r>
        <w:tab/>
      </w:r>
      <w:r>
        <w:tab/>
      </w:r>
    </w:p>
    <w:p w:rsidR="00252F3C" w:rsidRDefault="00252F3C" w:rsidP="00252F3C">
      <w:pPr>
        <w:spacing w:line="100" w:lineRule="atLeast"/>
      </w:pPr>
      <w:r>
        <w:t>Maximální šířka přístavby</w:t>
      </w:r>
      <w:r>
        <w:tab/>
      </w:r>
      <w:r>
        <w:tab/>
      </w:r>
      <w:r>
        <w:tab/>
      </w:r>
      <w:r>
        <w:tab/>
        <w:t>28,042 m</w:t>
      </w:r>
    </w:p>
    <w:p w:rsidR="00252F3C" w:rsidRDefault="00252F3C" w:rsidP="00252F3C">
      <w:pPr>
        <w:jc w:val="both"/>
      </w:pPr>
    </w:p>
    <w:p w:rsidR="00252F3C" w:rsidRDefault="00252F3C" w:rsidP="00252F3C">
      <w:pPr>
        <w:spacing w:line="100" w:lineRule="atLeast"/>
        <w:rPr>
          <w:rFonts w:eastAsia="Arial Unicode MS"/>
          <w:kern w:val="2"/>
        </w:rPr>
      </w:pPr>
      <w:r>
        <w:t>Maximální délka přístavby</w:t>
      </w:r>
      <w:r>
        <w:tab/>
      </w:r>
      <w:r>
        <w:tab/>
      </w:r>
      <w:r>
        <w:tab/>
      </w:r>
      <w:r>
        <w:tab/>
        <w:t>103,327 m</w:t>
      </w:r>
    </w:p>
    <w:p w:rsidR="000B5809" w:rsidRDefault="000B5809" w:rsidP="000B5809">
      <w:pPr>
        <w:spacing w:line="100" w:lineRule="atLeast"/>
        <w:jc w:val="both"/>
      </w:pPr>
      <w:r>
        <w:t xml:space="preserve">Stavba je založena na vrtaných pilotách a železobetonovém základovém roštu, spodní stavba je železobetonová, monolitická, druhé a třetí nadzemní podlaží je zděné z keramických tvárnic. Stropní konstrukce jsou železobetonové monolitické, konstrukce krovu je dřevěná se skládanou betonovou krytinou v odstínu dle stávajících budov. </w:t>
      </w:r>
    </w:p>
    <w:p w:rsidR="000B5809" w:rsidRDefault="000B5809" w:rsidP="000B5809">
      <w:pPr>
        <w:spacing w:line="100" w:lineRule="atLeast"/>
        <w:jc w:val="both"/>
      </w:pPr>
    </w:p>
    <w:p w:rsidR="000B5809" w:rsidRDefault="000B5809" w:rsidP="000B5809">
      <w:pPr>
        <w:spacing w:line="100" w:lineRule="atLeast"/>
        <w:jc w:val="both"/>
      </w:pPr>
      <w:r>
        <w:t>Spodní stavba bude mít vnější povrch z pohledového betonu, druhé podlaží dvoupodlažní části je bude opatřena silikonovou omítkou ve světlém odstínu. Třípodlažní část přístavby bude opatřena zavěšenou provětrávanou fasádou z pozinkovaných plechů opatřených polyesterovým lakem v bílém a stříbrném odstínu. Výplně otvorů jsou navrženy jako hliníkové. Zpevněné plochy jsou ze zasakovací a zámkové dlažby.</w:t>
      </w:r>
    </w:p>
    <w:p w:rsidR="00252F3C" w:rsidRDefault="00252F3C" w:rsidP="00252F3C">
      <w:pPr>
        <w:spacing w:line="100" w:lineRule="atLeast"/>
        <w:jc w:val="both"/>
      </w:pPr>
    </w:p>
    <w:p w:rsidR="00252F3C" w:rsidRDefault="00252F3C" w:rsidP="00252F3C">
      <w:pPr>
        <w:spacing w:line="100" w:lineRule="atLeast"/>
        <w:jc w:val="both"/>
      </w:pPr>
    </w:p>
    <w:p w:rsidR="00252F3C" w:rsidRDefault="00252F3C" w:rsidP="00252F3C">
      <w:pPr>
        <w:spacing w:line="100" w:lineRule="atLeast"/>
        <w:jc w:val="both"/>
      </w:pPr>
      <w:r>
        <w:t>Přístavba bude napojena na stávající rozvody vody, elektřiny, plynu a vytápění. Přípojka kanalizace bude vybudována nově. Dešťové vody budou likvidovány na vlastním pozemku, příjezd a přístup je navržen z ulice Na Pěšině a navazující místní komunikace v ulici nábřeží Antonína Dvořáka. Pro napojení přístavby na systém místních komunikací budou využity stávající sjezdy, které budou rozšířeny a upraveny.</w:t>
      </w:r>
    </w:p>
    <w:p w:rsidR="00252F3C" w:rsidRDefault="00252F3C" w:rsidP="00F90DED">
      <w:pPr>
        <w:jc w:val="both"/>
      </w:pPr>
    </w:p>
    <w:p w:rsidR="00252F3C" w:rsidRDefault="00AC50D7" w:rsidP="00252F3C">
      <w:pPr>
        <w:spacing w:line="100" w:lineRule="atLeast"/>
        <w:jc w:val="both"/>
      </w:pPr>
      <w:r w:rsidRPr="003715C4">
        <w:t xml:space="preserve">Jedná se o novostavbu objektu </w:t>
      </w:r>
      <w:r w:rsidR="00252F3C">
        <w:t xml:space="preserve"> - přístavby, která je navržena jako dvou a třípodlažní, zastřešená z části valbovou a z části plochou (zelenou) střechou.  </w:t>
      </w:r>
    </w:p>
    <w:p w:rsidR="000B5809" w:rsidRDefault="000B5809" w:rsidP="000B5809">
      <w:pPr>
        <w:spacing w:line="100" w:lineRule="atLeast"/>
        <w:jc w:val="both"/>
      </w:pPr>
      <w:r>
        <w:t>Přístavba je navržena na členitém půdorysu o max. rozměrech 103,327 m x 28,042 m, při výškách od 9,08 m (kuchyně) do 10,25 m (administrativní část). Sklon valbové střechy je 25°, sklon ploché střechy je 2 %.</w:t>
      </w:r>
    </w:p>
    <w:p w:rsidR="000B5809" w:rsidRDefault="000B5809" w:rsidP="000B5809">
      <w:pPr>
        <w:spacing w:line="100" w:lineRule="atLeast"/>
        <w:jc w:val="both"/>
      </w:pPr>
    </w:p>
    <w:p w:rsidR="000B5809" w:rsidRDefault="000B5809" w:rsidP="000B5809">
      <w:pPr>
        <w:spacing w:line="100" w:lineRule="atLeast"/>
        <w:jc w:val="both"/>
      </w:pPr>
      <w:r>
        <w:t>Hřeben střechy je rovnoběžný s komunikací v ulici nábřeží Antonína Dvořáka, směrem do ulice Na Pěšině je ukončen valbou.</w:t>
      </w:r>
    </w:p>
    <w:p w:rsidR="000B5809" w:rsidRDefault="000B5809" w:rsidP="000B5809">
      <w:pPr>
        <w:spacing w:line="100" w:lineRule="atLeast"/>
        <w:jc w:val="both"/>
      </w:pPr>
      <w:r>
        <w:t>Přístavba je rozdělena na následující provozní celky:</w:t>
      </w:r>
    </w:p>
    <w:p w:rsidR="000B5809" w:rsidRDefault="000B5809" w:rsidP="000B5809">
      <w:pPr>
        <w:spacing w:line="100" w:lineRule="atLeast"/>
      </w:pPr>
    </w:p>
    <w:p w:rsidR="000B5809" w:rsidRDefault="000B5809" w:rsidP="000B5809">
      <w:pPr>
        <w:spacing w:line="100" w:lineRule="atLeast"/>
        <w:rPr>
          <w:u w:val="single"/>
        </w:rPr>
      </w:pPr>
      <w:r>
        <w:rPr>
          <w:u w:val="single"/>
        </w:rPr>
        <w:t>1.NP – technické zázemí:</w:t>
      </w:r>
    </w:p>
    <w:p w:rsidR="000B5809" w:rsidRDefault="000B5809" w:rsidP="000B5809">
      <w:pPr>
        <w:spacing w:line="100" w:lineRule="atLeast"/>
      </w:pPr>
    </w:p>
    <w:p w:rsidR="000B5809" w:rsidRDefault="000B5809" w:rsidP="000B5809">
      <w:pPr>
        <w:spacing w:line="100" w:lineRule="atLeast"/>
      </w:pPr>
      <w:r>
        <w:t>Dispoziční členění:</w:t>
      </w:r>
      <w:r>
        <w:tab/>
        <w:t>Krytá manipulační plocha</w:t>
      </w:r>
      <w:r>
        <w:tab/>
        <w:t>215,43 m</w:t>
      </w:r>
      <w:r>
        <w:rPr>
          <w:vertAlign w:val="superscript"/>
        </w:rPr>
        <w:t>2</w:t>
      </w:r>
      <w:r>
        <w:t xml:space="preserve"> </w:t>
      </w:r>
    </w:p>
    <w:p w:rsidR="000B5809" w:rsidRDefault="000B5809" w:rsidP="000B5809">
      <w:pPr>
        <w:spacing w:line="100" w:lineRule="atLeast"/>
        <w:ind w:left="1418" w:firstLine="709"/>
      </w:pPr>
      <w:r>
        <w:t>Garáže</w:t>
      </w:r>
      <w:r>
        <w:tab/>
      </w:r>
      <w:r>
        <w:tab/>
      </w:r>
      <w:r>
        <w:tab/>
      </w:r>
      <w:r>
        <w:tab/>
        <w:t>86,26 m</w:t>
      </w:r>
      <w:r>
        <w:rPr>
          <w:vertAlign w:val="superscript"/>
        </w:rPr>
        <w:t>2</w:t>
      </w:r>
      <w:r>
        <w:rPr>
          <w:vertAlign w:val="superscript"/>
        </w:rPr>
        <w:tab/>
      </w:r>
      <w:r>
        <w:rPr>
          <w:vertAlign w:val="superscript"/>
        </w:rPr>
        <w:tab/>
      </w:r>
      <w:r>
        <w:t>4 stání</w:t>
      </w:r>
    </w:p>
    <w:p w:rsidR="000B5809" w:rsidRDefault="000B5809" w:rsidP="000B5809">
      <w:pPr>
        <w:spacing w:line="100" w:lineRule="atLeast"/>
      </w:pPr>
      <w:r>
        <w:tab/>
      </w:r>
      <w:r>
        <w:tab/>
      </w:r>
      <w:r>
        <w:tab/>
      </w:r>
      <w:r>
        <w:tab/>
      </w:r>
      <w:r>
        <w:tab/>
      </w:r>
      <w:r>
        <w:tab/>
      </w:r>
      <w:r>
        <w:tab/>
        <w:t>90,87 m</w:t>
      </w:r>
      <w:r>
        <w:rPr>
          <w:vertAlign w:val="superscript"/>
        </w:rPr>
        <w:t>2</w:t>
      </w:r>
      <w:r>
        <w:tab/>
      </w:r>
      <w:r>
        <w:tab/>
        <w:t>3 stání</w:t>
      </w:r>
    </w:p>
    <w:p w:rsidR="000B5809" w:rsidRDefault="000B5809" w:rsidP="000B5809">
      <w:pPr>
        <w:spacing w:line="100" w:lineRule="atLeast"/>
      </w:pPr>
      <w:r>
        <w:tab/>
      </w:r>
      <w:r>
        <w:tab/>
      </w:r>
      <w:r>
        <w:tab/>
        <w:t>Kolárna</w:t>
      </w:r>
      <w:r>
        <w:tab/>
      </w:r>
      <w:r>
        <w:tab/>
      </w:r>
      <w:r>
        <w:tab/>
      </w:r>
      <w:r>
        <w:tab/>
        <w:t>45,28 m</w:t>
      </w:r>
      <w:r>
        <w:rPr>
          <w:vertAlign w:val="superscript"/>
        </w:rPr>
        <w:t>2</w:t>
      </w:r>
      <w:r>
        <w:tab/>
      </w:r>
      <w:r>
        <w:tab/>
        <w:t>26 míst</w:t>
      </w:r>
      <w:r>
        <w:tab/>
      </w:r>
      <w:r>
        <w:tab/>
      </w:r>
    </w:p>
    <w:p w:rsidR="000B5809" w:rsidRDefault="000B5809" w:rsidP="000B5809">
      <w:pPr>
        <w:spacing w:line="100" w:lineRule="atLeast"/>
      </w:pPr>
      <w:r>
        <w:tab/>
      </w:r>
      <w:r>
        <w:tab/>
      </w:r>
      <w:r>
        <w:tab/>
        <w:t>Chodba</w:t>
      </w:r>
      <w:r>
        <w:tab/>
      </w:r>
      <w:r>
        <w:tab/>
      </w:r>
      <w:r>
        <w:tab/>
      </w:r>
      <w:r>
        <w:tab/>
        <w:t>88,34 m</w:t>
      </w:r>
      <w:r>
        <w:rPr>
          <w:vertAlign w:val="superscript"/>
        </w:rPr>
        <w:t>2</w:t>
      </w:r>
    </w:p>
    <w:p w:rsidR="000B5809" w:rsidRDefault="000B5809" w:rsidP="000B5809">
      <w:pPr>
        <w:spacing w:line="100" w:lineRule="atLeast"/>
      </w:pPr>
      <w:r>
        <w:tab/>
      </w:r>
      <w:r>
        <w:tab/>
      </w:r>
      <w:r>
        <w:tab/>
        <w:t>Rampa</w:t>
      </w:r>
      <w:r>
        <w:tab/>
      </w:r>
      <w:r>
        <w:tab/>
      </w:r>
      <w:r>
        <w:tab/>
      </w:r>
      <w:r>
        <w:tab/>
        <w:t>41,83 m</w:t>
      </w:r>
      <w:r>
        <w:rPr>
          <w:vertAlign w:val="superscript"/>
        </w:rPr>
        <w:t>2</w:t>
      </w:r>
    </w:p>
    <w:p w:rsidR="000B5809" w:rsidRDefault="000B5809" w:rsidP="000B5809">
      <w:pPr>
        <w:spacing w:line="100" w:lineRule="atLeast"/>
      </w:pPr>
      <w:r>
        <w:tab/>
      </w:r>
      <w:r>
        <w:tab/>
      </w:r>
      <w:r>
        <w:tab/>
        <w:t>Márnice, místnost na rozloučenou</w:t>
      </w:r>
      <w:r>
        <w:tab/>
        <w:t>58,11 m</w:t>
      </w:r>
      <w:r>
        <w:rPr>
          <w:vertAlign w:val="superscript"/>
        </w:rPr>
        <w:t>2</w:t>
      </w:r>
    </w:p>
    <w:p w:rsidR="000B5809" w:rsidRDefault="000B5809" w:rsidP="000B5809">
      <w:pPr>
        <w:spacing w:line="100" w:lineRule="atLeast"/>
        <w:rPr>
          <w:vertAlign w:val="superscript"/>
        </w:rPr>
      </w:pPr>
      <w:r>
        <w:tab/>
      </w:r>
      <w:r>
        <w:tab/>
      </w:r>
      <w:r>
        <w:tab/>
        <w:t>Sklad zahradního nábytku</w:t>
      </w:r>
      <w:r>
        <w:tab/>
        <w:t>120,19 m</w:t>
      </w:r>
      <w:r>
        <w:rPr>
          <w:vertAlign w:val="superscript"/>
        </w:rPr>
        <w:t>2</w:t>
      </w:r>
    </w:p>
    <w:p w:rsidR="000B5809" w:rsidRDefault="000B5809" w:rsidP="000B5809">
      <w:pPr>
        <w:spacing w:line="100" w:lineRule="atLeast"/>
      </w:pPr>
      <w:r>
        <w:tab/>
      </w:r>
      <w:r>
        <w:tab/>
      </w:r>
      <w:r>
        <w:tab/>
        <w:t>Školicí místnost</w:t>
      </w:r>
      <w:r>
        <w:tab/>
      </w:r>
      <w:r>
        <w:tab/>
        <w:t>64,49 m</w:t>
      </w:r>
      <w:r>
        <w:rPr>
          <w:vertAlign w:val="superscript"/>
        </w:rPr>
        <w:t>2</w:t>
      </w:r>
      <w:r>
        <w:tab/>
      </w:r>
      <w:r>
        <w:tab/>
        <w:t>25 osob</w:t>
      </w:r>
    </w:p>
    <w:p w:rsidR="000B5809" w:rsidRDefault="000B5809" w:rsidP="000B5809">
      <w:pPr>
        <w:spacing w:line="100" w:lineRule="atLeast"/>
      </w:pPr>
      <w:r>
        <w:tab/>
      </w:r>
      <w:r>
        <w:tab/>
      </w:r>
      <w:r>
        <w:tab/>
        <w:t>Sklad zahradního nářadí</w:t>
      </w:r>
      <w:r>
        <w:tab/>
        <w:t>45,44 m</w:t>
      </w:r>
      <w:r>
        <w:rPr>
          <w:vertAlign w:val="superscript"/>
        </w:rPr>
        <w:t>2</w:t>
      </w:r>
      <w:r>
        <w:tab/>
      </w:r>
    </w:p>
    <w:p w:rsidR="000B5809" w:rsidRDefault="000B5809" w:rsidP="000B5809">
      <w:pPr>
        <w:spacing w:line="100" w:lineRule="atLeast"/>
        <w:ind w:left="1418" w:firstLine="709"/>
      </w:pPr>
      <w:r>
        <w:t>Chodba</w:t>
      </w:r>
      <w:r>
        <w:tab/>
      </w:r>
      <w:r>
        <w:tab/>
      </w:r>
      <w:r>
        <w:tab/>
      </w:r>
      <w:r>
        <w:tab/>
        <w:t>25,31 m</w:t>
      </w:r>
      <w:r>
        <w:rPr>
          <w:vertAlign w:val="superscript"/>
        </w:rPr>
        <w:t>2</w:t>
      </w:r>
    </w:p>
    <w:p w:rsidR="000B5809" w:rsidRDefault="000B5809" w:rsidP="000B5809">
      <w:pPr>
        <w:spacing w:line="100" w:lineRule="atLeast"/>
      </w:pPr>
      <w:r>
        <w:tab/>
      </w:r>
      <w:r>
        <w:tab/>
      </w:r>
      <w:r>
        <w:tab/>
        <w:t>Krytý vstup ze zahrady</w:t>
      </w:r>
      <w:r>
        <w:tab/>
      </w:r>
      <w:r>
        <w:tab/>
        <w:t>6,75 m</w:t>
      </w:r>
      <w:r>
        <w:rPr>
          <w:vertAlign w:val="superscript"/>
        </w:rPr>
        <w:t>2</w:t>
      </w:r>
    </w:p>
    <w:p w:rsidR="000B5809" w:rsidRDefault="000B5809" w:rsidP="000B5809">
      <w:pPr>
        <w:spacing w:line="100" w:lineRule="atLeast"/>
      </w:pPr>
      <w:r>
        <w:tab/>
      </w:r>
      <w:r>
        <w:tab/>
      </w:r>
      <w:r>
        <w:tab/>
        <w:t>Krytý vstup pro zaměstnance</w:t>
      </w:r>
      <w:r>
        <w:tab/>
        <w:t>17,69 m</w:t>
      </w:r>
      <w:r>
        <w:rPr>
          <w:vertAlign w:val="superscript"/>
        </w:rPr>
        <w:t>2</w:t>
      </w:r>
    </w:p>
    <w:p w:rsidR="000B5809" w:rsidRDefault="000B5809" w:rsidP="000B5809">
      <w:pPr>
        <w:spacing w:line="100" w:lineRule="atLeast"/>
      </w:pPr>
      <w:r>
        <w:tab/>
      </w:r>
      <w:r>
        <w:tab/>
      </w:r>
      <w:r>
        <w:tab/>
        <w:t>WC ženy/ZTP</w:t>
      </w:r>
      <w:r>
        <w:tab/>
      </w:r>
      <w:r>
        <w:tab/>
      </w:r>
      <w:r>
        <w:tab/>
        <w:t>5,22 m</w:t>
      </w:r>
      <w:r>
        <w:rPr>
          <w:vertAlign w:val="superscript"/>
        </w:rPr>
        <w:t>2</w:t>
      </w:r>
    </w:p>
    <w:p w:rsidR="000B5809" w:rsidRDefault="000B5809" w:rsidP="000B5809">
      <w:pPr>
        <w:spacing w:line="100" w:lineRule="atLeast"/>
      </w:pPr>
      <w:r>
        <w:tab/>
      </w:r>
      <w:r>
        <w:tab/>
      </w:r>
      <w:r>
        <w:tab/>
        <w:t>WC muži + předsíň</w:t>
      </w:r>
      <w:r>
        <w:tab/>
      </w:r>
      <w:r>
        <w:tab/>
        <w:t>6,18 +1,66 m</w:t>
      </w:r>
      <w:r>
        <w:rPr>
          <w:vertAlign w:val="superscript"/>
        </w:rPr>
        <w:t>2</w:t>
      </w:r>
      <w:r>
        <w:t xml:space="preserve">  </w:t>
      </w:r>
      <w:r>
        <w:tab/>
      </w:r>
      <w:r>
        <w:tab/>
      </w:r>
      <w:r>
        <w:tab/>
      </w:r>
    </w:p>
    <w:p w:rsidR="000B5809" w:rsidRDefault="000B5809" w:rsidP="000B5809">
      <w:pPr>
        <w:spacing w:line="100" w:lineRule="atLeast"/>
        <w:ind w:left="1418" w:firstLine="709"/>
      </w:pPr>
      <w:r>
        <w:t>Chodba (dílna)</w:t>
      </w:r>
      <w:r>
        <w:tab/>
      </w:r>
      <w:r>
        <w:tab/>
      </w:r>
      <w:r>
        <w:tab/>
        <w:t>3,48 m</w:t>
      </w:r>
      <w:r>
        <w:rPr>
          <w:vertAlign w:val="superscript"/>
        </w:rPr>
        <w:t>2</w:t>
      </w:r>
    </w:p>
    <w:p w:rsidR="000B5809" w:rsidRDefault="000B5809" w:rsidP="000B5809">
      <w:pPr>
        <w:spacing w:line="100" w:lineRule="atLeast"/>
      </w:pPr>
      <w:r>
        <w:tab/>
      </w:r>
      <w:r>
        <w:tab/>
      </w:r>
      <w:r>
        <w:tab/>
        <w:t>Šatna (dílna)</w:t>
      </w:r>
      <w:r>
        <w:tab/>
      </w:r>
      <w:r>
        <w:tab/>
      </w:r>
      <w:r>
        <w:tab/>
        <w:t>5,37 m</w:t>
      </w:r>
      <w:r>
        <w:rPr>
          <w:vertAlign w:val="superscript"/>
        </w:rPr>
        <w:t>2</w:t>
      </w:r>
    </w:p>
    <w:p w:rsidR="000B5809" w:rsidRDefault="000B5809" w:rsidP="000B5809">
      <w:pPr>
        <w:spacing w:line="100" w:lineRule="atLeast"/>
      </w:pPr>
      <w:r>
        <w:tab/>
      </w:r>
      <w:r>
        <w:tab/>
      </w:r>
      <w:r>
        <w:tab/>
        <w:t>Umývárna (dílna)</w:t>
      </w:r>
      <w:r>
        <w:tab/>
      </w:r>
      <w:r>
        <w:tab/>
        <w:t>3,70 m</w:t>
      </w:r>
      <w:r>
        <w:rPr>
          <w:vertAlign w:val="superscript"/>
        </w:rPr>
        <w:t>2</w:t>
      </w:r>
    </w:p>
    <w:p w:rsidR="000B5809" w:rsidRDefault="000B5809" w:rsidP="000B5809">
      <w:pPr>
        <w:spacing w:line="100" w:lineRule="atLeast"/>
      </w:pPr>
      <w:r>
        <w:tab/>
      </w:r>
      <w:r>
        <w:tab/>
      </w:r>
      <w:r>
        <w:tab/>
        <w:t>WC (dílna)</w:t>
      </w:r>
      <w:r>
        <w:tab/>
      </w:r>
      <w:r>
        <w:tab/>
      </w:r>
      <w:r>
        <w:tab/>
        <w:t>1,77 m</w:t>
      </w:r>
      <w:r>
        <w:rPr>
          <w:vertAlign w:val="superscript"/>
        </w:rPr>
        <w:t>2</w:t>
      </w:r>
    </w:p>
    <w:p w:rsidR="000B5809" w:rsidRDefault="000B5809" w:rsidP="000B5809">
      <w:pPr>
        <w:spacing w:line="100" w:lineRule="atLeast"/>
      </w:pPr>
      <w:r>
        <w:tab/>
      </w:r>
      <w:r>
        <w:tab/>
      </w:r>
      <w:r>
        <w:tab/>
        <w:t>Sklad (dílna)</w:t>
      </w:r>
      <w:r>
        <w:tab/>
      </w:r>
      <w:r>
        <w:tab/>
      </w:r>
      <w:r>
        <w:tab/>
        <w:t>75,71 m</w:t>
      </w:r>
      <w:r>
        <w:rPr>
          <w:vertAlign w:val="superscript"/>
        </w:rPr>
        <w:t>2</w:t>
      </w:r>
    </w:p>
    <w:p w:rsidR="000B5809" w:rsidRDefault="000B5809" w:rsidP="000B5809">
      <w:pPr>
        <w:spacing w:line="100" w:lineRule="atLeast"/>
      </w:pPr>
      <w:r>
        <w:tab/>
      </w:r>
      <w:r>
        <w:tab/>
      </w:r>
      <w:r>
        <w:tab/>
        <w:t>Dílna</w:t>
      </w:r>
      <w:r>
        <w:tab/>
      </w:r>
      <w:r>
        <w:tab/>
      </w:r>
      <w:r>
        <w:tab/>
      </w:r>
      <w:r>
        <w:tab/>
        <w:t>8,34 m</w:t>
      </w:r>
      <w:r>
        <w:rPr>
          <w:vertAlign w:val="superscript"/>
        </w:rPr>
        <w:t>2</w:t>
      </w:r>
    </w:p>
    <w:p w:rsidR="000B5809" w:rsidRDefault="000B5809" w:rsidP="000B5809">
      <w:pPr>
        <w:spacing w:line="100" w:lineRule="atLeast"/>
      </w:pPr>
      <w:r>
        <w:tab/>
      </w:r>
      <w:r>
        <w:tab/>
      </w:r>
      <w:r>
        <w:tab/>
        <w:t>Rampa (nájezd)</w:t>
      </w:r>
      <w:r>
        <w:tab/>
      </w:r>
      <w:r>
        <w:tab/>
      </w:r>
      <w:r>
        <w:tab/>
      </w:r>
    </w:p>
    <w:p w:rsidR="000B5809" w:rsidRDefault="000B5809" w:rsidP="000B5809">
      <w:pPr>
        <w:spacing w:line="100" w:lineRule="atLeast"/>
      </w:pPr>
      <w:r>
        <w:tab/>
      </w:r>
      <w:r>
        <w:tab/>
      </w:r>
      <w:r>
        <w:tab/>
        <w:t>Rampa (sjezd)</w:t>
      </w:r>
    </w:p>
    <w:p w:rsidR="000B5809" w:rsidRDefault="000B5809" w:rsidP="000B5809">
      <w:pPr>
        <w:spacing w:line="100" w:lineRule="atLeast"/>
      </w:pPr>
    </w:p>
    <w:p w:rsidR="000B5809" w:rsidRDefault="000B5809" w:rsidP="000B5809">
      <w:pPr>
        <w:spacing w:line="100" w:lineRule="atLeast"/>
      </w:pPr>
      <w:r>
        <w:t>Technické zázemí je rozděleno na:</w:t>
      </w:r>
    </w:p>
    <w:p w:rsidR="000B5809" w:rsidRDefault="000B5809" w:rsidP="000B5809">
      <w:pPr>
        <w:spacing w:line="100" w:lineRule="atLeast"/>
      </w:pPr>
    </w:p>
    <w:p w:rsidR="000B5809" w:rsidRDefault="000B5809" w:rsidP="000B5809">
      <w:pPr>
        <w:spacing w:line="100" w:lineRule="atLeast"/>
      </w:pPr>
      <w:r>
        <w:t>a.</w:t>
      </w:r>
      <w:r>
        <w:tab/>
        <w:t>Garáže a parkovací stání pro osobní auta a kola</w:t>
      </w:r>
    </w:p>
    <w:p w:rsidR="000B5809" w:rsidRDefault="000B5809" w:rsidP="000B5809">
      <w:pPr>
        <w:spacing w:line="100" w:lineRule="atLeast"/>
      </w:pPr>
    </w:p>
    <w:p w:rsidR="000B5809" w:rsidRDefault="000B5809" w:rsidP="000B5809">
      <w:pPr>
        <w:spacing w:line="100" w:lineRule="atLeast"/>
      </w:pPr>
      <w:r>
        <w:t>b.</w:t>
      </w:r>
      <w:r>
        <w:tab/>
        <w:t>Dílny, sklady a zázemí pro údržbu</w:t>
      </w:r>
    </w:p>
    <w:p w:rsidR="000B5809" w:rsidRDefault="000B5809" w:rsidP="000B5809">
      <w:pPr>
        <w:spacing w:line="100" w:lineRule="atLeast"/>
      </w:pPr>
    </w:p>
    <w:p w:rsidR="000B5809" w:rsidRDefault="000B5809" w:rsidP="000B5809">
      <w:pPr>
        <w:spacing w:line="100" w:lineRule="atLeast"/>
      </w:pPr>
      <w:r>
        <w:t>c.</w:t>
      </w:r>
      <w:r>
        <w:tab/>
        <w:t>Prostory pro školení zaměstnanců</w:t>
      </w:r>
    </w:p>
    <w:p w:rsidR="000B5809" w:rsidRDefault="000B5809" w:rsidP="000B5809">
      <w:pPr>
        <w:spacing w:line="100" w:lineRule="atLeast"/>
      </w:pPr>
    </w:p>
    <w:p w:rsidR="000B5809" w:rsidRDefault="000B5809" w:rsidP="000B5809">
      <w:pPr>
        <w:spacing w:line="100" w:lineRule="atLeast"/>
        <w:rPr>
          <w:u w:val="single"/>
        </w:rPr>
      </w:pPr>
      <w:r>
        <w:rPr>
          <w:u w:val="single"/>
        </w:rPr>
        <w:t>2.NP – stravovací provoz:</w:t>
      </w:r>
    </w:p>
    <w:p w:rsidR="000B5809" w:rsidRDefault="000B5809" w:rsidP="000B5809">
      <w:pPr>
        <w:spacing w:line="100" w:lineRule="atLeast"/>
      </w:pPr>
      <w:r>
        <w:tab/>
      </w:r>
      <w:r>
        <w:tab/>
      </w:r>
      <w:r>
        <w:tab/>
      </w:r>
    </w:p>
    <w:p w:rsidR="000B5809" w:rsidRDefault="000B5809" w:rsidP="000B5809">
      <w:pPr>
        <w:spacing w:line="100" w:lineRule="atLeast"/>
      </w:pPr>
      <w:r>
        <w:t>Dispoziční členění:</w:t>
      </w:r>
      <w:r>
        <w:tab/>
        <w:t>Schodiště</w:t>
      </w:r>
      <w:r>
        <w:tab/>
      </w:r>
      <w:r>
        <w:tab/>
      </w:r>
      <w:r>
        <w:tab/>
        <w:t>16,63 m</w:t>
      </w:r>
      <w:r>
        <w:rPr>
          <w:vertAlign w:val="superscript"/>
        </w:rPr>
        <w:t>2</w:t>
      </w:r>
    </w:p>
    <w:p w:rsidR="000B5809" w:rsidRDefault="000B5809" w:rsidP="000B5809">
      <w:pPr>
        <w:spacing w:line="100" w:lineRule="atLeast"/>
        <w:ind w:left="1418" w:firstLine="709"/>
      </w:pPr>
      <w:r>
        <w:t>Chodba</w:t>
      </w:r>
      <w:r>
        <w:tab/>
      </w:r>
      <w:r>
        <w:tab/>
      </w:r>
      <w:r>
        <w:tab/>
      </w:r>
      <w:r>
        <w:tab/>
        <w:t>31,87 m</w:t>
      </w:r>
      <w:r>
        <w:rPr>
          <w:vertAlign w:val="superscript"/>
        </w:rPr>
        <w:t>2</w:t>
      </w:r>
    </w:p>
    <w:p w:rsidR="000B5809" w:rsidRDefault="000B5809" w:rsidP="000B5809">
      <w:pPr>
        <w:spacing w:line="100" w:lineRule="atLeast"/>
      </w:pPr>
      <w:r>
        <w:tab/>
      </w:r>
      <w:r>
        <w:tab/>
      </w:r>
      <w:r>
        <w:tab/>
        <w:t>Předsíň WC ženy</w:t>
      </w:r>
      <w:r>
        <w:tab/>
      </w:r>
      <w:r>
        <w:tab/>
        <w:t>1,69 m</w:t>
      </w:r>
      <w:r>
        <w:rPr>
          <w:vertAlign w:val="superscript"/>
        </w:rPr>
        <w:t>2</w:t>
      </w:r>
    </w:p>
    <w:p w:rsidR="000B5809" w:rsidRDefault="000B5809" w:rsidP="000B5809">
      <w:pPr>
        <w:spacing w:line="100" w:lineRule="atLeast"/>
      </w:pPr>
      <w:r>
        <w:lastRenderedPageBreak/>
        <w:tab/>
      </w:r>
      <w:r>
        <w:tab/>
      </w:r>
      <w:r>
        <w:tab/>
        <w:t>WC ženy</w:t>
      </w:r>
      <w:r>
        <w:tab/>
      </w:r>
      <w:r>
        <w:tab/>
      </w:r>
      <w:r>
        <w:tab/>
        <w:t>1,69 m</w:t>
      </w:r>
      <w:r>
        <w:rPr>
          <w:vertAlign w:val="superscript"/>
        </w:rPr>
        <w:t>2</w:t>
      </w:r>
    </w:p>
    <w:p w:rsidR="000B5809" w:rsidRDefault="000B5809" w:rsidP="000B5809">
      <w:pPr>
        <w:spacing w:line="100" w:lineRule="atLeast"/>
      </w:pPr>
      <w:r>
        <w:tab/>
      </w:r>
      <w:r>
        <w:tab/>
      </w:r>
      <w:r>
        <w:tab/>
        <w:t>Předsíň WC muži</w:t>
      </w:r>
      <w:r>
        <w:tab/>
      </w:r>
      <w:r>
        <w:tab/>
        <w:t>1,69 m</w:t>
      </w:r>
      <w:r>
        <w:rPr>
          <w:vertAlign w:val="superscript"/>
        </w:rPr>
        <w:t>2</w:t>
      </w:r>
      <w:r>
        <w:tab/>
      </w:r>
    </w:p>
    <w:p w:rsidR="000B5809" w:rsidRDefault="000B5809" w:rsidP="000B5809">
      <w:pPr>
        <w:spacing w:line="100" w:lineRule="atLeast"/>
      </w:pPr>
      <w:r>
        <w:tab/>
      </w:r>
      <w:r>
        <w:tab/>
      </w:r>
      <w:r>
        <w:tab/>
        <w:t>WC muži</w:t>
      </w:r>
      <w:r>
        <w:tab/>
      </w:r>
      <w:r>
        <w:tab/>
      </w:r>
      <w:r>
        <w:tab/>
        <w:t>58,11 m</w:t>
      </w:r>
      <w:r>
        <w:rPr>
          <w:vertAlign w:val="superscript"/>
        </w:rPr>
        <w:t>2</w:t>
      </w:r>
    </w:p>
    <w:p w:rsidR="000B5809" w:rsidRDefault="000B5809" w:rsidP="000B5809">
      <w:pPr>
        <w:spacing w:line="100" w:lineRule="atLeast"/>
      </w:pPr>
      <w:r>
        <w:tab/>
      </w:r>
      <w:r>
        <w:tab/>
      </w:r>
      <w:r>
        <w:tab/>
        <w:t xml:space="preserve">Úklid, sklad </w:t>
      </w:r>
      <w:proofErr w:type="spellStart"/>
      <w:r>
        <w:t>chem</w:t>
      </w:r>
      <w:proofErr w:type="spellEnd"/>
      <w:r>
        <w:t>. prostředků</w:t>
      </w:r>
      <w:r>
        <w:tab/>
        <w:t>5,87 m</w:t>
      </w:r>
      <w:r>
        <w:rPr>
          <w:vertAlign w:val="superscript"/>
        </w:rPr>
        <w:t>2</w:t>
      </w:r>
      <w:r>
        <w:t xml:space="preserve"> </w:t>
      </w:r>
    </w:p>
    <w:p w:rsidR="000B5809" w:rsidRDefault="000B5809" w:rsidP="000B5809">
      <w:pPr>
        <w:spacing w:line="100" w:lineRule="atLeast"/>
      </w:pPr>
      <w:r>
        <w:tab/>
      </w:r>
      <w:r>
        <w:tab/>
      </w:r>
      <w:r>
        <w:tab/>
        <w:t>Kancelář (skladníci)</w:t>
      </w:r>
      <w:r>
        <w:tab/>
      </w:r>
      <w:r>
        <w:tab/>
        <w:t>35,55 m</w:t>
      </w:r>
      <w:r>
        <w:rPr>
          <w:vertAlign w:val="superscript"/>
        </w:rPr>
        <w:t>2</w:t>
      </w:r>
    </w:p>
    <w:p w:rsidR="000B5809" w:rsidRDefault="000B5809" w:rsidP="000B5809">
      <w:pPr>
        <w:spacing w:line="100" w:lineRule="atLeast"/>
      </w:pPr>
      <w:r>
        <w:tab/>
      </w:r>
      <w:r>
        <w:tab/>
      </w:r>
      <w:r>
        <w:tab/>
        <w:t>Šatna muži</w:t>
      </w:r>
      <w:r>
        <w:tab/>
      </w:r>
      <w:r>
        <w:tab/>
      </w:r>
      <w:r>
        <w:tab/>
        <w:t>19,08 m</w:t>
      </w:r>
      <w:r>
        <w:rPr>
          <w:vertAlign w:val="superscript"/>
        </w:rPr>
        <w:t>2</w:t>
      </w:r>
    </w:p>
    <w:p w:rsidR="000B5809" w:rsidRDefault="000B5809" w:rsidP="000B5809">
      <w:pPr>
        <w:spacing w:line="100" w:lineRule="atLeast"/>
      </w:pPr>
      <w:r>
        <w:tab/>
      </w:r>
      <w:r>
        <w:tab/>
      </w:r>
      <w:r>
        <w:tab/>
        <w:t>Umývárna muži</w:t>
      </w:r>
      <w:r>
        <w:tab/>
      </w:r>
      <w:r>
        <w:tab/>
        <w:t>8,21 m</w:t>
      </w:r>
      <w:r>
        <w:rPr>
          <w:vertAlign w:val="superscript"/>
        </w:rPr>
        <w:t>2</w:t>
      </w:r>
    </w:p>
    <w:p w:rsidR="000B5809" w:rsidRDefault="000B5809" w:rsidP="000B5809">
      <w:pPr>
        <w:spacing w:line="100" w:lineRule="atLeast"/>
      </w:pPr>
      <w:r>
        <w:tab/>
      </w:r>
      <w:r>
        <w:tab/>
      </w:r>
      <w:r>
        <w:tab/>
        <w:t>WC muži</w:t>
      </w:r>
      <w:r>
        <w:tab/>
      </w:r>
      <w:r>
        <w:tab/>
      </w:r>
      <w:r>
        <w:tab/>
        <w:t>1,44 m</w:t>
      </w:r>
      <w:r>
        <w:rPr>
          <w:vertAlign w:val="superscript"/>
        </w:rPr>
        <w:t>2</w:t>
      </w:r>
    </w:p>
    <w:p w:rsidR="000B5809" w:rsidRDefault="000B5809" w:rsidP="000B5809">
      <w:pPr>
        <w:spacing w:line="100" w:lineRule="atLeast"/>
      </w:pPr>
      <w:r>
        <w:tab/>
      </w:r>
      <w:r>
        <w:tab/>
      </w:r>
      <w:r>
        <w:tab/>
        <w:t>WC muži</w:t>
      </w:r>
      <w:r>
        <w:tab/>
      </w:r>
      <w:r>
        <w:tab/>
      </w:r>
      <w:r>
        <w:tab/>
        <w:t>1,44 m</w:t>
      </w:r>
      <w:r>
        <w:rPr>
          <w:vertAlign w:val="superscript"/>
        </w:rPr>
        <w:t>2</w:t>
      </w:r>
    </w:p>
    <w:p w:rsidR="000B5809" w:rsidRDefault="000B5809" w:rsidP="000B5809">
      <w:pPr>
        <w:spacing w:line="100" w:lineRule="atLeast"/>
      </w:pPr>
      <w:r>
        <w:tab/>
      </w:r>
      <w:r>
        <w:tab/>
      </w:r>
      <w:r>
        <w:tab/>
        <w:t>Šatna ženy</w:t>
      </w:r>
      <w:r>
        <w:tab/>
      </w:r>
      <w:r>
        <w:tab/>
      </w:r>
      <w:r>
        <w:tab/>
        <w:t>32,88 m</w:t>
      </w:r>
      <w:r>
        <w:rPr>
          <w:vertAlign w:val="superscript"/>
        </w:rPr>
        <w:t>2</w:t>
      </w:r>
    </w:p>
    <w:p w:rsidR="000B5809" w:rsidRDefault="000B5809" w:rsidP="000B5809">
      <w:pPr>
        <w:spacing w:line="100" w:lineRule="atLeast"/>
      </w:pPr>
      <w:r>
        <w:tab/>
      </w:r>
      <w:r>
        <w:tab/>
      </w:r>
      <w:r>
        <w:tab/>
        <w:t>Umývárna ženy</w:t>
      </w:r>
      <w:r>
        <w:tab/>
      </w:r>
      <w:r>
        <w:tab/>
      </w:r>
      <w:r>
        <w:tab/>
        <w:t>12,68 m</w:t>
      </w:r>
      <w:r>
        <w:rPr>
          <w:vertAlign w:val="superscript"/>
        </w:rPr>
        <w:t>2</w:t>
      </w:r>
    </w:p>
    <w:p w:rsidR="000B5809" w:rsidRDefault="000B5809" w:rsidP="000B5809">
      <w:pPr>
        <w:spacing w:line="100" w:lineRule="atLeast"/>
      </w:pPr>
      <w:r>
        <w:tab/>
      </w:r>
      <w:r>
        <w:tab/>
      </w:r>
      <w:r>
        <w:tab/>
        <w:t>WC ženy</w:t>
      </w:r>
      <w:r>
        <w:tab/>
      </w:r>
      <w:r>
        <w:tab/>
      </w:r>
      <w:r>
        <w:tab/>
        <w:t>1,62 m</w:t>
      </w:r>
      <w:r>
        <w:rPr>
          <w:vertAlign w:val="superscript"/>
        </w:rPr>
        <w:t>2</w:t>
      </w:r>
    </w:p>
    <w:p w:rsidR="000B5809" w:rsidRDefault="000B5809" w:rsidP="000B5809">
      <w:pPr>
        <w:spacing w:line="100" w:lineRule="atLeast"/>
      </w:pPr>
      <w:r>
        <w:tab/>
      </w:r>
      <w:r>
        <w:tab/>
      </w:r>
      <w:r>
        <w:tab/>
        <w:t>WC ženy</w:t>
      </w:r>
      <w:r>
        <w:tab/>
      </w:r>
      <w:r>
        <w:tab/>
      </w:r>
      <w:r>
        <w:tab/>
        <w:t>1,62 m</w:t>
      </w:r>
      <w:r>
        <w:rPr>
          <w:vertAlign w:val="superscript"/>
        </w:rPr>
        <w:t>2</w:t>
      </w:r>
    </w:p>
    <w:p w:rsidR="000B5809" w:rsidRDefault="000B5809" w:rsidP="000B5809">
      <w:pPr>
        <w:spacing w:line="100" w:lineRule="atLeast"/>
      </w:pPr>
      <w:r>
        <w:tab/>
      </w:r>
      <w:r>
        <w:tab/>
      </w:r>
      <w:r>
        <w:tab/>
        <w:t>Kancelář (kuchyně)</w:t>
      </w:r>
      <w:r>
        <w:tab/>
      </w:r>
      <w:r>
        <w:tab/>
        <w:t>19,23 m</w:t>
      </w:r>
      <w:r>
        <w:rPr>
          <w:vertAlign w:val="superscript"/>
        </w:rPr>
        <w:t>2</w:t>
      </w:r>
    </w:p>
    <w:p w:rsidR="000B5809" w:rsidRDefault="000B5809" w:rsidP="000B5809">
      <w:pPr>
        <w:spacing w:line="100" w:lineRule="atLeast"/>
      </w:pPr>
      <w:r>
        <w:tab/>
      </w:r>
      <w:r>
        <w:tab/>
      </w:r>
      <w:r>
        <w:tab/>
        <w:t>Sklad (lepenka, obaly)</w:t>
      </w:r>
      <w:r>
        <w:tab/>
      </w:r>
      <w:r>
        <w:tab/>
        <w:t>9,28 m</w:t>
      </w:r>
      <w:r>
        <w:rPr>
          <w:vertAlign w:val="superscript"/>
        </w:rPr>
        <w:t>2</w:t>
      </w:r>
    </w:p>
    <w:p w:rsidR="000B5809" w:rsidRDefault="000B5809" w:rsidP="000B5809">
      <w:pPr>
        <w:spacing w:line="100" w:lineRule="atLeast"/>
      </w:pPr>
      <w:r>
        <w:tab/>
      </w:r>
      <w:r>
        <w:tab/>
      </w:r>
      <w:r>
        <w:tab/>
        <w:t>Sklad (bedny, láhve)</w:t>
      </w:r>
      <w:r>
        <w:tab/>
      </w:r>
      <w:r>
        <w:tab/>
        <w:t>10,76 m</w:t>
      </w:r>
      <w:r>
        <w:rPr>
          <w:vertAlign w:val="superscript"/>
        </w:rPr>
        <w:t>2</w:t>
      </w:r>
    </w:p>
    <w:p w:rsidR="000B5809" w:rsidRDefault="000B5809" w:rsidP="000B5809">
      <w:pPr>
        <w:spacing w:line="100" w:lineRule="atLeast"/>
      </w:pPr>
      <w:r>
        <w:tab/>
      </w:r>
      <w:r>
        <w:tab/>
      </w:r>
      <w:r>
        <w:tab/>
        <w:t>Chodba</w:t>
      </w:r>
      <w:r>
        <w:tab/>
      </w:r>
      <w:r>
        <w:tab/>
      </w:r>
      <w:r>
        <w:tab/>
      </w:r>
      <w:r>
        <w:tab/>
        <w:t>30,17 m</w:t>
      </w:r>
      <w:r>
        <w:rPr>
          <w:vertAlign w:val="superscript"/>
        </w:rPr>
        <w:t>2</w:t>
      </w:r>
    </w:p>
    <w:p w:rsidR="000B5809" w:rsidRDefault="000B5809" w:rsidP="000B5809">
      <w:pPr>
        <w:spacing w:line="100" w:lineRule="atLeast"/>
      </w:pPr>
      <w:r>
        <w:tab/>
      </w:r>
      <w:r>
        <w:tab/>
      </w:r>
      <w:r>
        <w:tab/>
        <w:t>Sklad suchý</w:t>
      </w:r>
      <w:r>
        <w:tab/>
      </w:r>
      <w:r>
        <w:tab/>
      </w:r>
      <w:r>
        <w:tab/>
        <w:t>37,51 m</w:t>
      </w:r>
      <w:r>
        <w:rPr>
          <w:vertAlign w:val="superscript"/>
        </w:rPr>
        <w:t>2</w:t>
      </w:r>
    </w:p>
    <w:p w:rsidR="000B5809" w:rsidRDefault="000B5809" w:rsidP="000B5809">
      <w:pPr>
        <w:spacing w:line="100" w:lineRule="atLeast"/>
      </w:pPr>
      <w:r>
        <w:tab/>
      </w:r>
      <w:r>
        <w:tab/>
      </w:r>
      <w:r>
        <w:tab/>
        <w:t>Sklad chladící</w:t>
      </w:r>
      <w:r>
        <w:tab/>
      </w:r>
      <w:r>
        <w:tab/>
      </w:r>
      <w:r>
        <w:tab/>
        <w:t>43,54 m</w:t>
      </w:r>
      <w:r>
        <w:rPr>
          <w:vertAlign w:val="superscript"/>
        </w:rPr>
        <w:t>2</w:t>
      </w:r>
    </w:p>
    <w:p w:rsidR="000B5809" w:rsidRDefault="000B5809" w:rsidP="000B5809">
      <w:pPr>
        <w:spacing w:line="100" w:lineRule="atLeast"/>
      </w:pPr>
      <w:r>
        <w:tab/>
      </w:r>
      <w:r>
        <w:tab/>
      </w:r>
      <w:r>
        <w:tab/>
        <w:t>Sklad brambor</w:t>
      </w:r>
      <w:r>
        <w:tab/>
      </w:r>
      <w:r>
        <w:tab/>
      </w:r>
      <w:r>
        <w:tab/>
        <w:t>15,15 m</w:t>
      </w:r>
      <w:r>
        <w:rPr>
          <w:vertAlign w:val="superscript"/>
        </w:rPr>
        <w:t>2</w:t>
      </w:r>
    </w:p>
    <w:p w:rsidR="000B5809" w:rsidRDefault="000B5809" w:rsidP="000B5809">
      <w:pPr>
        <w:spacing w:line="100" w:lineRule="atLeast"/>
      </w:pPr>
      <w:r>
        <w:tab/>
      </w:r>
      <w:r>
        <w:tab/>
      </w:r>
      <w:r>
        <w:tab/>
        <w:t>Sklad ovoce a zeleniny</w:t>
      </w:r>
      <w:r>
        <w:tab/>
      </w:r>
      <w:r>
        <w:tab/>
        <w:t>15,35 m</w:t>
      </w:r>
      <w:r>
        <w:rPr>
          <w:vertAlign w:val="superscript"/>
        </w:rPr>
        <w:t>2</w:t>
      </w:r>
      <w:r>
        <w:t xml:space="preserve"> </w:t>
      </w:r>
    </w:p>
    <w:p w:rsidR="000B5809" w:rsidRDefault="000B5809" w:rsidP="000B5809">
      <w:pPr>
        <w:spacing w:line="100" w:lineRule="atLeast"/>
      </w:pPr>
      <w:r>
        <w:tab/>
      </w:r>
      <w:r>
        <w:tab/>
      </w:r>
      <w:r>
        <w:tab/>
        <w:t>Přípravna hrubé zeleniny</w:t>
      </w:r>
      <w:r>
        <w:tab/>
        <w:t>33,83 m</w:t>
      </w:r>
      <w:r>
        <w:rPr>
          <w:vertAlign w:val="superscript"/>
        </w:rPr>
        <w:t>2</w:t>
      </w:r>
    </w:p>
    <w:p w:rsidR="000B5809" w:rsidRDefault="000B5809" w:rsidP="000B5809">
      <w:pPr>
        <w:spacing w:line="100" w:lineRule="atLeast"/>
      </w:pPr>
      <w:r>
        <w:tab/>
      </w:r>
      <w:r>
        <w:tab/>
      </w:r>
      <w:r>
        <w:tab/>
        <w:t>Chodba</w:t>
      </w:r>
      <w:r>
        <w:tab/>
      </w:r>
      <w:r>
        <w:tab/>
      </w:r>
      <w:r>
        <w:tab/>
      </w:r>
      <w:r>
        <w:tab/>
        <w:t>52,40 m</w:t>
      </w:r>
      <w:r>
        <w:rPr>
          <w:vertAlign w:val="superscript"/>
        </w:rPr>
        <w:t>2</w:t>
      </w:r>
    </w:p>
    <w:p w:rsidR="000B5809" w:rsidRDefault="000B5809" w:rsidP="000B5809">
      <w:pPr>
        <w:spacing w:line="100" w:lineRule="atLeast"/>
      </w:pPr>
      <w:r>
        <w:tab/>
      </w:r>
      <w:r>
        <w:tab/>
      </w:r>
      <w:r>
        <w:tab/>
        <w:t>Přípravna čisté zeleniny</w:t>
      </w:r>
      <w:r>
        <w:tab/>
      </w:r>
      <w:r>
        <w:tab/>
        <w:t>17,68 m</w:t>
      </w:r>
      <w:r>
        <w:rPr>
          <w:vertAlign w:val="superscript"/>
        </w:rPr>
        <w:t>2</w:t>
      </w:r>
    </w:p>
    <w:p w:rsidR="000B5809" w:rsidRDefault="000B5809" w:rsidP="000B5809">
      <w:pPr>
        <w:spacing w:line="100" w:lineRule="atLeast"/>
      </w:pPr>
      <w:r>
        <w:tab/>
      </w:r>
      <w:r>
        <w:tab/>
      </w:r>
      <w:r>
        <w:tab/>
        <w:t>Kafilerie</w:t>
      </w:r>
      <w:r>
        <w:tab/>
      </w:r>
      <w:r>
        <w:tab/>
      </w:r>
      <w:r>
        <w:tab/>
        <w:t>5,09 m</w:t>
      </w:r>
      <w:r>
        <w:rPr>
          <w:vertAlign w:val="superscript"/>
        </w:rPr>
        <w:t>2</w:t>
      </w:r>
    </w:p>
    <w:p w:rsidR="000B5809" w:rsidRDefault="000B5809" w:rsidP="000B5809">
      <w:pPr>
        <w:spacing w:line="100" w:lineRule="atLeast"/>
      </w:pPr>
      <w:r>
        <w:tab/>
      </w:r>
      <w:r>
        <w:tab/>
      </w:r>
      <w:r>
        <w:tab/>
        <w:t xml:space="preserve">Sklad mytí </w:t>
      </w:r>
      <w:proofErr w:type="spellStart"/>
      <w:r>
        <w:t>termoportů</w:t>
      </w:r>
      <w:proofErr w:type="spellEnd"/>
      <w:r>
        <w:tab/>
      </w:r>
      <w:r>
        <w:tab/>
        <w:t>20,93 m</w:t>
      </w:r>
      <w:r>
        <w:rPr>
          <w:vertAlign w:val="superscript"/>
        </w:rPr>
        <w:t>2</w:t>
      </w:r>
    </w:p>
    <w:p w:rsidR="000B5809" w:rsidRDefault="000B5809" w:rsidP="000B5809">
      <w:pPr>
        <w:spacing w:line="100" w:lineRule="atLeast"/>
      </w:pPr>
      <w:r>
        <w:tab/>
      </w:r>
      <w:r>
        <w:tab/>
      </w:r>
      <w:r>
        <w:tab/>
        <w:t>Sklad mytí ešusů</w:t>
      </w:r>
      <w:r>
        <w:tab/>
      </w:r>
      <w:r>
        <w:tab/>
        <w:t>20,93 m</w:t>
      </w:r>
      <w:r>
        <w:rPr>
          <w:vertAlign w:val="superscript"/>
        </w:rPr>
        <w:t>2</w:t>
      </w:r>
    </w:p>
    <w:p w:rsidR="000B5809" w:rsidRDefault="000B5809" w:rsidP="000B5809">
      <w:r>
        <w:tab/>
      </w:r>
      <w:r>
        <w:tab/>
      </w:r>
      <w:r>
        <w:tab/>
        <w:t>Kuchyně</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mytí bílé nádobí</w:t>
      </w:r>
      <w:r>
        <w:tab/>
        <w:t>38,25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výdejní pás, tablety</w:t>
      </w:r>
      <w:r>
        <w:tab/>
        <w:t>20,31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pečivo</w:t>
      </w:r>
      <w:r>
        <w:tab/>
      </w:r>
      <w:r>
        <w:tab/>
      </w:r>
      <w:r>
        <w:tab/>
        <w:t>11,91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studená příprava</w:t>
      </w:r>
      <w:r>
        <w:tab/>
        <w:t>15,20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těsto</w:t>
      </w:r>
      <w:r>
        <w:tab/>
      </w:r>
      <w:r>
        <w:tab/>
      </w:r>
      <w:r>
        <w:tab/>
        <w:t>42,55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sklad masa</w:t>
      </w:r>
      <w:r>
        <w:tab/>
      </w:r>
      <w:r>
        <w:tab/>
        <w:t>9,92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příprava syrového masa</w:t>
      </w:r>
      <w:r>
        <w:tab/>
        <w:t>32,63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příprava vařeného masa</w:t>
      </w:r>
      <w:r>
        <w:tab/>
        <w:t>28,05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varna</w:t>
      </w:r>
      <w:r>
        <w:tab/>
      </w:r>
      <w:r>
        <w:tab/>
      </w:r>
      <w:r>
        <w:tab/>
        <w:t>51,88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mytí černé nádobí</w:t>
      </w:r>
      <w:r>
        <w:tab/>
        <w:t>26,93 m</w:t>
      </w:r>
      <w:r>
        <w:rPr>
          <w:vertAlign w:val="superscript"/>
        </w:rPr>
        <w:t>2</w:t>
      </w:r>
    </w:p>
    <w:p w:rsidR="000B5809" w:rsidRDefault="000B5809" w:rsidP="000B5809">
      <w:pPr>
        <w:pStyle w:val="Odstavecseseznamem"/>
        <w:numPr>
          <w:ilvl w:val="3"/>
          <w:numId w:val="24"/>
        </w:numPr>
        <w:suppressAutoHyphens/>
        <w:overflowPunct/>
        <w:autoSpaceDE/>
        <w:autoSpaceDN/>
        <w:adjustRightInd/>
        <w:contextualSpacing w:val="0"/>
        <w:jc w:val="both"/>
        <w:textAlignment w:val="auto"/>
      </w:pPr>
      <w:r>
        <w:t>výdejní pás ešusy</w:t>
      </w:r>
      <w:r>
        <w:tab/>
        <w:t>31,65 m</w:t>
      </w:r>
      <w:r>
        <w:rPr>
          <w:vertAlign w:val="superscript"/>
        </w:rPr>
        <w:t>2</w:t>
      </w:r>
    </w:p>
    <w:p w:rsidR="000B5809" w:rsidRDefault="000B5809" w:rsidP="000B5809">
      <w:pPr>
        <w:pStyle w:val="Odstavecseseznamem"/>
        <w:ind w:left="1440"/>
      </w:pPr>
      <w:r>
        <w:tab/>
      </w:r>
    </w:p>
    <w:p w:rsidR="000B5809" w:rsidRDefault="000B5809" w:rsidP="000B5809">
      <w:pPr>
        <w:pStyle w:val="Odstavecseseznamem"/>
        <w:ind w:left="1440"/>
      </w:pPr>
      <w:r>
        <w:tab/>
        <w:t>Denní místnost</w:t>
      </w:r>
      <w:r>
        <w:tab/>
      </w:r>
      <w:r>
        <w:tab/>
      </w:r>
      <w:r>
        <w:tab/>
        <w:t>18,21 m</w:t>
      </w:r>
      <w:r>
        <w:rPr>
          <w:vertAlign w:val="superscript"/>
        </w:rPr>
        <w:t>2</w:t>
      </w:r>
    </w:p>
    <w:p w:rsidR="000B5809" w:rsidRDefault="000B5809" w:rsidP="000B5809">
      <w:pPr>
        <w:pStyle w:val="Odstavecseseznamem"/>
        <w:ind w:left="1440"/>
      </w:pPr>
      <w:r>
        <w:tab/>
        <w:t>Kancelář (kuchyně)</w:t>
      </w:r>
      <w:r>
        <w:tab/>
      </w:r>
      <w:r>
        <w:tab/>
        <w:t>9,86 m</w:t>
      </w:r>
      <w:r>
        <w:rPr>
          <w:vertAlign w:val="superscript"/>
        </w:rPr>
        <w:t>2</w:t>
      </w:r>
    </w:p>
    <w:p w:rsidR="000B5809" w:rsidRDefault="000B5809" w:rsidP="000B5809">
      <w:pPr>
        <w:pStyle w:val="Odstavecseseznamem"/>
        <w:ind w:left="1440"/>
      </w:pPr>
      <w:r>
        <w:tab/>
        <w:t>Předsíň WC muži</w:t>
      </w:r>
      <w:r>
        <w:tab/>
      </w:r>
      <w:r>
        <w:tab/>
        <w:t>2,36 m</w:t>
      </w:r>
      <w:r>
        <w:rPr>
          <w:vertAlign w:val="superscript"/>
        </w:rPr>
        <w:t>2</w:t>
      </w:r>
    </w:p>
    <w:p w:rsidR="000B5809" w:rsidRDefault="000B5809" w:rsidP="000B5809">
      <w:pPr>
        <w:pStyle w:val="Odstavecseseznamem"/>
        <w:ind w:left="1440"/>
      </w:pPr>
      <w:r>
        <w:tab/>
        <w:t>WC muži</w:t>
      </w:r>
      <w:r>
        <w:tab/>
      </w:r>
      <w:r>
        <w:tab/>
      </w:r>
      <w:r>
        <w:tab/>
        <w:t>1,44 m</w:t>
      </w:r>
      <w:r>
        <w:rPr>
          <w:vertAlign w:val="superscript"/>
        </w:rPr>
        <w:t>2</w:t>
      </w:r>
    </w:p>
    <w:p w:rsidR="000B5809" w:rsidRDefault="000B5809" w:rsidP="000B5809">
      <w:pPr>
        <w:pStyle w:val="Odstavecseseznamem"/>
        <w:ind w:left="1440"/>
      </w:pPr>
      <w:r>
        <w:tab/>
        <w:t>Předsíň WC ženy</w:t>
      </w:r>
      <w:r>
        <w:tab/>
      </w:r>
      <w:r>
        <w:tab/>
        <w:t>2,59 m</w:t>
      </w:r>
      <w:r>
        <w:rPr>
          <w:vertAlign w:val="superscript"/>
        </w:rPr>
        <w:t>2</w:t>
      </w:r>
    </w:p>
    <w:p w:rsidR="000B5809" w:rsidRDefault="000B5809" w:rsidP="000B5809">
      <w:pPr>
        <w:spacing w:line="100" w:lineRule="atLeast"/>
      </w:pPr>
      <w:r>
        <w:tab/>
      </w:r>
      <w:r>
        <w:tab/>
      </w:r>
      <w:r>
        <w:tab/>
        <w:t>WC ženy</w:t>
      </w:r>
      <w:r>
        <w:tab/>
      </w:r>
      <w:r>
        <w:tab/>
      </w:r>
      <w:r>
        <w:tab/>
        <w:t>1,44 m</w:t>
      </w:r>
      <w:r>
        <w:rPr>
          <w:vertAlign w:val="superscript"/>
        </w:rPr>
        <w:t>2</w:t>
      </w:r>
    </w:p>
    <w:p w:rsidR="000B5809" w:rsidRDefault="000B5809" w:rsidP="000B5809">
      <w:pPr>
        <w:spacing w:line="100" w:lineRule="atLeast"/>
      </w:pPr>
      <w:r>
        <w:tab/>
      </w:r>
      <w:r>
        <w:tab/>
      </w:r>
      <w:r>
        <w:tab/>
        <w:t>WC ženy</w:t>
      </w:r>
      <w:r>
        <w:tab/>
      </w:r>
      <w:r>
        <w:tab/>
      </w:r>
      <w:r>
        <w:tab/>
        <w:t>1,51 m</w:t>
      </w:r>
      <w:r>
        <w:rPr>
          <w:vertAlign w:val="superscript"/>
        </w:rPr>
        <w:t>2</w:t>
      </w:r>
    </w:p>
    <w:p w:rsidR="000B5809" w:rsidRDefault="000B5809" w:rsidP="000B5809">
      <w:pPr>
        <w:pStyle w:val="Odstavecseseznamem"/>
        <w:ind w:left="1440"/>
      </w:pPr>
      <w:r>
        <w:tab/>
        <w:t>Chodba</w:t>
      </w:r>
      <w:r>
        <w:tab/>
      </w:r>
      <w:r>
        <w:tab/>
      </w:r>
      <w:r>
        <w:tab/>
      </w:r>
      <w:r>
        <w:tab/>
        <w:t>39,12 m</w:t>
      </w:r>
      <w:r>
        <w:rPr>
          <w:vertAlign w:val="superscript"/>
        </w:rPr>
        <w:t>2</w:t>
      </w:r>
    </w:p>
    <w:p w:rsidR="000B5809" w:rsidRDefault="000B5809" w:rsidP="000B5809">
      <w:pPr>
        <w:pStyle w:val="Odstavecseseznamem"/>
        <w:ind w:left="1440"/>
      </w:pPr>
      <w:r>
        <w:tab/>
        <w:t>Venkovní krytá rampa</w:t>
      </w:r>
    </w:p>
    <w:p w:rsidR="000B5809" w:rsidRDefault="000B5809" w:rsidP="000B5809">
      <w:pPr>
        <w:pStyle w:val="Odstavecseseznamem"/>
        <w:ind w:left="1440"/>
      </w:pPr>
      <w:r>
        <w:tab/>
        <w:t>Rampa</w:t>
      </w:r>
      <w:r>
        <w:tab/>
      </w:r>
      <w:r>
        <w:tab/>
      </w:r>
      <w:r>
        <w:tab/>
      </w:r>
      <w:r>
        <w:tab/>
      </w:r>
    </w:p>
    <w:p w:rsidR="000B5809" w:rsidRDefault="000B5809" w:rsidP="000B5809">
      <w:pPr>
        <w:pStyle w:val="Odstavecseseznamem"/>
        <w:ind w:left="1440"/>
      </w:pPr>
      <w:r>
        <w:tab/>
      </w:r>
      <w:r>
        <w:tab/>
      </w:r>
    </w:p>
    <w:p w:rsidR="000B5809" w:rsidRDefault="000B5809" w:rsidP="000B5809">
      <w:pPr>
        <w:spacing w:line="100" w:lineRule="atLeast"/>
      </w:pPr>
      <w:r>
        <w:t>Stravovací provoz je rozdělen na:</w:t>
      </w:r>
    </w:p>
    <w:p w:rsidR="000B5809" w:rsidRDefault="000B5809" w:rsidP="000B5809">
      <w:pPr>
        <w:spacing w:line="100" w:lineRule="atLeast"/>
      </w:pPr>
    </w:p>
    <w:p w:rsidR="000B5809" w:rsidRDefault="000B5809" w:rsidP="000B5809">
      <w:pPr>
        <w:spacing w:line="100" w:lineRule="atLeast"/>
      </w:pPr>
      <w:r>
        <w:t>a.</w:t>
      </w:r>
      <w:r>
        <w:tab/>
        <w:t>Skladové prostory pro příjem potravin</w:t>
      </w:r>
    </w:p>
    <w:p w:rsidR="000B5809" w:rsidRDefault="000B5809" w:rsidP="000B5809">
      <w:pPr>
        <w:spacing w:line="100" w:lineRule="atLeast"/>
      </w:pPr>
    </w:p>
    <w:p w:rsidR="000B5809" w:rsidRDefault="000B5809" w:rsidP="000B5809">
      <w:pPr>
        <w:spacing w:line="100" w:lineRule="atLeast"/>
      </w:pPr>
      <w:r>
        <w:t>b.</w:t>
      </w:r>
      <w:r>
        <w:tab/>
        <w:t>Prostory pro mytí nádobí</w:t>
      </w:r>
    </w:p>
    <w:p w:rsidR="000B5809" w:rsidRDefault="000B5809" w:rsidP="000B5809">
      <w:pPr>
        <w:numPr>
          <w:ilvl w:val="0"/>
          <w:numId w:val="25"/>
        </w:numPr>
        <w:suppressAutoHyphens/>
        <w:overflowPunct/>
        <w:autoSpaceDE/>
        <w:autoSpaceDN/>
        <w:adjustRightInd/>
        <w:spacing w:line="100" w:lineRule="atLeast"/>
        <w:textAlignment w:val="auto"/>
      </w:pPr>
      <w:r>
        <w:t>bílé nádobí - prostor pro vydávání jídla včetně napojení na stávající budovu výdejními okýnky</w:t>
      </w:r>
    </w:p>
    <w:p w:rsidR="000B5809" w:rsidRDefault="000B5809" w:rsidP="000B5809">
      <w:pPr>
        <w:numPr>
          <w:ilvl w:val="0"/>
          <w:numId w:val="25"/>
        </w:numPr>
        <w:suppressAutoHyphens/>
        <w:overflowPunct/>
        <w:autoSpaceDE/>
        <w:autoSpaceDN/>
        <w:adjustRightInd/>
        <w:spacing w:line="100" w:lineRule="atLeast"/>
        <w:textAlignment w:val="auto"/>
      </w:pPr>
      <w:r>
        <w:t>černé nádobí</w:t>
      </w:r>
    </w:p>
    <w:p w:rsidR="000B5809" w:rsidRDefault="000B5809" w:rsidP="000B5809">
      <w:pPr>
        <w:numPr>
          <w:ilvl w:val="0"/>
          <w:numId w:val="25"/>
        </w:numPr>
        <w:suppressAutoHyphens/>
        <w:overflowPunct/>
        <w:autoSpaceDE/>
        <w:autoSpaceDN/>
        <w:adjustRightInd/>
        <w:spacing w:line="100" w:lineRule="atLeast"/>
        <w:textAlignment w:val="auto"/>
      </w:pPr>
      <w:r>
        <w:t>mytí termosu a jídlonosičů</w:t>
      </w:r>
    </w:p>
    <w:p w:rsidR="000B5809" w:rsidRDefault="000B5809" w:rsidP="000B5809">
      <w:pPr>
        <w:spacing w:line="100" w:lineRule="atLeast"/>
      </w:pPr>
    </w:p>
    <w:p w:rsidR="000B5809" w:rsidRDefault="000B5809" w:rsidP="000B5809">
      <w:pPr>
        <w:spacing w:line="100" w:lineRule="atLeast"/>
      </w:pPr>
      <w:r>
        <w:lastRenderedPageBreak/>
        <w:t>c.</w:t>
      </w:r>
      <w:r>
        <w:tab/>
        <w:t>Provoz kuchyně</w:t>
      </w:r>
    </w:p>
    <w:p w:rsidR="000B5809" w:rsidRDefault="000B5809" w:rsidP="000B5809">
      <w:pPr>
        <w:numPr>
          <w:ilvl w:val="0"/>
          <w:numId w:val="26"/>
        </w:numPr>
        <w:suppressAutoHyphens/>
        <w:overflowPunct/>
        <w:autoSpaceDE/>
        <w:autoSpaceDN/>
        <w:adjustRightInd/>
        <w:spacing w:line="100" w:lineRule="atLeast"/>
        <w:textAlignment w:val="auto"/>
      </w:pPr>
      <w:r>
        <w:t>příruční sklad na potraviny, regály, průmyslové ledničky</w:t>
      </w:r>
    </w:p>
    <w:p w:rsidR="000B5809" w:rsidRDefault="000B5809" w:rsidP="000B5809">
      <w:pPr>
        <w:numPr>
          <w:ilvl w:val="0"/>
          <w:numId w:val="26"/>
        </w:numPr>
        <w:suppressAutoHyphens/>
        <w:overflowPunct/>
        <w:autoSpaceDE/>
        <w:autoSpaceDN/>
        <w:adjustRightInd/>
        <w:spacing w:line="100" w:lineRule="atLeast"/>
        <w:textAlignment w:val="auto"/>
      </w:pPr>
      <w:r>
        <w:t xml:space="preserve">prostor na výluku (na náhradní nádobí - regály) </w:t>
      </w:r>
    </w:p>
    <w:p w:rsidR="000B5809" w:rsidRDefault="000B5809" w:rsidP="000B5809">
      <w:pPr>
        <w:numPr>
          <w:ilvl w:val="0"/>
          <w:numId w:val="26"/>
        </w:numPr>
        <w:suppressAutoHyphens/>
        <w:overflowPunct/>
        <w:autoSpaceDE/>
        <w:autoSpaceDN/>
        <w:adjustRightInd/>
        <w:spacing w:line="100" w:lineRule="atLeast"/>
        <w:textAlignment w:val="auto"/>
      </w:pPr>
      <w:r>
        <w:t>masový kout s ledničkou</w:t>
      </w:r>
    </w:p>
    <w:p w:rsidR="000B5809" w:rsidRDefault="000B5809" w:rsidP="000B5809">
      <w:pPr>
        <w:numPr>
          <w:ilvl w:val="0"/>
          <w:numId w:val="26"/>
        </w:numPr>
        <w:suppressAutoHyphens/>
        <w:overflowPunct/>
        <w:autoSpaceDE/>
        <w:autoSpaceDN/>
        <w:adjustRightInd/>
        <w:spacing w:line="100" w:lineRule="atLeast"/>
        <w:textAlignment w:val="auto"/>
      </w:pPr>
      <w:r>
        <w:t>zeleninový kout</w:t>
      </w:r>
    </w:p>
    <w:p w:rsidR="000B5809" w:rsidRDefault="000B5809" w:rsidP="000B5809">
      <w:pPr>
        <w:numPr>
          <w:ilvl w:val="0"/>
          <w:numId w:val="26"/>
        </w:numPr>
        <w:suppressAutoHyphens/>
        <w:overflowPunct/>
        <w:autoSpaceDE/>
        <w:autoSpaceDN/>
        <w:adjustRightInd/>
        <w:spacing w:line="100" w:lineRule="atLeast"/>
        <w:textAlignment w:val="auto"/>
      </w:pPr>
      <w:r>
        <w:t>zázemí studené kuchyně</w:t>
      </w:r>
    </w:p>
    <w:p w:rsidR="000B5809" w:rsidRDefault="000B5809" w:rsidP="000B5809">
      <w:pPr>
        <w:numPr>
          <w:ilvl w:val="0"/>
          <w:numId w:val="26"/>
        </w:numPr>
        <w:suppressAutoHyphens/>
        <w:overflowPunct/>
        <w:autoSpaceDE/>
        <w:autoSpaceDN/>
        <w:adjustRightInd/>
        <w:spacing w:line="100" w:lineRule="atLeast"/>
        <w:textAlignment w:val="auto"/>
      </w:pPr>
      <w:r>
        <w:t>těstárna</w:t>
      </w:r>
    </w:p>
    <w:p w:rsidR="000B5809" w:rsidRDefault="000B5809" w:rsidP="000B5809">
      <w:pPr>
        <w:numPr>
          <w:ilvl w:val="0"/>
          <w:numId w:val="26"/>
        </w:numPr>
        <w:suppressAutoHyphens/>
        <w:overflowPunct/>
        <w:autoSpaceDE/>
        <w:autoSpaceDN/>
        <w:adjustRightInd/>
        <w:spacing w:line="100" w:lineRule="atLeast"/>
        <w:textAlignment w:val="auto"/>
      </w:pPr>
      <w:r>
        <w:t>varna</w:t>
      </w:r>
    </w:p>
    <w:p w:rsidR="000B5809" w:rsidRDefault="000B5809" w:rsidP="000B5809">
      <w:pPr>
        <w:spacing w:line="100" w:lineRule="atLeast"/>
      </w:pPr>
    </w:p>
    <w:p w:rsidR="000B5809" w:rsidRDefault="000B5809" w:rsidP="000B5809">
      <w:pPr>
        <w:spacing w:line="100" w:lineRule="atLeast"/>
      </w:pPr>
      <w:r>
        <w:t>d.</w:t>
      </w:r>
      <w:r>
        <w:tab/>
        <w:t>Zázemí pro zaměstnance kuchyně</w:t>
      </w:r>
    </w:p>
    <w:p w:rsidR="000B5809" w:rsidRDefault="000B5809" w:rsidP="000B5809">
      <w:pPr>
        <w:numPr>
          <w:ilvl w:val="0"/>
          <w:numId w:val="27"/>
        </w:numPr>
        <w:suppressAutoHyphens/>
        <w:overflowPunct/>
        <w:autoSpaceDE/>
        <w:autoSpaceDN/>
        <w:adjustRightInd/>
        <w:spacing w:line="100" w:lineRule="atLeast"/>
        <w:textAlignment w:val="auto"/>
      </w:pPr>
      <w:r>
        <w:t>kancelář pro vedoucí provozu a ostatní pracovníky se šatnou</w:t>
      </w:r>
    </w:p>
    <w:p w:rsidR="000B5809" w:rsidRDefault="000B5809" w:rsidP="000B5809">
      <w:pPr>
        <w:numPr>
          <w:ilvl w:val="0"/>
          <w:numId w:val="27"/>
        </w:numPr>
        <w:suppressAutoHyphens/>
        <w:overflowPunct/>
        <w:autoSpaceDE/>
        <w:autoSpaceDN/>
        <w:adjustRightInd/>
        <w:spacing w:line="100" w:lineRule="atLeast"/>
        <w:textAlignment w:val="auto"/>
      </w:pPr>
      <w:r>
        <w:t xml:space="preserve">oddělené šatny pro kuchaře a pomocný personál, včetně sociálního zařízení  </w:t>
      </w:r>
    </w:p>
    <w:p w:rsidR="000B5809" w:rsidRDefault="000B5809" w:rsidP="000B5809">
      <w:pPr>
        <w:numPr>
          <w:ilvl w:val="0"/>
          <w:numId w:val="27"/>
        </w:numPr>
        <w:suppressAutoHyphens/>
        <w:overflowPunct/>
        <w:autoSpaceDE/>
        <w:autoSpaceDN/>
        <w:adjustRightInd/>
        <w:spacing w:line="100" w:lineRule="atLeast"/>
        <w:textAlignment w:val="auto"/>
      </w:pPr>
      <w:r>
        <w:t>úklidové prostory s výlevkou, prostor pro mycí stroj na podlahu prostor pro úklidové prostředky</w:t>
      </w:r>
    </w:p>
    <w:p w:rsidR="000B5809" w:rsidRDefault="000B5809" w:rsidP="000B5809">
      <w:pPr>
        <w:spacing w:line="100" w:lineRule="atLeast"/>
      </w:pPr>
    </w:p>
    <w:p w:rsidR="000B5809" w:rsidRDefault="000B5809" w:rsidP="000B5809">
      <w:pPr>
        <w:spacing w:line="100" w:lineRule="atLeast"/>
      </w:pPr>
      <w:r>
        <w:t>Součástí úseku je rampa pro zásobování.</w:t>
      </w:r>
    </w:p>
    <w:p w:rsidR="000B5809" w:rsidRDefault="000B5809" w:rsidP="000B5809">
      <w:pPr>
        <w:spacing w:line="100" w:lineRule="atLeast"/>
      </w:pPr>
    </w:p>
    <w:p w:rsidR="000B5809" w:rsidRDefault="000B5809" w:rsidP="000B5809">
      <w:pPr>
        <w:spacing w:line="100" w:lineRule="atLeast"/>
      </w:pPr>
    </w:p>
    <w:p w:rsidR="000B5809" w:rsidRDefault="000B5809" w:rsidP="000B5809">
      <w:pPr>
        <w:spacing w:line="100" w:lineRule="atLeast"/>
      </w:pPr>
    </w:p>
    <w:p w:rsidR="000B5809" w:rsidRDefault="000B5809" w:rsidP="000B5809">
      <w:pPr>
        <w:spacing w:line="100" w:lineRule="atLeast"/>
        <w:rPr>
          <w:u w:val="single"/>
        </w:rPr>
      </w:pPr>
      <w:r>
        <w:rPr>
          <w:u w:val="single"/>
        </w:rPr>
        <w:t>3.NP administrativní zázemí</w:t>
      </w:r>
    </w:p>
    <w:p w:rsidR="000B5809" w:rsidRDefault="000B5809" w:rsidP="000B5809">
      <w:pPr>
        <w:spacing w:line="100" w:lineRule="atLeast"/>
      </w:pPr>
    </w:p>
    <w:p w:rsidR="000B5809" w:rsidRDefault="000B5809" w:rsidP="000B5809">
      <w:pPr>
        <w:spacing w:line="100" w:lineRule="atLeast"/>
        <w:rPr>
          <w:vertAlign w:val="superscript"/>
        </w:rPr>
      </w:pPr>
      <w:r>
        <w:t>Dispoziční členění:</w:t>
      </w:r>
      <w:r>
        <w:tab/>
      </w:r>
      <w:r>
        <w:tab/>
        <w:t>Schodiště</w:t>
      </w:r>
      <w:r>
        <w:tab/>
      </w:r>
      <w:r>
        <w:tab/>
        <w:t>12,45 m</w:t>
      </w:r>
      <w:r>
        <w:rPr>
          <w:vertAlign w:val="superscript"/>
        </w:rPr>
        <w:t>2</w:t>
      </w:r>
    </w:p>
    <w:p w:rsidR="000B5809" w:rsidRDefault="000B5809" w:rsidP="000B5809">
      <w:pPr>
        <w:spacing w:line="100" w:lineRule="atLeast"/>
      </w:pPr>
      <w:r>
        <w:tab/>
      </w:r>
      <w:r>
        <w:tab/>
      </w:r>
      <w:r>
        <w:tab/>
      </w:r>
      <w:r>
        <w:tab/>
        <w:t>Chodba</w:t>
      </w:r>
      <w:r>
        <w:tab/>
      </w:r>
      <w:r>
        <w:tab/>
      </w:r>
      <w:r>
        <w:tab/>
        <w:t>26,25 m</w:t>
      </w:r>
      <w:r>
        <w:rPr>
          <w:vertAlign w:val="superscript"/>
        </w:rPr>
        <w:t>2</w:t>
      </w:r>
    </w:p>
    <w:p w:rsidR="000B5809" w:rsidRDefault="000B5809" w:rsidP="000B5809">
      <w:pPr>
        <w:spacing w:line="100" w:lineRule="atLeast"/>
      </w:pPr>
      <w:r>
        <w:tab/>
      </w:r>
      <w:r>
        <w:tab/>
      </w:r>
      <w:r>
        <w:tab/>
      </w:r>
      <w:r>
        <w:tab/>
        <w:t>Předsíň WC ženy</w:t>
      </w:r>
      <w:r>
        <w:tab/>
        <w:t>8,05 m</w:t>
      </w:r>
      <w:r>
        <w:rPr>
          <w:vertAlign w:val="superscript"/>
        </w:rPr>
        <w:t>2</w:t>
      </w:r>
    </w:p>
    <w:p w:rsidR="000B5809" w:rsidRDefault="000B5809" w:rsidP="000B5809">
      <w:pPr>
        <w:spacing w:line="100" w:lineRule="atLeast"/>
      </w:pPr>
      <w:r>
        <w:tab/>
      </w:r>
      <w:r>
        <w:tab/>
      </w:r>
      <w:r>
        <w:tab/>
      </w:r>
      <w:r>
        <w:tab/>
        <w:t>WC ženy</w:t>
      </w:r>
      <w:r>
        <w:tab/>
      </w:r>
      <w:r>
        <w:tab/>
        <w:t>1,70 m</w:t>
      </w:r>
      <w:r>
        <w:rPr>
          <w:vertAlign w:val="superscript"/>
        </w:rPr>
        <w:t>2</w:t>
      </w:r>
      <w:r>
        <w:tab/>
      </w:r>
    </w:p>
    <w:p w:rsidR="000B5809" w:rsidRDefault="000B5809" w:rsidP="000B5809">
      <w:pPr>
        <w:spacing w:line="100" w:lineRule="atLeast"/>
      </w:pPr>
      <w:r>
        <w:tab/>
      </w:r>
      <w:r>
        <w:tab/>
      </w:r>
      <w:r>
        <w:tab/>
      </w:r>
      <w:r>
        <w:tab/>
        <w:t>WC ženy</w:t>
      </w:r>
      <w:r>
        <w:tab/>
      </w:r>
      <w:r>
        <w:tab/>
        <w:t>1,70 m</w:t>
      </w:r>
      <w:r>
        <w:rPr>
          <w:vertAlign w:val="superscript"/>
        </w:rPr>
        <w:t>2</w:t>
      </w:r>
    </w:p>
    <w:p w:rsidR="000B5809" w:rsidRDefault="000B5809" w:rsidP="000B5809">
      <w:pPr>
        <w:spacing w:line="100" w:lineRule="atLeast"/>
        <w:ind w:left="2127" w:firstLine="709"/>
      </w:pPr>
      <w:r>
        <w:t>Předsíň WC muži</w:t>
      </w:r>
      <w:r>
        <w:tab/>
        <w:t>1,70 m</w:t>
      </w:r>
      <w:r>
        <w:rPr>
          <w:vertAlign w:val="superscript"/>
        </w:rPr>
        <w:t>2</w:t>
      </w:r>
    </w:p>
    <w:p w:rsidR="000B5809" w:rsidRDefault="000B5809" w:rsidP="000B5809">
      <w:pPr>
        <w:spacing w:line="100" w:lineRule="atLeast"/>
        <w:ind w:left="2127" w:firstLine="709"/>
      </w:pPr>
      <w:r>
        <w:t>WC muži</w:t>
      </w:r>
      <w:r>
        <w:tab/>
      </w:r>
      <w:r>
        <w:tab/>
        <w:t>1,70 m</w:t>
      </w:r>
      <w:r>
        <w:rPr>
          <w:vertAlign w:val="superscript"/>
        </w:rPr>
        <w:t>2</w:t>
      </w:r>
    </w:p>
    <w:p w:rsidR="000B5809" w:rsidRDefault="000B5809" w:rsidP="000B5809">
      <w:pPr>
        <w:spacing w:line="100" w:lineRule="atLeast"/>
        <w:ind w:left="2127" w:firstLine="709"/>
      </w:pPr>
      <w:r>
        <w:t>Kancelář č. 1</w:t>
      </w:r>
      <w:r>
        <w:tab/>
      </w:r>
      <w:r>
        <w:tab/>
        <w:t>30,75 m</w:t>
      </w:r>
      <w:r>
        <w:rPr>
          <w:vertAlign w:val="superscript"/>
        </w:rPr>
        <w:t>2</w:t>
      </w:r>
    </w:p>
    <w:p w:rsidR="000B5809" w:rsidRDefault="000B5809" w:rsidP="000B5809">
      <w:pPr>
        <w:spacing w:line="100" w:lineRule="atLeast"/>
        <w:ind w:left="2127" w:firstLine="709"/>
      </w:pPr>
      <w:r>
        <w:t>Zasedací místnost</w:t>
      </w:r>
      <w:r>
        <w:tab/>
        <w:t>27,00 m</w:t>
      </w:r>
      <w:r>
        <w:rPr>
          <w:vertAlign w:val="superscript"/>
        </w:rPr>
        <w:t>2</w:t>
      </w:r>
    </w:p>
    <w:p w:rsidR="000B5809" w:rsidRDefault="000B5809" w:rsidP="000B5809">
      <w:pPr>
        <w:spacing w:line="100" w:lineRule="atLeast"/>
        <w:ind w:left="2127" w:firstLine="709"/>
      </w:pPr>
      <w:r>
        <w:t>Kancelář vedoucí</w:t>
      </w:r>
      <w:r>
        <w:tab/>
        <w:t>18,90 m</w:t>
      </w:r>
      <w:r>
        <w:rPr>
          <w:vertAlign w:val="superscript"/>
        </w:rPr>
        <w:t>2</w:t>
      </w:r>
    </w:p>
    <w:p w:rsidR="000B5809" w:rsidRDefault="000B5809" w:rsidP="000B5809">
      <w:pPr>
        <w:spacing w:line="100" w:lineRule="atLeast"/>
        <w:ind w:left="2127" w:firstLine="709"/>
      </w:pPr>
      <w:r>
        <w:t>Spisovna</w:t>
      </w:r>
      <w:r>
        <w:tab/>
      </w:r>
      <w:r>
        <w:tab/>
        <w:t>30,37 m</w:t>
      </w:r>
      <w:r>
        <w:rPr>
          <w:vertAlign w:val="superscript"/>
        </w:rPr>
        <w:t>2</w:t>
      </w:r>
    </w:p>
    <w:p w:rsidR="000B5809" w:rsidRDefault="000B5809" w:rsidP="000B5809">
      <w:pPr>
        <w:spacing w:line="100" w:lineRule="atLeast"/>
        <w:ind w:left="2127" w:firstLine="709"/>
      </w:pPr>
      <w:r>
        <w:t>Kancelář č. 2</w:t>
      </w:r>
      <w:r>
        <w:tab/>
      </w:r>
      <w:r>
        <w:tab/>
        <w:t>30,75 m</w:t>
      </w:r>
      <w:r>
        <w:rPr>
          <w:vertAlign w:val="superscript"/>
        </w:rPr>
        <w:t>2</w:t>
      </w:r>
    </w:p>
    <w:p w:rsidR="000B5809" w:rsidRDefault="000B5809" w:rsidP="000B5809">
      <w:pPr>
        <w:spacing w:line="100" w:lineRule="atLeast"/>
        <w:ind w:left="2127" w:firstLine="709"/>
      </w:pPr>
      <w:r>
        <w:t>Kancelář č. 3</w:t>
      </w:r>
      <w:r>
        <w:tab/>
      </w:r>
      <w:r>
        <w:tab/>
        <w:t>15,38 m</w:t>
      </w:r>
      <w:r>
        <w:rPr>
          <w:vertAlign w:val="superscript"/>
        </w:rPr>
        <w:t>2</w:t>
      </w:r>
    </w:p>
    <w:p w:rsidR="000B5809" w:rsidRDefault="000B5809" w:rsidP="000B5809">
      <w:pPr>
        <w:spacing w:line="100" w:lineRule="atLeast"/>
        <w:ind w:left="2127" w:firstLine="709"/>
      </w:pPr>
      <w:r>
        <w:t>Server</w:t>
      </w:r>
      <w:r>
        <w:tab/>
      </w:r>
      <w:r>
        <w:tab/>
      </w:r>
      <w:r>
        <w:tab/>
        <w:t>14,48 m</w:t>
      </w:r>
      <w:r>
        <w:rPr>
          <w:vertAlign w:val="superscript"/>
        </w:rPr>
        <w:t>2</w:t>
      </w:r>
    </w:p>
    <w:p w:rsidR="000B5809" w:rsidRDefault="000B5809" w:rsidP="000B5809">
      <w:pPr>
        <w:spacing w:line="100" w:lineRule="atLeast"/>
      </w:pPr>
    </w:p>
    <w:p w:rsidR="000B5809" w:rsidRDefault="000B5809" w:rsidP="000B5809">
      <w:pPr>
        <w:spacing w:line="100" w:lineRule="atLeast"/>
      </w:pPr>
      <w:r>
        <w:t>Tento úsek je tvořen administrativními prostory pro pracovníky.</w:t>
      </w:r>
    </w:p>
    <w:p w:rsidR="00B63DB3" w:rsidRPr="004A370D" w:rsidRDefault="00B63DB3" w:rsidP="00B63DB3">
      <w:pPr>
        <w:spacing w:before="120" w:line="360" w:lineRule="auto"/>
        <w:jc w:val="both"/>
        <w:rPr>
          <w:b/>
          <w:color w:val="000000"/>
        </w:rPr>
      </w:pPr>
      <w:r w:rsidRPr="004A370D">
        <w:rPr>
          <w:b/>
          <w:color w:val="000000"/>
        </w:rPr>
        <w:t xml:space="preserve">Rozdělení objektu do požárních úseků: </w:t>
      </w:r>
      <w:r>
        <w:rPr>
          <w:b/>
          <w:color w:val="000000"/>
        </w:rPr>
        <w:t>(viz Příloha č.1 výkresy PO)</w:t>
      </w:r>
    </w:p>
    <w:p w:rsidR="004F6BCE" w:rsidRPr="0058681D" w:rsidRDefault="004F6BCE" w:rsidP="004F6BCE">
      <w:pPr>
        <w:spacing w:before="120" w:line="360" w:lineRule="auto"/>
        <w:jc w:val="both"/>
        <w:rPr>
          <w:b/>
          <w:color w:val="000000"/>
          <w:u w:val="single"/>
        </w:rPr>
      </w:pPr>
      <w:r w:rsidRPr="0058681D">
        <w:rPr>
          <w:b/>
          <w:color w:val="000000"/>
          <w:u w:val="single"/>
        </w:rPr>
        <w:t>Rozdělení objektu do požárních úseků</w:t>
      </w:r>
      <w:r>
        <w:rPr>
          <w:b/>
          <w:color w:val="000000"/>
          <w:u w:val="single"/>
        </w:rPr>
        <w:t xml:space="preserve"> v souladu s ustanoveními ČSN 73 0802/Z1,2</w:t>
      </w:r>
      <w:r w:rsidRPr="0058681D">
        <w:rPr>
          <w:b/>
          <w:color w:val="000000"/>
          <w:u w:val="single"/>
        </w:rPr>
        <w:t xml:space="preserve">: </w:t>
      </w:r>
    </w:p>
    <w:p w:rsidR="004F6BCE" w:rsidRPr="00F470B7" w:rsidRDefault="004F6BCE" w:rsidP="004F6BCE">
      <w:pPr>
        <w:spacing w:before="120" w:line="240" w:lineRule="atLeast"/>
        <w:jc w:val="both"/>
      </w:pPr>
      <w:r w:rsidRPr="00F470B7">
        <w:rPr>
          <w:color w:val="000000"/>
        </w:rPr>
        <w:t xml:space="preserve">1.NP : </w:t>
      </w:r>
      <w:r w:rsidRPr="00F470B7">
        <w:rPr>
          <w:color w:val="000000"/>
        </w:rPr>
        <w:tab/>
        <w:t xml:space="preserve"> </w:t>
      </w:r>
      <w:r w:rsidRPr="00F470B7">
        <w:t xml:space="preserve">PÚč.N1.01 - márnice, </w:t>
      </w:r>
    </w:p>
    <w:p w:rsidR="004F6BCE" w:rsidRDefault="004F6BCE" w:rsidP="004F6BCE">
      <w:pPr>
        <w:spacing w:before="120" w:line="360" w:lineRule="auto"/>
        <w:ind w:firstLine="720"/>
        <w:rPr>
          <w:color w:val="000000"/>
        </w:rPr>
      </w:pPr>
      <w:r w:rsidRPr="00F470B7">
        <w:rPr>
          <w:color w:val="000000"/>
        </w:rPr>
        <w:t>PÚč.N1.02. strojovna vzduchotechniky</w:t>
      </w:r>
      <w:r w:rsidR="004048FC">
        <w:rPr>
          <w:color w:val="000000"/>
        </w:rPr>
        <w:t xml:space="preserve"> </w:t>
      </w:r>
    </w:p>
    <w:p w:rsidR="004048FC" w:rsidRPr="00AB5EF3" w:rsidRDefault="004048FC" w:rsidP="004048FC">
      <w:pPr>
        <w:spacing w:before="120" w:line="360" w:lineRule="auto"/>
        <w:ind w:firstLine="720"/>
        <w:rPr>
          <w:b/>
          <w:color w:val="000000"/>
        </w:rPr>
      </w:pPr>
      <w:r w:rsidRPr="00AB5EF3">
        <w:rPr>
          <w:color w:val="000000"/>
        </w:rPr>
        <w:t xml:space="preserve">PÚč.N1.02.A ústředna EPS </w:t>
      </w:r>
    </w:p>
    <w:p w:rsidR="004F6BCE" w:rsidRPr="00F470B7" w:rsidRDefault="004F6BCE" w:rsidP="004F6BCE">
      <w:pPr>
        <w:spacing w:before="120"/>
        <w:ind w:firstLine="720"/>
        <w:jc w:val="both"/>
        <w:rPr>
          <w:color w:val="000000"/>
        </w:rPr>
      </w:pPr>
      <w:r w:rsidRPr="00AB5EF3">
        <w:rPr>
          <w:color w:val="000000"/>
        </w:rPr>
        <w:t>PÚč.N1.03. školící místnost ,</w:t>
      </w:r>
    </w:p>
    <w:p w:rsidR="004F6BCE" w:rsidRPr="00F470B7" w:rsidRDefault="004F6BCE" w:rsidP="004F6BCE">
      <w:pPr>
        <w:spacing w:before="120"/>
        <w:ind w:firstLine="720"/>
        <w:jc w:val="both"/>
      </w:pPr>
      <w:r w:rsidRPr="00F470B7">
        <w:rPr>
          <w:color w:val="000000"/>
        </w:rPr>
        <w:t>PÚč.N1.04., sklad nářadí,</w:t>
      </w:r>
      <w:r w:rsidRPr="00F470B7">
        <w:t xml:space="preserve"> </w:t>
      </w:r>
    </w:p>
    <w:p w:rsidR="004F6BCE" w:rsidRDefault="004F6BCE" w:rsidP="004F6BCE">
      <w:pPr>
        <w:spacing w:before="120"/>
        <w:ind w:firstLine="720"/>
        <w:jc w:val="both"/>
      </w:pPr>
      <w:r w:rsidRPr="00F470B7">
        <w:t xml:space="preserve">PÚč.N1.05 – dílna, </w:t>
      </w:r>
    </w:p>
    <w:p w:rsidR="00001D70" w:rsidRPr="00F470B7" w:rsidRDefault="00001D70" w:rsidP="004F6BCE">
      <w:pPr>
        <w:spacing w:before="120"/>
        <w:ind w:firstLine="720"/>
        <w:jc w:val="both"/>
      </w:pPr>
      <w:r>
        <w:t>PÚč.N1.05A – šatny a sociální zázemí dílny</w:t>
      </w:r>
    </w:p>
    <w:p w:rsidR="004F6BCE" w:rsidRPr="00F470B7" w:rsidRDefault="004F6BCE" w:rsidP="004F6BCE">
      <w:pPr>
        <w:spacing w:before="120"/>
        <w:ind w:firstLine="720"/>
        <w:jc w:val="both"/>
        <w:rPr>
          <w:color w:val="000000"/>
        </w:rPr>
      </w:pPr>
      <w:proofErr w:type="spellStart"/>
      <w:r w:rsidRPr="00F470B7">
        <w:rPr>
          <w:color w:val="000000"/>
        </w:rPr>
        <w:t>PÚč</w:t>
      </w:r>
      <w:proofErr w:type="spellEnd"/>
      <w:r w:rsidRPr="00F470B7">
        <w:rPr>
          <w:color w:val="000000"/>
        </w:rPr>
        <w:t>. N1.06.</w:t>
      </w:r>
      <w:r w:rsidRPr="00F470B7">
        <w:t xml:space="preserve"> Nechráněná úniková cesta (NÚC</w:t>
      </w:r>
      <w:r w:rsidRPr="00F470B7">
        <w:rPr>
          <w:color w:val="000000"/>
        </w:rPr>
        <w:t xml:space="preserve">), </w:t>
      </w:r>
    </w:p>
    <w:p w:rsidR="004F6BCE" w:rsidRPr="00F470B7" w:rsidRDefault="004F6BCE" w:rsidP="004F6BCE">
      <w:pPr>
        <w:spacing w:before="120"/>
        <w:ind w:firstLine="720"/>
        <w:jc w:val="both"/>
      </w:pPr>
      <w:r w:rsidRPr="00F470B7">
        <w:t>PÚč.N1.07 Schodiště – CHÚC-</w:t>
      </w:r>
      <w:r w:rsidR="00667411">
        <w:t xml:space="preserve"> typu </w:t>
      </w:r>
      <w:r w:rsidRPr="00F470B7">
        <w:t xml:space="preserve">A, </w:t>
      </w:r>
    </w:p>
    <w:p w:rsidR="004F6BCE" w:rsidRPr="00F470B7" w:rsidRDefault="004F6BCE" w:rsidP="004F6BCE">
      <w:pPr>
        <w:spacing w:before="120"/>
        <w:ind w:firstLine="720"/>
        <w:jc w:val="both"/>
      </w:pPr>
      <w:r w:rsidRPr="00F470B7">
        <w:t>PÚč.N1.0</w:t>
      </w:r>
      <w:r w:rsidR="00667411">
        <w:t>8</w:t>
      </w:r>
      <w:r w:rsidRPr="00F470B7">
        <w:t>, č.N1.08</w:t>
      </w:r>
      <w:r w:rsidR="00667411">
        <w:t>A</w:t>
      </w:r>
      <w:r w:rsidRPr="00F470B7">
        <w:t xml:space="preserve"> – garáže</w:t>
      </w:r>
    </w:p>
    <w:p w:rsidR="004F6BCE" w:rsidRPr="00F470B7" w:rsidRDefault="004F6BCE" w:rsidP="004F6BCE">
      <w:pPr>
        <w:spacing w:before="120" w:line="360" w:lineRule="auto"/>
        <w:jc w:val="both"/>
      </w:pPr>
      <w:r w:rsidRPr="00F470B7">
        <w:rPr>
          <w:color w:val="000000"/>
        </w:rPr>
        <w:t xml:space="preserve">2.NP : </w:t>
      </w:r>
      <w:r>
        <w:rPr>
          <w:color w:val="000000"/>
        </w:rPr>
        <w:t xml:space="preserve"> </w:t>
      </w:r>
      <w:r w:rsidRPr="00F470B7">
        <w:t>PÚč.N2.01 – šatny a kanceláře</w:t>
      </w:r>
    </w:p>
    <w:p w:rsidR="004F6BCE" w:rsidRPr="00F470B7" w:rsidRDefault="004F6BCE" w:rsidP="004F6BCE">
      <w:r w:rsidRPr="00F470B7">
        <w:lastRenderedPageBreak/>
        <w:tab/>
      </w:r>
      <w:r w:rsidRPr="00F470B7">
        <w:rPr>
          <w:color w:val="000000"/>
        </w:rPr>
        <w:t>PÚč.N2.02. kuchyně</w:t>
      </w:r>
    </w:p>
    <w:p w:rsidR="004F6BCE" w:rsidRPr="00F470B7" w:rsidRDefault="004F6BCE" w:rsidP="004F6BCE">
      <w:pPr>
        <w:spacing w:before="120" w:line="360" w:lineRule="auto"/>
        <w:rPr>
          <w:color w:val="000000"/>
        </w:rPr>
      </w:pPr>
      <w:r w:rsidRPr="00F470B7">
        <w:rPr>
          <w:color w:val="000000"/>
        </w:rPr>
        <w:t xml:space="preserve">3.NP : </w:t>
      </w:r>
      <w:r w:rsidRPr="00F470B7">
        <w:rPr>
          <w:color w:val="000000"/>
        </w:rPr>
        <w:tab/>
      </w:r>
      <w:r w:rsidRPr="00F470B7">
        <w:t>PÚč.N3.01 – kanceláře</w:t>
      </w:r>
    </w:p>
    <w:p w:rsidR="00F034FD" w:rsidRPr="001835FC" w:rsidRDefault="00F034FD" w:rsidP="00F034FD">
      <w:pPr>
        <w:spacing w:before="120" w:line="240" w:lineRule="atLeast"/>
        <w:jc w:val="both"/>
        <w:rPr>
          <w:sz w:val="24"/>
          <w:u w:val="single"/>
        </w:rPr>
      </w:pPr>
      <w:r w:rsidRPr="001835FC">
        <w:rPr>
          <w:sz w:val="24"/>
          <w:u w:val="single"/>
        </w:rPr>
        <w:t xml:space="preserve">Posouzení </w:t>
      </w:r>
      <w:r w:rsidR="001835FC">
        <w:rPr>
          <w:sz w:val="24"/>
          <w:u w:val="single"/>
        </w:rPr>
        <w:t xml:space="preserve">jednotlivých </w:t>
      </w:r>
      <w:r w:rsidRPr="001835FC">
        <w:rPr>
          <w:sz w:val="24"/>
          <w:u w:val="single"/>
        </w:rPr>
        <w:t>požárních úseků:</w:t>
      </w:r>
    </w:p>
    <w:p w:rsidR="00F034FD" w:rsidRDefault="00F034FD" w:rsidP="00D0752A">
      <w:pPr>
        <w:spacing w:before="120" w:line="240" w:lineRule="atLeast"/>
        <w:jc w:val="both"/>
        <w:rPr>
          <w:b/>
        </w:rPr>
      </w:pPr>
      <w:r>
        <w:t>PÚ č.</w:t>
      </w:r>
      <w:r w:rsidRPr="00D24EC8">
        <w:rPr>
          <w:b/>
        </w:rPr>
        <w:t>N1.0</w:t>
      </w:r>
      <w:r>
        <w:rPr>
          <w:b/>
        </w:rPr>
        <w:t xml:space="preserve">1 - márnice, </w:t>
      </w:r>
    </w:p>
    <w:p w:rsidR="00F034FD" w:rsidRDefault="00F034FD" w:rsidP="00F034FD">
      <w:pPr>
        <w:spacing w:before="120"/>
        <w:jc w:val="both"/>
      </w:pPr>
      <w:r>
        <w:t xml:space="preserve">- </w:t>
      </w:r>
      <w:r w:rsidRPr="00AF7638">
        <w:rPr>
          <w:b/>
        </w:rPr>
        <w:t>POŽÁRNÍ RIZIKO</w:t>
      </w:r>
      <w:r>
        <w:t xml:space="preserve"> dle ČSN 73 08 02 Tab.A.1 pol.4.</w:t>
      </w:r>
      <w:r w:rsidR="005B492E">
        <w:t>3</w:t>
      </w:r>
      <w:r>
        <w:t xml:space="preserve">. lze bez dalšího průkazu použít hodnoty : </w:t>
      </w:r>
      <w:proofErr w:type="spellStart"/>
      <w:r w:rsidRPr="006E1664">
        <w:t>pn</w:t>
      </w:r>
      <w:proofErr w:type="spellEnd"/>
      <w:r w:rsidRPr="006E1664">
        <w:t>=</w:t>
      </w:r>
      <w:r w:rsidR="005B492E">
        <w:t>5</w:t>
      </w:r>
      <w:r w:rsidRPr="006E1664">
        <w:t>kg/m</w:t>
      </w:r>
      <w:r w:rsidRPr="006E1664">
        <w:rPr>
          <w:vertAlign w:val="superscript"/>
        </w:rPr>
        <w:t>2</w:t>
      </w:r>
      <w:r w:rsidRPr="006E1664">
        <w:t xml:space="preserve">, </w:t>
      </w:r>
      <w:proofErr w:type="spellStart"/>
      <w:r w:rsidRPr="006E1664">
        <w:t>an</w:t>
      </w:r>
      <w:proofErr w:type="spellEnd"/>
      <w:r w:rsidRPr="006E1664">
        <w:t>=</w:t>
      </w:r>
      <w:r w:rsidR="005B492E">
        <w:t>0,8</w:t>
      </w:r>
      <w:r w:rsidRPr="006E1664">
        <w:t xml:space="preserve"> , </w:t>
      </w:r>
      <w:proofErr w:type="spellStart"/>
      <w:r w:rsidRPr="006E1664">
        <w:t>hu</w:t>
      </w:r>
      <w:proofErr w:type="spellEnd"/>
      <w:r w:rsidRPr="006E1664">
        <w:t>=6</w:t>
      </w:r>
      <w:r w:rsidR="005B492E">
        <w:t>,25</w:t>
      </w:r>
      <w:r w:rsidRPr="006E1664">
        <w:t>m,</w:t>
      </w:r>
    </w:p>
    <w:tbl>
      <w:tblPr>
        <w:tblW w:w="9020" w:type="dxa"/>
        <w:tblInd w:w="55" w:type="dxa"/>
        <w:tblCellMar>
          <w:left w:w="70" w:type="dxa"/>
          <w:right w:w="70" w:type="dxa"/>
        </w:tblCellMar>
        <w:tblLook w:val="04A0" w:firstRow="1" w:lastRow="0" w:firstColumn="1" w:lastColumn="0" w:noHBand="0" w:noVBand="1"/>
      </w:tblPr>
      <w:tblGrid>
        <w:gridCol w:w="1782"/>
        <w:gridCol w:w="1058"/>
        <w:gridCol w:w="960"/>
        <w:gridCol w:w="180"/>
        <w:gridCol w:w="780"/>
        <w:gridCol w:w="194"/>
        <w:gridCol w:w="839"/>
        <w:gridCol w:w="180"/>
        <w:gridCol w:w="780"/>
        <w:gridCol w:w="180"/>
        <w:gridCol w:w="1020"/>
        <w:gridCol w:w="180"/>
        <w:gridCol w:w="780"/>
        <w:gridCol w:w="107"/>
      </w:tblGrid>
      <w:tr w:rsidR="00F034FD" w:rsidRPr="00F034FD" w:rsidTr="00667411">
        <w:trPr>
          <w:gridAfter w:val="4"/>
          <w:wAfter w:w="2087" w:type="dxa"/>
          <w:trHeight w:val="300"/>
        </w:trPr>
        <w:tc>
          <w:tcPr>
            <w:tcW w:w="39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4FD" w:rsidRPr="00F034FD" w:rsidRDefault="00F034FD" w:rsidP="00F034FD">
            <w:pPr>
              <w:overflowPunct/>
              <w:autoSpaceDE/>
              <w:autoSpaceDN/>
              <w:adjustRightInd/>
              <w:jc w:val="center"/>
              <w:textAlignment w:val="auto"/>
              <w:rPr>
                <w:rFonts w:ascii="Calibri" w:hAnsi="Calibri" w:cs="Calibri"/>
                <w:color w:val="000000"/>
                <w:sz w:val="18"/>
                <w:szCs w:val="22"/>
              </w:rPr>
            </w:pPr>
            <w:r w:rsidRPr="00F034FD">
              <w:rPr>
                <w:rFonts w:ascii="Calibri" w:hAnsi="Calibri" w:cs="Calibri"/>
                <w:color w:val="000000"/>
                <w:sz w:val="18"/>
                <w:szCs w:val="22"/>
              </w:rPr>
              <w:t xml:space="preserve">místnost      </w:t>
            </w:r>
          </w:p>
        </w:tc>
        <w:tc>
          <w:tcPr>
            <w:tcW w:w="97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4FD" w:rsidRPr="00F034FD" w:rsidRDefault="00F034FD" w:rsidP="00F034FD">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 xml:space="preserve"> Si (m2) </w:t>
            </w:r>
          </w:p>
        </w:tc>
        <w:tc>
          <w:tcPr>
            <w:tcW w:w="10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4FD" w:rsidRPr="00F034FD" w:rsidRDefault="00F034FD" w:rsidP="00F034FD">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 xml:space="preserve"> pni (kg/m2)</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4FD" w:rsidRPr="00F034FD" w:rsidRDefault="00F034FD" w:rsidP="00F034FD">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 xml:space="preserve"> ani </w:t>
            </w:r>
          </w:p>
        </w:tc>
      </w:tr>
      <w:tr w:rsidR="00F034FD" w:rsidRPr="00F034FD" w:rsidTr="00667411">
        <w:trPr>
          <w:gridAfter w:val="4"/>
          <w:wAfter w:w="2087" w:type="dxa"/>
          <w:trHeight w:val="300"/>
        </w:trPr>
        <w:tc>
          <w:tcPr>
            <w:tcW w:w="17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4FD" w:rsidRPr="00F034FD" w:rsidRDefault="00F034FD" w:rsidP="00F034FD">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1.NP</w:t>
            </w:r>
          </w:p>
        </w:tc>
        <w:tc>
          <w:tcPr>
            <w:tcW w:w="2198" w:type="dxa"/>
            <w:gridSpan w:val="3"/>
            <w:tcBorders>
              <w:top w:val="single" w:sz="4" w:space="0" w:color="auto"/>
              <w:left w:val="nil"/>
              <w:bottom w:val="single" w:sz="4" w:space="0" w:color="auto"/>
              <w:right w:val="single" w:sz="4" w:space="0" w:color="auto"/>
            </w:tcBorders>
            <w:shd w:val="clear" w:color="auto" w:fill="auto"/>
            <w:noWrap/>
            <w:vAlign w:val="bottom"/>
            <w:hideMark/>
          </w:tcPr>
          <w:p w:rsidR="00F034FD" w:rsidRPr="00F034FD" w:rsidRDefault="00F034FD" w:rsidP="00F034FD">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 xml:space="preserve">1.06 Márnice </w:t>
            </w:r>
          </w:p>
        </w:tc>
        <w:tc>
          <w:tcPr>
            <w:tcW w:w="97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4FD" w:rsidRPr="00F034FD" w:rsidRDefault="00F034FD" w:rsidP="00667411">
            <w:pPr>
              <w:overflowPunct/>
              <w:autoSpaceDE/>
              <w:autoSpaceDN/>
              <w:adjustRightInd/>
              <w:jc w:val="center"/>
              <w:textAlignment w:val="auto"/>
              <w:rPr>
                <w:rFonts w:ascii="Calibri" w:hAnsi="Calibri" w:cs="Calibri"/>
                <w:color w:val="000000"/>
                <w:sz w:val="18"/>
                <w:szCs w:val="22"/>
              </w:rPr>
            </w:pPr>
            <w:r w:rsidRPr="00F034FD">
              <w:rPr>
                <w:rFonts w:ascii="Calibri" w:hAnsi="Calibri" w:cs="Calibri"/>
                <w:color w:val="000000"/>
                <w:sz w:val="18"/>
                <w:szCs w:val="22"/>
              </w:rPr>
              <w:t>58,11</w:t>
            </w:r>
          </w:p>
        </w:tc>
        <w:tc>
          <w:tcPr>
            <w:tcW w:w="10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4FD" w:rsidRPr="00F034FD" w:rsidRDefault="00F034FD" w:rsidP="00F034FD">
            <w:pPr>
              <w:overflowPunct/>
              <w:autoSpaceDE/>
              <w:autoSpaceDN/>
              <w:adjustRightInd/>
              <w:jc w:val="center"/>
              <w:textAlignment w:val="auto"/>
              <w:rPr>
                <w:rFonts w:ascii="Calibri" w:hAnsi="Calibri" w:cs="Calibri"/>
                <w:color w:val="000000"/>
                <w:sz w:val="18"/>
                <w:szCs w:val="22"/>
              </w:rPr>
            </w:pPr>
            <w:r w:rsidRPr="00F034FD">
              <w:rPr>
                <w:rFonts w:ascii="Calibri" w:hAnsi="Calibri" w:cs="Calibri"/>
                <w:color w:val="000000"/>
                <w:sz w:val="18"/>
                <w:szCs w:val="22"/>
              </w:rPr>
              <w:t>5</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4FD" w:rsidRPr="00F034FD" w:rsidRDefault="00F034FD" w:rsidP="00667411">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0,8</w:t>
            </w:r>
          </w:p>
        </w:tc>
      </w:tr>
      <w:tr w:rsidR="00667411" w:rsidRPr="00F034FD" w:rsidTr="00667411">
        <w:trPr>
          <w:trHeight w:val="300"/>
        </w:trPr>
        <w:tc>
          <w:tcPr>
            <w:tcW w:w="1782" w:type="dxa"/>
            <w:tcBorders>
              <w:top w:val="nil"/>
              <w:left w:val="nil"/>
              <w:bottom w:val="nil"/>
              <w:right w:val="single" w:sz="4" w:space="0" w:color="auto"/>
            </w:tcBorders>
            <w:shd w:val="clear" w:color="auto" w:fill="auto"/>
            <w:noWrap/>
            <w:vAlign w:val="bottom"/>
            <w:hideMark/>
          </w:tcPr>
          <w:p w:rsidR="00667411" w:rsidRPr="00F034FD" w:rsidRDefault="00667411" w:rsidP="00F034FD">
            <w:pPr>
              <w:overflowPunct/>
              <w:autoSpaceDE/>
              <w:autoSpaceDN/>
              <w:adjustRightInd/>
              <w:textAlignment w:val="auto"/>
              <w:rPr>
                <w:rFonts w:ascii="Calibri" w:hAnsi="Calibri" w:cs="Calibri"/>
                <w:b/>
                <w:bCs/>
                <w:color w:val="000000"/>
                <w:sz w:val="18"/>
                <w:szCs w:val="22"/>
              </w:rPr>
            </w:pPr>
          </w:p>
        </w:tc>
        <w:tc>
          <w:tcPr>
            <w:tcW w:w="219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F034FD" w:rsidRDefault="00667411" w:rsidP="00F034FD">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 </w:t>
            </w:r>
          </w:p>
        </w:tc>
        <w:tc>
          <w:tcPr>
            <w:tcW w:w="97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F034FD" w:rsidRDefault="00667411" w:rsidP="00F034FD">
            <w:pPr>
              <w:overflowPunct/>
              <w:autoSpaceDE/>
              <w:autoSpaceDN/>
              <w:adjustRightInd/>
              <w:jc w:val="center"/>
              <w:textAlignment w:val="auto"/>
              <w:rPr>
                <w:rFonts w:ascii="Calibri" w:hAnsi="Calibri" w:cs="Calibri"/>
                <w:color w:val="000000"/>
                <w:sz w:val="18"/>
                <w:szCs w:val="22"/>
              </w:rPr>
            </w:pPr>
            <w:r w:rsidRPr="00F034FD">
              <w:rPr>
                <w:rFonts w:ascii="Calibri" w:hAnsi="Calibri" w:cs="Calibri"/>
                <w:color w:val="000000"/>
                <w:sz w:val="18"/>
                <w:szCs w:val="22"/>
              </w:rPr>
              <w:t>58,11</w:t>
            </w:r>
          </w:p>
        </w:tc>
        <w:tc>
          <w:tcPr>
            <w:tcW w:w="10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F034FD" w:rsidRDefault="00667411" w:rsidP="00F034FD">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F034FD" w:rsidRDefault="00667411" w:rsidP="00F034FD">
            <w:pPr>
              <w:overflowPunct/>
              <w:autoSpaceDE/>
              <w:autoSpaceDN/>
              <w:adjustRightInd/>
              <w:textAlignment w:val="auto"/>
              <w:rPr>
                <w:rFonts w:ascii="Calibri" w:hAnsi="Calibri" w:cs="Calibri"/>
                <w:color w:val="000000"/>
                <w:sz w:val="18"/>
                <w:szCs w:val="22"/>
              </w:rPr>
            </w:pPr>
            <w:r w:rsidRPr="00F034FD">
              <w:rPr>
                <w:rFonts w:ascii="Calibri" w:hAnsi="Calibri" w:cs="Calibri"/>
                <w:color w:val="000000"/>
                <w:sz w:val="18"/>
                <w:szCs w:val="22"/>
              </w:rPr>
              <w:t> </w:t>
            </w:r>
          </w:p>
        </w:tc>
        <w:tc>
          <w:tcPr>
            <w:tcW w:w="1200" w:type="dxa"/>
            <w:gridSpan w:val="2"/>
            <w:tcBorders>
              <w:top w:val="single" w:sz="4" w:space="0" w:color="auto"/>
              <w:left w:val="single" w:sz="4" w:space="0" w:color="auto"/>
              <w:bottom w:val="single" w:sz="4" w:space="0" w:color="auto"/>
              <w:right w:val="single" w:sz="4" w:space="0" w:color="auto"/>
            </w:tcBorders>
            <w:vAlign w:val="bottom"/>
          </w:tcPr>
          <w:p w:rsidR="00667411" w:rsidRPr="0074001D" w:rsidRDefault="00667411">
            <w:pPr>
              <w:jc w:val="center"/>
              <w:rPr>
                <w:rFonts w:ascii="Calibri" w:hAnsi="Calibri" w:cs="Calibri"/>
                <w:b/>
                <w:bCs/>
                <w:color w:val="000000"/>
                <w:szCs w:val="22"/>
              </w:rPr>
            </w:pPr>
            <w:proofErr w:type="spellStart"/>
            <w:r w:rsidRPr="0074001D">
              <w:rPr>
                <w:rFonts w:ascii="Calibri" w:hAnsi="Calibri" w:cs="Calibri"/>
                <w:b/>
                <w:bCs/>
                <w:color w:val="000000"/>
                <w:szCs w:val="22"/>
              </w:rPr>
              <w:t>hs</w:t>
            </w:r>
            <w:proofErr w:type="spellEnd"/>
            <w:r w:rsidRPr="0074001D">
              <w:rPr>
                <w:rFonts w:ascii="Calibri" w:hAnsi="Calibri" w:cs="Calibri"/>
                <w:bCs/>
                <w:color w:val="000000"/>
                <w:szCs w:val="22"/>
              </w:rPr>
              <w:t>/m</w:t>
            </w:r>
          </w:p>
        </w:tc>
        <w:tc>
          <w:tcPr>
            <w:tcW w:w="887" w:type="dxa"/>
            <w:gridSpan w:val="2"/>
            <w:tcBorders>
              <w:top w:val="single" w:sz="4" w:space="0" w:color="auto"/>
              <w:left w:val="single" w:sz="4" w:space="0" w:color="auto"/>
              <w:bottom w:val="single" w:sz="4" w:space="0" w:color="auto"/>
              <w:right w:val="single" w:sz="4" w:space="0" w:color="auto"/>
            </w:tcBorders>
            <w:vAlign w:val="bottom"/>
          </w:tcPr>
          <w:p w:rsidR="00667411" w:rsidRPr="0074001D" w:rsidRDefault="0074001D">
            <w:pPr>
              <w:jc w:val="center"/>
              <w:rPr>
                <w:rFonts w:ascii="Calibri" w:hAnsi="Calibri" w:cs="Calibri"/>
                <w:color w:val="000000"/>
                <w:szCs w:val="22"/>
              </w:rPr>
            </w:pPr>
            <w:r w:rsidRPr="0074001D">
              <w:rPr>
                <w:rFonts w:ascii="Calibri" w:hAnsi="Calibri" w:cs="Calibri"/>
                <w:color w:val="000000"/>
                <w:szCs w:val="22"/>
              </w:rPr>
              <w:t>3,4</w:t>
            </w:r>
          </w:p>
        </w:tc>
      </w:tr>
      <w:tr w:rsidR="00667411" w:rsidRPr="005B492E" w:rsidTr="00667411">
        <w:trPr>
          <w:gridAfter w:val="1"/>
          <w:wAfter w:w="107" w:type="dxa"/>
          <w:trHeight w:val="300"/>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b/>
                <w:bCs/>
                <w:color w:val="000000"/>
                <w:sz w:val="18"/>
                <w:szCs w:val="22"/>
              </w:rPr>
            </w:pPr>
            <w:proofErr w:type="spellStart"/>
            <w:r w:rsidRPr="005B492E">
              <w:rPr>
                <w:rFonts w:ascii="Calibri" w:hAnsi="Calibri" w:cs="Calibri"/>
                <w:b/>
                <w:bCs/>
                <w:color w:val="000000"/>
                <w:sz w:val="18"/>
                <w:szCs w:val="22"/>
              </w:rPr>
              <w:t>Pn</w:t>
            </w:r>
            <w:proofErr w:type="spellEnd"/>
            <w:r>
              <w:rPr>
                <w:rFonts w:ascii="Calibri" w:hAnsi="Calibri" w:cs="Calibri"/>
                <w:b/>
                <w:bCs/>
                <w:color w:val="000000"/>
                <w:sz w:val="18"/>
                <w:szCs w:val="22"/>
              </w:rPr>
              <w:t>/</w:t>
            </w:r>
            <w:r w:rsidRPr="00AC7057">
              <w:rPr>
                <w:rFonts w:ascii="Calibri" w:hAnsi="Calibri" w:cs="Calibri"/>
                <w:b/>
                <w:bCs/>
                <w:color w:val="000000"/>
                <w:szCs w:val="22"/>
              </w:rPr>
              <w:t>(</w:t>
            </w:r>
            <w:r w:rsidRPr="00AC7057">
              <w:rPr>
                <w:rFonts w:ascii="Calibri" w:hAnsi="Calibri" w:cs="Calibri"/>
                <w:bCs/>
                <w:color w:val="000000"/>
                <w:szCs w:val="22"/>
              </w:rPr>
              <w:t>kg/m2)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5,00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 </w:t>
            </w:r>
          </w:p>
        </w:tc>
        <w:tc>
          <w:tcPr>
            <w:tcW w:w="10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b/>
                <w:bCs/>
                <w:color w:val="000000"/>
                <w:sz w:val="18"/>
                <w:szCs w:val="22"/>
              </w:rPr>
            </w:pPr>
            <w:proofErr w:type="spellStart"/>
            <w:r w:rsidRPr="005B492E">
              <w:rPr>
                <w:rFonts w:ascii="Calibri" w:hAnsi="Calibri" w:cs="Calibri"/>
                <w:b/>
                <w:bCs/>
                <w:color w:val="000000"/>
                <w:sz w:val="18"/>
                <w:szCs w:val="22"/>
              </w:rPr>
              <w:t>Ps</w:t>
            </w:r>
            <w:proofErr w:type="spellEnd"/>
            <w:r>
              <w:rPr>
                <w:rFonts w:ascii="Calibri" w:hAnsi="Calibri" w:cs="Calibri"/>
                <w:b/>
                <w:bCs/>
                <w:color w:val="000000"/>
                <w:sz w:val="18"/>
                <w:szCs w:val="22"/>
              </w:rPr>
              <w:t>/</w:t>
            </w:r>
            <w:r w:rsidRPr="00AC7057">
              <w:rPr>
                <w:rFonts w:ascii="Calibri" w:hAnsi="Calibri" w:cs="Calibri"/>
                <w:b/>
                <w:bCs/>
                <w:color w:val="000000"/>
                <w:szCs w:val="22"/>
              </w:rPr>
              <w:t>(</w:t>
            </w:r>
            <w:r w:rsidRPr="00AC7057">
              <w:rPr>
                <w:rFonts w:ascii="Calibri" w:hAnsi="Calibri" w:cs="Calibri"/>
                <w:bCs/>
                <w:color w:val="000000"/>
                <w:szCs w:val="22"/>
              </w:rPr>
              <w:t>kg/m2)</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2</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b/>
                <w:bCs/>
                <w:color w:val="000000"/>
                <w:sz w:val="18"/>
                <w:szCs w:val="22"/>
              </w:rPr>
            </w:pPr>
            <w:r w:rsidRPr="005B492E">
              <w:rPr>
                <w:rFonts w:ascii="Calibri" w:hAnsi="Calibri" w:cs="Calibri"/>
                <w:b/>
                <w:bCs/>
                <w:color w:val="000000"/>
                <w:sz w:val="18"/>
                <w:szCs w:val="22"/>
              </w:rPr>
              <w:t>p</w:t>
            </w:r>
            <w:r>
              <w:rPr>
                <w:rFonts w:ascii="Calibri" w:hAnsi="Calibri" w:cs="Calibri"/>
                <w:b/>
                <w:bCs/>
                <w:color w:val="000000"/>
                <w:sz w:val="18"/>
                <w:szCs w:val="22"/>
              </w:rPr>
              <w:t>/</w:t>
            </w:r>
            <w:r w:rsidRPr="00AC7057">
              <w:rPr>
                <w:rFonts w:ascii="Calibri" w:hAnsi="Calibri" w:cs="Calibri"/>
                <w:b/>
                <w:bCs/>
                <w:color w:val="000000"/>
                <w:szCs w:val="22"/>
              </w:rPr>
              <w:t>(</w:t>
            </w:r>
            <w:r w:rsidRPr="00AC7057">
              <w:rPr>
                <w:rFonts w:ascii="Calibri" w:hAnsi="Calibri" w:cs="Calibri"/>
                <w:bCs/>
                <w:color w:val="000000"/>
                <w:szCs w:val="22"/>
              </w:rPr>
              <w:t>kg/m2)</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7,00</w:t>
            </w:r>
          </w:p>
        </w:tc>
      </w:tr>
      <w:tr w:rsidR="00667411" w:rsidRPr="005B492E" w:rsidTr="00667411">
        <w:trPr>
          <w:gridAfter w:val="1"/>
          <w:wAfter w:w="107" w:type="dxa"/>
          <w:trHeight w:val="300"/>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b/>
                <w:bCs/>
                <w:color w:val="000000"/>
                <w:sz w:val="18"/>
                <w:szCs w:val="22"/>
              </w:rPr>
            </w:pPr>
            <w:proofErr w:type="spellStart"/>
            <w:r w:rsidRPr="005B492E">
              <w:rPr>
                <w:rFonts w:ascii="Calibri" w:hAnsi="Calibri" w:cs="Calibri"/>
                <w:b/>
                <w:bCs/>
                <w:color w:val="000000"/>
                <w:sz w:val="18"/>
                <w:szCs w:val="22"/>
              </w:rPr>
              <w:t>an</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0,80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 </w:t>
            </w:r>
          </w:p>
        </w:tc>
        <w:tc>
          <w:tcPr>
            <w:tcW w:w="10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b/>
                <w:bCs/>
                <w:color w:val="000000"/>
                <w:sz w:val="18"/>
                <w:szCs w:val="22"/>
              </w:rPr>
            </w:pPr>
            <w:r w:rsidRPr="005B492E">
              <w:rPr>
                <w:rFonts w:ascii="Calibri" w:hAnsi="Calibri" w:cs="Calibri"/>
                <w:b/>
                <w:bCs/>
                <w:color w:val="000000"/>
                <w:sz w:val="18"/>
                <w:szCs w:val="22"/>
              </w:rPr>
              <w:t>as</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0,9</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center"/>
              <w:textAlignment w:val="auto"/>
              <w:rPr>
                <w:rFonts w:ascii="Calibri" w:hAnsi="Calibri" w:cs="Calibri"/>
                <w:color w:val="000000"/>
                <w:sz w:val="18"/>
                <w:szCs w:val="22"/>
              </w:rPr>
            </w:pPr>
            <w:r w:rsidRPr="005B492E">
              <w:rPr>
                <w:rFonts w:ascii="Calibri" w:hAnsi="Calibri" w:cs="Calibri"/>
                <w:color w:val="000000"/>
                <w:sz w:val="18"/>
                <w:szCs w:val="22"/>
              </w:rPr>
              <w:t> </w:t>
            </w:r>
          </w:p>
        </w:tc>
      </w:tr>
      <w:tr w:rsidR="00667411" w:rsidRPr="005B492E" w:rsidTr="00667411">
        <w:trPr>
          <w:gridAfter w:val="11"/>
          <w:wAfter w:w="5220" w:type="dxa"/>
          <w:trHeight w:val="300"/>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textAlignment w:val="auto"/>
              <w:rPr>
                <w:rFonts w:ascii="Calibri" w:hAnsi="Calibri" w:cs="Calibri"/>
                <w:b/>
                <w:bCs/>
                <w:color w:val="000000"/>
                <w:szCs w:val="22"/>
              </w:rPr>
            </w:pPr>
            <w:r w:rsidRPr="005B492E">
              <w:rPr>
                <w:rFonts w:ascii="Calibri" w:hAnsi="Calibri" w:cs="Calibri"/>
                <w:b/>
                <w:bCs/>
                <w:color w:val="000000"/>
                <w:szCs w:val="22"/>
              </w:rPr>
              <w:t>n</w:t>
            </w:r>
            <w:r w:rsidRPr="00AC7057">
              <w:rPr>
                <w:rFonts w:ascii="Calibri" w:hAnsi="Calibri" w:cs="Calibri"/>
                <w:b/>
                <w:bCs/>
                <w:color w:val="000000"/>
                <w:szCs w:val="22"/>
              </w:rPr>
              <w:t>/</w:t>
            </w:r>
            <w:r w:rsidRPr="00AC7057">
              <w:rPr>
                <w:rFonts w:ascii="Calibri" w:hAnsi="Calibri" w:cs="Calibri"/>
                <w:bCs/>
                <w:color w:val="000000"/>
                <w:szCs w:val="22"/>
              </w:rPr>
              <w:t>nucené větrání</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right"/>
              <w:textAlignment w:val="auto"/>
              <w:rPr>
                <w:rFonts w:ascii="Calibri" w:hAnsi="Calibri" w:cs="Calibri"/>
                <w:color w:val="000000"/>
                <w:szCs w:val="22"/>
              </w:rPr>
            </w:pPr>
            <w:r w:rsidRPr="005B492E">
              <w:rPr>
                <w:rFonts w:ascii="Calibri" w:hAnsi="Calibri" w:cs="Calibri"/>
                <w:color w:val="000000"/>
                <w:szCs w:val="22"/>
              </w:rPr>
              <w:t>0,005</w:t>
            </w:r>
          </w:p>
        </w:tc>
      </w:tr>
      <w:tr w:rsidR="00667411" w:rsidRPr="005B492E" w:rsidTr="00667411">
        <w:trPr>
          <w:gridAfter w:val="11"/>
          <w:wAfter w:w="5220" w:type="dxa"/>
          <w:trHeight w:val="315"/>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textAlignment w:val="auto"/>
              <w:rPr>
                <w:rFonts w:ascii="Calibri" w:hAnsi="Calibri" w:cs="Calibri"/>
                <w:b/>
                <w:bCs/>
                <w:color w:val="000000"/>
                <w:szCs w:val="22"/>
              </w:rPr>
            </w:pPr>
            <w:r w:rsidRPr="005B492E">
              <w:rPr>
                <w:rFonts w:ascii="Calibri" w:hAnsi="Calibri" w:cs="Calibri"/>
                <w:b/>
                <w:bCs/>
                <w:color w:val="000000"/>
                <w:szCs w:val="22"/>
              </w:rPr>
              <w:t>k</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right"/>
              <w:textAlignment w:val="auto"/>
              <w:rPr>
                <w:rFonts w:ascii="Calibri" w:hAnsi="Calibri" w:cs="Calibri"/>
                <w:color w:val="000000"/>
                <w:szCs w:val="22"/>
              </w:rPr>
            </w:pPr>
            <w:r w:rsidRPr="005B492E">
              <w:rPr>
                <w:rFonts w:ascii="Calibri" w:hAnsi="Calibri" w:cs="Calibri"/>
                <w:color w:val="000000"/>
                <w:szCs w:val="22"/>
              </w:rPr>
              <w:t>0,013</w:t>
            </w:r>
          </w:p>
        </w:tc>
      </w:tr>
      <w:tr w:rsidR="00667411" w:rsidRPr="005B492E" w:rsidTr="00667411">
        <w:trPr>
          <w:gridAfter w:val="11"/>
          <w:wAfter w:w="5220" w:type="dxa"/>
          <w:trHeight w:val="315"/>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textAlignment w:val="auto"/>
              <w:rPr>
                <w:rFonts w:ascii="Calibri" w:hAnsi="Calibri" w:cs="Calibri"/>
                <w:b/>
                <w:bCs/>
                <w:color w:val="000000"/>
                <w:szCs w:val="22"/>
              </w:rPr>
            </w:pPr>
            <w:r w:rsidRPr="005B492E">
              <w:rPr>
                <w:rFonts w:ascii="Calibri" w:hAnsi="Calibri" w:cs="Calibri"/>
                <w:b/>
                <w:bCs/>
                <w:color w:val="000000"/>
                <w:szCs w:val="22"/>
              </w:rPr>
              <w:t>b</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right"/>
              <w:textAlignment w:val="auto"/>
              <w:rPr>
                <w:rFonts w:ascii="Calibri" w:hAnsi="Calibri" w:cs="Calibri"/>
                <w:color w:val="000000"/>
                <w:szCs w:val="22"/>
              </w:rPr>
            </w:pPr>
            <w:r w:rsidRPr="005B492E">
              <w:rPr>
                <w:rFonts w:ascii="Calibri" w:hAnsi="Calibri" w:cs="Calibri"/>
                <w:color w:val="000000"/>
                <w:szCs w:val="22"/>
              </w:rPr>
              <w:t>1,644384</w:t>
            </w:r>
          </w:p>
        </w:tc>
      </w:tr>
      <w:tr w:rsidR="00667411" w:rsidRPr="005B492E" w:rsidTr="00667411">
        <w:trPr>
          <w:gridAfter w:val="11"/>
          <w:wAfter w:w="5220" w:type="dxa"/>
          <w:trHeight w:val="315"/>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textAlignment w:val="auto"/>
              <w:rPr>
                <w:rFonts w:ascii="Calibri" w:hAnsi="Calibri" w:cs="Calibri"/>
                <w:b/>
                <w:bCs/>
                <w:color w:val="000000"/>
                <w:szCs w:val="22"/>
              </w:rPr>
            </w:pPr>
            <w:r w:rsidRPr="005B492E">
              <w:rPr>
                <w:rFonts w:ascii="Calibri" w:hAnsi="Calibri" w:cs="Calibri"/>
                <w:b/>
                <w:bCs/>
                <w:color w:val="000000"/>
                <w:szCs w:val="22"/>
              </w:rPr>
              <w:t>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right"/>
              <w:textAlignment w:val="auto"/>
              <w:rPr>
                <w:rFonts w:ascii="Calibri" w:hAnsi="Calibri" w:cs="Calibri"/>
                <w:color w:val="000000"/>
                <w:szCs w:val="22"/>
              </w:rPr>
            </w:pPr>
            <w:r w:rsidRPr="005B492E">
              <w:rPr>
                <w:rFonts w:ascii="Calibri" w:hAnsi="Calibri" w:cs="Calibri"/>
                <w:color w:val="000000"/>
                <w:szCs w:val="22"/>
              </w:rPr>
              <w:t>0,83</w:t>
            </w:r>
          </w:p>
        </w:tc>
      </w:tr>
      <w:tr w:rsidR="00667411" w:rsidRPr="005B492E" w:rsidTr="00667411">
        <w:trPr>
          <w:gridAfter w:val="11"/>
          <w:wAfter w:w="5220" w:type="dxa"/>
          <w:trHeight w:val="315"/>
        </w:trPr>
        <w:tc>
          <w:tcPr>
            <w:tcW w:w="2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textAlignment w:val="auto"/>
              <w:rPr>
                <w:rFonts w:ascii="Calibri" w:hAnsi="Calibri" w:cs="Calibri"/>
                <w:b/>
                <w:bCs/>
                <w:color w:val="000000"/>
                <w:szCs w:val="22"/>
              </w:rPr>
            </w:pPr>
            <w:proofErr w:type="spellStart"/>
            <w:r>
              <w:rPr>
                <w:rFonts w:ascii="Calibri" w:hAnsi="Calibri" w:cs="Calibri"/>
                <w:b/>
                <w:bCs/>
                <w:color w:val="000000"/>
                <w:szCs w:val="22"/>
              </w:rPr>
              <w:t>p</w:t>
            </w:r>
            <w:r w:rsidRPr="005B492E">
              <w:rPr>
                <w:rFonts w:ascii="Calibri" w:hAnsi="Calibri" w:cs="Calibri"/>
                <w:b/>
                <w:bCs/>
                <w:color w:val="000000"/>
                <w:szCs w:val="22"/>
              </w:rPr>
              <w:t>v</w:t>
            </w:r>
            <w:proofErr w:type="spellEnd"/>
            <w:r w:rsidRPr="00AC7057">
              <w:rPr>
                <w:rFonts w:ascii="Calibri" w:hAnsi="Calibri" w:cs="Calibri"/>
                <w:b/>
                <w:bCs/>
                <w:color w:val="000000"/>
                <w:szCs w:val="22"/>
              </w:rPr>
              <w:t>(</w:t>
            </w:r>
            <w:r w:rsidRPr="00AC7057">
              <w:rPr>
                <w:rFonts w:ascii="Calibri" w:hAnsi="Calibri" w:cs="Calibri"/>
                <w:bCs/>
                <w:color w:val="000000"/>
                <w:szCs w:val="22"/>
              </w:rPr>
              <w:t>kg/m2)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7411" w:rsidRPr="005B492E" w:rsidRDefault="00667411" w:rsidP="005B492E">
            <w:pPr>
              <w:overflowPunct/>
              <w:autoSpaceDE/>
              <w:autoSpaceDN/>
              <w:adjustRightInd/>
              <w:jc w:val="right"/>
              <w:textAlignment w:val="auto"/>
              <w:rPr>
                <w:rFonts w:ascii="Calibri" w:hAnsi="Calibri" w:cs="Calibri"/>
                <w:color w:val="000000"/>
                <w:szCs w:val="22"/>
              </w:rPr>
            </w:pPr>
            <w:r w:rsidRPr="005B492E">
              <w:rPr>
                <w:rFonts w:ascii="Calibri" w:hAnsi="Calibri" w:cs="Calibri"/>
                <w:color w:val="000000"/>
                <w:szCs w:val="22"/>
              </w:rPr>
              <w:t>9,5</w:t>
            </w:r>
          </w:p>
        </w:tc>
      </w:tr>
    </w:tbl>
    <w:p w:rsidR="005B492E" w:rsidRDefault="005B492E" w:rsidP="00F034FD">
      <w:pPr>
        <w:spacing w:before="120"/>
        <w:jc w:val="both"/>
      </w:pPr>
    </w:p>
    <w:p w:rsidR="00F034FD" w:rsidRDefault="00F034FD" w:rsidP="00F034FD">
      <w:pPr>
        <w:spacing w:before="120"/>
        <w:jc w:val="both"/>
      </w:pPr>
      <w:r>
        <w:t xml:space="preserve">Mezní </w:t>
      </w:r>
      <w:proofErr w:type="spellStart"/>
      <w:r>
        <w:t>podlažnost</w:t>
      </w:r>
      <w:proofErr w:type="spellEnd"/>
      <w:r>
        <w:t xml:space="preserve"> PÚ: z</w:t>
      </w:r>
      <w:r>
        <w:rPr>
          <w:vertAlign w:val="subscript"/>
        </w:rPr>
        <w:t>1</w:t>
      </w:r>
      <w:r>
        <w:t>=180/</w:t>
      </w:r>
      <w:r w:rsidR="005B492E">
        <w:t>9,5</w:t>
      </w:r>
      <w:r>
        <w:t>=</w:t>
      </w:r>
      <w:r w:rsidR="005B492E">
        <w:t>19</w:t>
      </w:r>
      <w:r>
        <w:t xml:space="preserve"> …vyhovuje,</w:t>
      </w:r>
    </w:p>
    <w:p w:rsidR="00F034FD" w:rsidRDefault="00F034FD" w:rsidP="00F034FD">
      <w:pPr>
        <w:spacing w:before="120"/>
        <w:jc w:val="both"/>
      </w:pPr>
      <w:r>
        <w:t xml:space="preserve">Mezní velikost PÚ dle tab.9: </w:t>
      </w:r>
      <w:r w:rsidR="00981A4A">
        <w:t>77</w:t>
      </w:r>
      <w:r>
        <w:t>,5/4</w:t>
      </w:r>
      <w:r w:rsidR="00981A4A">
        <w:t>8</w:t>
      </w:r>
      <w:r>
        <w:t xml:space="preserve">m – skutečnost je cca </w:t>
      </w:r>
      <w:r w:rsidR="00981A4A">
        <w:t>7</w:t>
      </w:r>
      <w:r>
        <w:t>/</w:t>
      </w:r>
      <w:r w:rsidR="00981A4A">
        <w:t>8</w:t>
      </w:r>
      <w:r>
        <w:t>m – vyhovuje,</w:t>
      </w:r>
    </w:p>
    <w:p w:rsidR="00F034FD" w:rsidRDefault="00F034FD" w:rsidP="00F034FD">
      <w:pPr>
        <w:spacing w:before="120"/>
        <w:jc w:val="both"/>
      </w:pPr>
      <w:r>
        <w:t xml:space="preserve"> </w:t>
      </w:r>
      <w:r w:rsidR="00AC7057">
        <w:rPr>
          <w:b/>
        </w:rPr>
        <w:t xml:space="preserve">SPB </w:t>
      </w:r>
      <w:r w:rsidRPr="00950C93">
        <w:rPr>
          <w:b/>
        </w:rPr>
        <w:t>I</w:t>
      </w:r>
      <w:r>
        <w:t>.</w:t>
      </w:r>
      <w:r w:rsidRPr="00590034">
        <w:t xml:space="preserve"> </w:t>
      </w:r>
      <w:r>
        <w:t>pro nehořlavé konstrukce (DP1) dle Tab.8:</w:t>
      </w:r>
    </w:p>
    <w:p w:rsidR="00F034FD" w:rsidRPr="00A04032" w:rsidRDefault="00F034FD" w:rsidP="00F034FD">
      <w:pPr>
        <w:spacing w:before="120"/>
        <w:jc w:val="both"/>
      </w:pPr>
      <w:r w:rsidRPr="009F0A5E">
        <w:t xml:space="preserve"> </w:t>
      </w:r>
      <w:r w:rsidRPr="006E1664">
        <w:t xml:space="preserve">- </w:t>
      </w:r>
      <w:r w:rsidRPr="00C0618E">
        <w:rPr>
          <w:b/>
        </w:rPr>
        <w:t xml:space="preserve">posouzení </w:t>
      </w:r>
      <w:r w:rsidRPr="006E1664">
        <w:rPr>
          <w:b/>
        </w:rPr>
        <w:t>stavební</w:t>
      </w:r>
      <w:r>
        <w:rPr>
          <w:b/>
        </w:rPr>
        <w:t>ch</w:t>
      </w:r>
      <w:r w:rsidRPr="006E1664">
        <w:rPr>
          <w:b/>
        </w:rPr>
        <w:t xml:space="preserve"> konstrukc</w:t>
      </w:r>
      <w:r>
        <w:rPr>
          <w:b/>
        </w:rPr>
        <w:t>í</w:t>
      </w:r>
      <w:r w:rsidRPr="006E1664">
        <w:t xml:space="preserve"> dle tab. 12 ve</w:t>
      </w:r>
      <w:r w:rsidRPr="009F0A5E">
        <w:t xml:space="preserve">  </w:t>
      </w:r>
      <w:r>
        <w:rPr>
          <w:b/>
        </w:rPr>
        <w:t>I</w:t>
      </w:r>
      <w:r w:rsidRPr="009F0A5E">
        <w:rPr>
          <w:b/>
        </w:rPr>
        <w:t>.SPB</w:t>
      </w:r>
      <w:r w:rsidR="00EE559A">
        <w:t xml:space="preserve"> pro daný</w:t>
      </w:r>
      <w:r w:rsidRPr="009F0A5E">
        <w:t xml:space="preserve"> PÚ </w:t>
      </w:r>
      <w:r w:rsidR="00EE559A">
        <w:t>:</w:t>
      </w:r>
    </w:p>
    <w:p w:rsidR="00F034FD" w:rsidRPr="00FB14AC" w:rsidRDefault="00F034FD" w:rsidP="00AC7057">
      <w:pPr>
        <w:spacing w:before="120"/>
        <w:jc w:val="both"/>
      </w:pPr>
      <w:r w:rsidRPr="00FB14AC">
        <w:t>pol.1</w:t>
      </w:r>
      <w:r>
        <w:t>b</w:t>
      </w:r>
      <w:r w:rsidRPr="00FB14AC">
        <w:t xml:space="preserve">) požární stěny, stropy </w:t>
      </w:r>
      <w:r w:rsidR="00AC7057">
        <w:t>1</w:t>
      </w:r>
      <w:r>
        <w:t>5</w:t>
      </w:r>
      <w:r w:rsidRPr="00FB14AC">
        <w:t>´ v</w:t>
      </w:r>
      <w:r>
        <w:t xml:space="preserve"> 1.NP </w:t>
      </w:r>
      <w:r w:rsidR="00AC7057" w:rsidRPr="008B7CE2">
        <w:t>požární stěn</w:t>
      </w:r>
      <w:r w:rsidR="00AC7057">
        <w:t xml:space="preserve">y – obvodové </w:t>
      </w:r>
      <w:r w:rsidR="00AC7057" w:rsidRPr="008B7CE2">
        <w:t>k</w:t>
      </w:r>
      <w:r w:rsidR="00AC7057">
        <w:t xml:space="preserve"> </w:t>
      </w:r>
      <w:r w:rsidR="00AC7057" w:rsidRPr="008B7CE2">
        <w:t xml:space="preserve">sousedním PÚ- </w:t>
      </w:r>
      <w:r w:rsidR="00AC7057">
        <w:t>stěny</w:t>
      </w:r>
      <w:r w:rsidR="00AC7057" w:rsidRPr="008B7CE2">
        <w:t xml:space="preserve"> z</w:t>
      </w:r>
      <w:r w:rsidR="00AC7057">
        <w:t> monolitického betonu tl.250mm</w:t>
      </w:r>
      <w:r w:rsidR="00AC7057" w:rsidRPr="008B7CE2">
        <w:t xml:space="preserve"> s </w:t>
      </w:r>
      <w:proofErr w:type="spellStart"/>
      <w:r w:rsidR="00AC7057" w:rsidRPr="008B7CE2">
        <w:t>pož.odolností</w:t>
      </w:r>
      <w:proofErr w:type="spellEnd"/>
      <w:r w:rsidR="00AC7057" w:rsidRPr="008B7CE2">
        <w:t xml:space="preserve"> min.RI120</w:t>
      </w:r>
      <w:r w:rsidR="00AC7057">
        <w:t>DP1</w:t>
      </w:r>
      <w:r w:rsidR="00AC7057" w:rsidRPr="008B7CE2">
        <w:t xml:space="preserve">, strop </w:t>
      </w:r>
      <w:r w:rsidR="00AC7057" w:rsidRPr="00D03D06">
        <w:t>železobetonový monolitický</w:t>
      </w:r>
      <w:r w:rsidR="00AC7057">
        <w:t xml:space="preserve"> </w:t>
      </w:r>
      <w:proofErr w:type="spellStart"/>
      <w:r w:rsidR="00AC7057">
        <w:t>tl</w:t>
      </w:r>
      <w:proofErr w:type="spellEnd"/>
      <w:r w:rsidR="00AC7057">
        <w:t>. 25cm s </w:t>
      </w:r>
      <w:proofErr w:type="spellStart"/>
      <w:r w:rsidR="00AC7057">
        <w:t>pož.odolností</w:t>
      </w:r>
      <w:proofErr w:type="spellEnd"/>
      <w:r w:rsidR="00AC7057">
        <w:t xml:space="preserve"> min.</w:t>
      </w:r>
      <w:r w:rsidR="00AC7057" w:rsidRPr="008B7CE2">
        <w:t xml:space="preserve"> EW</w:t>
      </w:r>
      <w:r w:rsidR="00AC7057">
        <w:t>90DP1-vyhovuje</w:t>
      </w:r>
      <w:r w:rsidRPr="00FB14AC">
        <w:t xml:space="preserve">– </w:t>
      </w:r>
      <w:r w:rsidRPr="00F02BDF">
        <w:t>prokázat doklady u kolaudace dle Vyhl.č.246/2001Sb.,</w:t>
      </w:r>
      <w:r w:rsidRPr="00FB14AC">
        <w:rPr>
          <w:sz w:val="22"/>
          <w:szCs w:val="22"/>
        </w:rPr>
        <w:t xml:space="preserve"> </w:t>
      </w:r>
      <w:r w:rsidRPr="00FB14AC">
        <w:t xml:space="preserve"> - vyhovuje,</w:t>
      </w:r>
    </w:p>
    <w:p w:rsidR="00F034FD" w:rsidRPr="00FB14AC" w:rsidRDefault="00F034FD" w:rsidP="00F034FD">
      <w:r>
        <w:t>pol.1d)</w:t>
      </w:r>
      <w:r w:rsidRPr="00FB14AC">
        <w:t xml:space="preserve"> </w:t>
      </w:r>
      <w:r>
        <w:t xml:space="preserve">mezi objekty </w:t>
      </w:r>
      <w:r w:rsidR="00AC7057">
        <w:t>3</w:t>
      </w:r>
      <w:r>
        <w:t xml:space="preserve">0DP1 – </w:t>
      </w:r>
      <w:r w:rsidR="00AC7057">
        <w:t>nevyskyt</w:t>
      </w:r>
      <w:r>
        <w:t>uj</w:t>
      </w:r>
      <w:r w:rsidR="00AC7057">
        <w:t>í se,</w:t>
      </w:r>
    </w:p>
    <w:p w:rsidR="00F034FD" w:rsidRPr="00FB14AC" w:rsidRDefault="00F034FD" w:rsidP="00F034FD">
      <w:pPr>
        <w:jc w:val="both"/>
      </w:pPr>
      <w:r w:rsidRPr="00FB14AC">
        <w:t>pol.2</w:t>
      </w:r>
      <w:r>
        <w:t>b</w:t>
      </w:r>
      <w:r w:rsidRPr="00FB14AC">
        <w:t xml:space="preserve">) požární uzávěry </w:t>
      </w:r>
      <w:r>
        <w:t>15</w:t>
      </w:r>
      <w:r w:rsidRPr="00FB14AC">
        <w:t>DP3</w:t>
      </w:r>
      <w:r>
        <w:t xml:space="preserve"> </w:t>
      </w:r>
      <w:r w:rsidRPr="00FB14AC">
        <w:t xml:space="preserve">– </w:t>
      </w:r>
      <w:r w:rsidRPr="009F0A5E">
        <w:t xml:space="preserve">Požární uzávěr do </w:t>
      </w:r>
      <w:r>
        <w:t xml:space="preserve">posuzovaného PÚ: </w:t>
      </w:r>
      <w:r w:rsidRPr="009F0A5E">
        <w:t xml:space="preserve"> </w:t>
      </w:r>
      <w:r w:rsidRPr="00BE6888">
        <w:rPr>
          <w:b/>
        </w:rPr>
        <w:t>E</w:t>
      </w:r>
      <w:r w:rsidR="00AC7057">
        <w:rPr>
          <w:b/>
        </w:rPr>
        <w:t>W15</w:t>
      </w:r>
      <w:r w:rsidRPr="00BE6888">
        <w:rPr>
          <w:b/>
        </w:rPr>
        <w:t xml:space="preserve"> DP3</w:t>
      </w:r>
      <w:r w:rsidR="00AC7057">
        <w:rPr>
          <w:b/>
        </w:rPr>
        <w:t xml:space="preserve"> </w:t>
      </w:r>
      <w:r>
        <w:t>(1kus)</w:t>
      </w:r>
      <w:r w:rsidR="000643C9">
        <w:t xml:space="preserve">, bude osazena požární větrací mřížka (500/520mm) v provedení </w:t>
      </w:r>
      <w:r w:rsidR="000643C9" w:rsidRPr="00F62AB3">
        <w:rPr>
          <w:b/>
        </w:rPr>
        <w:t>EW15DP1</w:t>
      </w:r>
      <w:r>
        <w:t xml:space="preserve">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AC7057">
        <w:t xml:space="preserve"> </w:t>
      </w:r>
      <w:r w:rsidRPr="00FB14AC">
        <w:t>- vyhovuje,</w:t>
      </w:r>
    </w:p>
    <w:p w:rsidR="00F034FD" w:rsidRPr="00FB14AC" w:rsidRDefault="00F034FD" w:rsidP="00F034FD">
      <w:pPr>
        <w:spacing w:before="120" w:line="240" w:lineRule="atLeast"/>
        <w:jc w:val="both"/>
      </w:pPr>
      <w:r w:rsidRPr="00FB14AC">
        <w:t xml:space="preserve"> pol.3b)obvodové stěny – viz pol.1 </w:t>
      </w:r>
      <w:r>
        <w:t>b</w:t>
      </w:r>
      <w:r w:rsidRPr="00FB14AC">
        <w:t>) – vyhovuje,</w:t>
      </w:r>
    </w:p>
    <w:p w:rsidR="00F034FD" w:rsidRPr="00FB14AC" w:rsidRDefault="00F034FD" w:rsidP="00F034FD">
      <w:pPr>
        <w:spacing w:before="120" w:line="240" w:lineRule="atLeast"/>
        <w:jc w:val="both"/>
      </w:pPr>
      <w:r w:rsidRPr="00FB14AC">
        <w:t xml:space="preserve">pol.4 nosné </w:t>
      </w:r>
      <w:proofErr w:type="spellStart"/>
      <w:r w:rsidRPr="00FB14AC">
        <w:t>kce</w:t>
      </w:r>
      <w:proofErr w:type="spellEnd"/>
      <w:r w:rsidRPr="00FB14AC">
        <w:t xml:space="preserve"> střech </w:t>
      </w:r>
      <w:r>
        <w:t>15</w:t>
      </w:r>
      <w:r w:rsidRPr="00FB14AC">
        <w:t xml:space="preserve"> – </w:t>
      </w:r>
      <w:r>
        <w:t>nevyskytuje se zde,</w:t>
      </w:r>
      <w:r w:rsidRPr="00FB14AC">
        <w:t>,</w:t>
      </w:r>
    </w:p>
    <w:p w:rsidR="00F034FD" w:rsidRPr="00FB14AC" w:rsidRDefault="00F034FD" w:rsidP="00F034FD">
      <w:pPr>
        <w:jc w:val="both"/>
      </w:pPr>
      <w:r w:rsidRPr="00FB14AC">
        <w:t xml:space="preserve">pol.5 nosné </w:t>
      </w:r>
      <w:proofErr w:type="spellStart"/>
      <w:r w:rsidRPr="00FB14AC">
        <w:t>kce</w:t>
      </w:r>
      <w:proofErr w:type="spellEnd"/>
      <w:r w:rsidRPr="00FB14AC">
        <w:t xml:space="preserve"> uvnitř PÚ </w:t>
      </w:r>
      <w:r>
        <w:t>30´</w:t>
      </w:r>
      <w:r w:rsidRPr="00FB14AC">
        <w:t xml:space="preserve">- </w:t>
      </w:r>
      <w:r>
        <w:t>nevyskytují se zde</w:t>
      </w:r>
      <w:r w:rsidRPr="00FB14AC">
        <w:t>,</w:t>
      </w:r>
    </w:p>
    <w:p w:rsidR="00F034FD" w:rsidRPr="00FB14AC" w:rsidRDefault="00F034FD" w:rsidP="00F034FD">
      <w:r w:rsidRPr="00FB14AC">
        <w:t xml:space="preserve">pol.6 nosné </w:t>
      </w:r>
      <w:proofErr w:type="spellStart"/>
      <w:r w:rsidRPr="00FB14AC">
        <w:t>kce</w:t>
      </w:r>
      <w:proofErr w:type="spellEnd"/>
      <w:r w:rsidRPr="00FB14AC">
        <w:t xml:space="preserve"> vně objektu – </w:t>
      </w:r>
      <w:r>
        <w:t>nevyskytují se,</w:t>
      </w:r>
    </w:p>
    <w:p w:rsidR="00F034FD" w:rsidRDefault="00F034FD" w:rsidP="00F034FD">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F034FD" w:rsidRDefault="00F034FD" w:rsidP="00F034FD">
      <w:pPr>
        <w:spacing w:before="120" w:line="240" w:lineRule="atLeast"/>
        <w:jc w:val="both"/>
      </w:pPr>
      <w:r w:rsidRPr="00FB14AC">
        <w:t>pol.11 střešní plášť –</w:t>
      </w:r>
      <w:r>
        <w:t xml:space="preserve"> nevyskytuje se zde.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F034FD" w:rsidRDefault="00F034FD" w:rsidP="00F034FD">
      <w:pPr>
        <w:spacing w:before="120" w:line="240" w:lineRule="atLeast"/>
        <w:jc w:val="both"/>
      </w:pPr>
      <w:r>
        <w:t>Další požadavky na stavební konstrukce:</w:t>
      </w:r>
    </w:p>
    <w:p w:rsidR="001116F6" w:rsidRDefault="00F034FD" w:rsidP="00F034FD">
      <w:pPr>
        <w:spacing w:before="120" w:line="240" w:lineRule="atLeast"/>
        <w:jc w:val="both"/>
      </w:pPr>
      <w:r w:rsidRPr="00FB14AC">
        <w:t xml:space="preserve">- </w:t>
      </w:r>
      <w:r w:rsidRPr="00C0618E">
        <w:rPr>
          <w:u w:val="single"/>
        </w:rPr>
        <w:t>svislé požární pásy</w:t>
      </w:r>
      <w:r w:rsidRPr="00FB14AC">
        <w:t xml:space="preserve"> </w:t>
      </w:r>
      <w:r w:rsidR="001116F6">
        <w:t>ne</w:t>
      </w:r>
      <w:r w:rsidRPr="00FB14AC">
        <w:t>musí být</w:t>
      </w:r>
      <w:r>
        <w:t xml:space="preserve"> dle čl.</w:t>
      </w:r>
      <w:r w:rsidR="001116F6">
        <w:t>8.</w:t>
      </w:r>
      <w:r>
        <w:t>.4.1</w:t>
      </w:r>
      <w:r w:rsidR="001116F6">
        <w:t>0</w:t>
      </w:r>
      <w:r>
        <w:t xml:space="preserve"> ČSN 73 08</w:t>
      </w:r>
      <w:r w:rsidR="001116F6">
        <w:t>02</w:t>
      </w:r>
      <w:r>
        <w:t xml:space="preserve"> – </w:t>
      </w:r>
      <w:r w:rsidR="001116F6">
        <w:t xml:space="preserve">objekt má </w:t>
      </w:r>
      <w:proofErr w:type="spellStart"/>
      <w:r w:rsidR="001116F6">
        <w:t>hu</w:t>
      </w:r>
      <w:proofErr w:type="spellEnd"/>
      <w:r w:rsidR="001116F6">
        <w:t>&lt;12m.</w:t>
      </w:r>
    </w:p>
    <w:p w:rsidR="001116F6" w:rsidRPr="00AC7057" w:rsidRDefault="00F034FD" w:rsidP="001116F6">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 uvnitř objektu budou osazeny v konstrukcích druhu DP1 mohou vykazovat kritérium izolace I</w:t>
      </w:r>
      <w:r w:rsidRPr="00FB14AC">
        <w:rPr>
          <w:vertAlign w:val="subscript"/>
        </w:rPr>
        <w:t>2</w:t>
      </w:r>
      <w:r w:rsidRPr="00FB14AC">
        <w:t xml:space="preserve">. </w:t>
      </w:r>
      <w:r w:rsidR="001116F6">
        <w:t>ne</w:t>
      </w:r>
      <w:r>
        <w:t xml:space="preserve">musí být opatřeny </w:t>
      </w:r>
      <w:proofErr w:type="spellStart"/>
      <w:r>
        <w:t>samozavíračem</w:t>
      </w:r>
      <w:proofErr w:type="spellEnd"/>
      <w:r>
        <w:t xml:space="preserve"> – </w:t>
      </w:r>
      <w:r w:rsidR="001116F6">
        <w:t>dle ČSN 73 0810 čl.5.5.8 a) samouzavírací zařízení se nepožaduje u technických prostorů bez trvalého, dočasného nebo přechodného pracovního místa-předpokládá se jejich trvalé uzavření.</w:t>
      </w:r>
    </w:p>
    <w:p w:rsidR="004F6BCE" w:rsidRDefault="004F6BCE" w:rsidP="004F6BCE">
      <w:pPr>
        <w:ind w:firstLine="708"/>
        <w:rPr>
          <w:b/>
          <w:highlight w:val="yellow"/>
        </w:rPr>
      </w:pPr>
    </w:p>
    <w:p w:rsidR="004F6BCE" w:rsidRPr="009628B0" w:rsidRDefault="004F6BCE" w:rsidP="004F6BCE">
      <w:pPr>
        <w:ind w:firstLine="708"/>
        <w:rPr>
          <w:b/>
        </w:rPr>
      </w:pPr>
      <w:r w:rsidRPr="00667411">
        <w:rPr>
          <w:b/>
        </w:rPr>
        <w:t>VZT</w:t>
      </w:r>
      <w:r w:rsidRPr="00667411">
        <w:t xml:space="preserve"> – posouzení vzduchotechnického zařízení v posuzovaném</w:t>
      </w:r>
      <w:r w:rsidR="00E60564" w:rsidRPr="00667411">
        <w:t xml:space="preserve"> PÚ– </w:t>
      </w:r>
      <w:r w:rsidRPr="00667411">
        <w:t xml:space="preserve">místnost </w:t>
      </w:r>
      <w:r w:rsidR="00E60564" w:rsidRPr="00667411">
        <w:t>márnice</w:t>
      </w:r>
      <w:r w:rsidRPr="00667411">
        <w:t xml:space="preserve"> </w:t>
      </w:r>
      <w:r w:rsidR="00CF7BD7" w:rsidRPr="00667411">
        <w:t>je odvětrána samostatnou jednotkou VZT kdy rozvodné potrubí ne</w:t>
      </w:r>
      <w:r w:rsidR="00E60564" w:rsidRPr="00667411">
        <w:t>prochází</w:t>
      </w:r>
      <w:r w:rsidR="00CF7BD7" w:rsidRPr="00667411">
        <w:t xml:space="preserve"> </w:t>
      </w:r>
      <w:r w:rsidRPr="00667411">
        <w:t xml:space="preserve">přes požární stěny </w:t>
      </w:r>
      <w:r w:rsidR="00E60564" w:rsidRPr="00667411">
        <w:t xml:space="preserve">do sousedních požárních úseků </w:t>
      </w:r>
      <w:r w:rsidR="00CF7BD7" w:rsidRPr="00667411">
        <w:t>není třeba žádných protipožárních opatření</w:t>
      </w:r>
      <w:r w:rsidR="000643C9" w:rsidRPr="00667411">
        <w:t xml:space="preserve">, jenom bude osazena požární větrací mřížka (500/520mm) v provedení </w:t>
      </w:r>
      <w:r w:rsidR="000643C9" w:rsidRPr="00667411">
        <w:rPr>
          <w:b/>
        </w:rPr>
        <w:t>EW15DP1</w:t>
      </w:r>
      <w:r w:rsidR="00CF7BD7" w:rsidRPr="00667411">
        <w:t xml:space="preserve"> </w:t>
      </w:r>
      <w:r w:rsidRPr="00667411">
        <w:rPr>
          <w:b/>
        </w:rPr>
        <w:t xml:space="preserve"> </w:t>
      </w:r>
      <w:r w:rsidRPr="00667411">
        <w:t xml:space="preserve">– vyhovuje viz výkresy </w:t>
      </w:r>
      <w:r w:rsidRPr="00667411">
        <w:rPr>
          <w:b/>
        </w:rPr>
        <w:t>VZT PO Příloha č.2.</w:t>
      </w:r>
    </w:p>
    <w:p w:rsidR="004F6BCE" w:rsidRDefault="004F6BCE" w:rsidP="00F034FD">
      <w:pPr>
        <w:spacing w:before="120" w:line="240" w:lineRule="atLeast"/>
        <w:jc w:val="both"/>
        <w:rPr>
          <w:b/>
        </w:rPr>
      </w:pPr>
    </w:p>
    <w:p w:rsidR="00F034FD" w:rsidRPr="00C0618E" w:rsidRDefault="00F034FD" w:rsidP="00F034FD">
      <w:pPr>
        <w:spacing w:before="120" w:line="240" w:lineRule="atLeast"/>
        <w:jc w:val="both"/>
        <w:rPr>
          <w:b/>
        </w:rPr>
      </w:pPr>
      <w:r w:rsidRPr="00C0618E">
        <w:rPr>
          <w:b/>
        </w:rPr>
        <w:t>Evakuace :</w:t>
      </w:r>
    </w:p>
    <w:p w:rsidR="00F034FD" w:rsidRDefault="00F034FD" w:rsidP="00F034FD">
      <w:pPr>
        <w:spacing w:before="120" w:line="240" w:lineRule="atLeast"/>
        <w:jc w:val="both"/>
      </w:pPr>
      <w:r>
        <w:t xml:space="preserve">Z posuzovaného PÚ </w:t>
      </w:r>
      <w:r w:rsidR="001116F6">
        <w:t>márnice</w:t>
      </w:r>
      <w:r>
        <w:t xml:space="preserve"> :</w:t>
      </w:r>
    </w:p>
    <w:p w:rsidR="00F034FD" w:rsidRPr="009F0A5E" w:rsidRDefault="00F034FD" w:rsidP="00F034FD">
      <w:pPr>
        <w:spacing w:before="120" w:line="240" w:lineRule="atLeast"/>
        <w:jc w:val="both"/>
      </w:pPr>
      <w:r w:rsidRPr="009F0A5E">
        <w:t xml:space="preserve">v posuzovaném objektu je centrální </w:t>
      </w:r>
      <w:r w:rsidR="001116F6">
        <w:t xml:space="preserve">chodba, která ústí na jedné straně do prostoru bez požárního rizika (m.č.1.01) a odtud volným průchodem do venkovního prostoru, na druhé straně chodby je chodba se </w:t>
      </w:r>
      <w:r w:rsidRPr="009F0A5E">
        <w:t>schodiště</w:t>
      </w:r>
      <w:r w:rsidR="001116F6">
        <w:t>m</w:t>
      </w:r>
      <w:r w:rsidRPr="009F0A5E">
        <w:t xml:space="preserve"> v provedení chráněné únikové cesty typu A (CHÚC A) do které vedou nechráněné únikové cesty (NÚC) z ostatních PÚ objektu. </w:t>
      </w:r>
    </w:p>
    <w:p w:rsidR="00F034FD" w:rsidRDefault="00F034FD" w:rsidP="00F034FD">
      <w:pPr>
        <w:spacing w:before="120" w:line="240" w:lineRule="atLeast"/>
        <w:jc w:val="both"/>
      </w:pPr>
      <w:r w:rsidRPr="009F0A5E">
        <w:t xml:space="preserve"> </w:t>
      </w:r>
      <w:r>
        <w:t xml:space="preserve">Východ z posuzované </w:t>
      </w:r>
      <w:r w:rsidR="001116F6">
        <w:t>márnice</w:t>
      </w:r>
      <w:r>
        <w:t xml:space="preserve"> do NÚC </w:t>
      </w:r>
      <w:r w:rsidR="001116F6">
        <w:t>přes m.č.1.01 o mezní délce cca 20,5m, na druhou stranu</w:t>
      </w:r>
      <w:r>
        <w:t xml:space="preserve"> </w:t>
      </w:r>
      <w:r w:rsidR="0034480F">
        <w:t>do</w:t>
      </w:r>
      <w:r w:rsidR="001116F6">
        <w:t xml:space="preserve"> </w:t>
      </w:r>
      <w:r>
        <w:t>CHÚC typu A – schodiště</w:t>
      </w:r>
      <w:r w:rsidR="0034480F">
        <w:t xml:space="preserve"> o mezní délce cca 27m</w:t>
      </w:r>
      <w:r>
        <w:t>.</w:t>
      </w:r>
    </w:p>
    <w:p w:rsidR="00F034FD" w:rsidRDefault="00F034FD" w:rsidP="00F034FD">
      <w:pPr>
        <w:spacing w:before="120" w:line="240" w:lineRule="atLeast"/>
        <w:jc w:val="both"/>
      </w:pPr>
      <w:r>
        <w:t xml:space="preserve">Délka </w:t>
      </w:r>
      <w:r w:rsidRPr="00FB14AC">
        <w:t>únikov</w:t>
      </w:r>
      <w:r>
        <w:t>é</w:t>
      </w:r>
      <w:r w:rsidRPr="00FB14AC">
        <w:t xml:space="preserve"> cest</w:t>
      </w:r>
      <w:r>
        <w:t xml:space="preserve">y </w:t>
      </w:r>
      <w:r w:rsidRPr="00FB14AC">
        <w:t>z</w:t>
      </w:r>
      <w:r>
        <w:t> </w:t>
      </w:r>
      <w:r w:rsidR="008A6855">
        <w:t>márnice</w:t>
      </w:r>
      <w:r>
        <w:t xml:space="preserve"> je měřena o</w:t>
      </w:r>
      <w:r w:rsidR="0034480F">
        <w:t xml:space="preserve">d osy východu z této místnosti </w:t>
      </w:r>
      <w:r>
        <w:t>dle čl.9.10.2 ČSN 73 0802 (plocha je menší jak 100m</w:t>
      </w:r>
      <w:r w:rsidRPr="00325131">
        <w:rPr>
          <w:vertAlign w:val="superscript"/>
        </w:rPr>
        <w:t>2</w:t>
      </w:r>
      <w:r>
        <w:t xml:space="preserve">, počet osob je menší jak 40 a délka NÚC místností je do 15m): </w:t>
      </w:r>
    </w:p>
    <w:p w:rsidR="0034480F" w:rsidRDefault="0034480F" w:rsidP="00F034FD">
      <w:pPr>
        <w:spacing w:before="120" w:line="240" w:lineRule="atLeast"/>
        <w:jc w:val="both"/>
      </w:pPr>
      <w:r>
        <w:t>Mezní délka NÚC je stanovena dle tab.18 pro a=0,8…více NÚC …50m&gt;27m – skutečnost vyhovuje,</w:t>
      </w:r>
    </w:p>
    <w:p w:rsidR="00F034FD" w:rsidRPr="006E1664" w:rsidRDefault="00F034FD" w:rsidP="00F034FD">
      <w:pPr>
        <w:overflowPunct/>
        <w:textAlignment w:val="auto"/>
        <w:rPr>
          <w:b/>
          <w:bCs/>
          <w:color w:val="00000A"/>
        </w:rPr>
      </w:pPr>
      <w:r w:rsidRPr="006E1664">
        <w:rPr>
          <w:b/>
          <w:bCs/>
          <w:color w:val="00000A"/>
        </w:rPr>
        <w:t>Mezní šířky únikových cest</w:t>
      </w:r>
    </w:p>
    <w:p w:rsidR="00F034FD" w:rsidRPr="006E1664" w:rsidRDefault="00F034FD" w:rsidP="00F034FD">
      <w:pPr>
        <w:overflowPunct/>
        <w:textAlignment w:val="auto"/>
        <w:rPr>
          <w:rFonts w:eastAsia="TimesNewRomanPSMT"/>
          <w:color w:val="00000A"/>
        </w:rPr>
      </w:pPr>
      <w:r w:rsidRPr="006E1664">
        <w:rPr>
          <w:rFonts w:eastAsia="TimesNewRomanPSMT"/>
          <w:color w:val="00000A"/>
        </w:rPr>
        <w:t>Počet zaměstnanců: 1</w:t>
      </w:r>
    </w:p>
    <w:p w:rsidR="00F034FD" w:rsidRPr="006E1664" w:rsidRDefault="00F034FD" w:rsidP="00F034FD">
      <w:pPr>
        <w:overflowPunct/>
        <w:textAlignment w:val="auto"/>
        <w:rPr>
          <w:rFonts w:eastAsia="TimesNewRomanPSMT"/>
          <w:color w:val="00000A"/>
        </w:rPr>
      </w:pPr>
      <w:r w:rsidRPr="006E1664">
        <w:rPr>
          <w:rFonts w:eastAsia="TimesNewRomanPSMT"/>
          <w:color w:val="00000A"/>
        </w:rPr>
        <w:t>E=10osob</w:t>
      </w:r>
    </w:p>
    <w:p w:rsidR="00F034FD" w:rsidRPr="006E1664" w:rsidRDefault="00F034FD" w:rsidP="00F034FD">
      <w:pPr>
        <w:overflowPunct/>
        <w:textAlignment w:val="auto"/>
        <w:rPr>
          <w:rFonts w:eastAsia="TimesNewRomanPSMT"/>
          <w:color w:val="00000A"/>
        </w:rPr>
      </w:pPr>
      <w:r w:rsidRPr="006E1664">
        <w:rPr>
          <w:rFonts w:eastAsia="TimesNewRomanPSMT"/>
          <w:color w:val="00000A"/>
        </w:rPr>
        <w:t>u=10/</w:t>
      </w:r>
      <w:r w:rsidR="0034480F">
        <w:rPr>
          <w:rFonts w:eastAsia="TimesNewRomanPSMT"/>
          <w:color w:val="00000A"/>
        </w:rPr>
        <w:t>140</w:t>
      </w:r>
      <w:r w:rsidRPr="006E1664">
        <w:rPr>
          <w:rFonts w:eastAsia="TimesNewRomanPSMT"/>
          <w:color w:val="00000A"/>
        </w:rPr>
        <w:t>x1=0,</w:t>
      </w:r>
      <w:r w:rsidR="0034480F">
        <w:rPr>
          <w:rFonts w:eastAsia="TimesNewRomanPSMT"/>
          <w:color w:val="00000A"/>
        </w:rPr>
        <w:t xml:space="preserve">1= jeden </w:t>
      </w:r>
      <w:proofErr w:type="spellStart"/>
      <w:r w:rsidR="0034480F">
        <w:rPr>
          <w:rFonts w:eastAsia="TimesNewRomanPSMT"/>
          <w:color w:val="00000A"/>
        </w:rPr>
        <w:t>ú</w:t>
      </w:r>
      <w:r w:rsidRPr="006E1664">
        <w:rPr>
          <w:rFonts w:eastAsia="TimesNewRomanPSMT"/>
          <w:color w:val="00000A"/>
        </w:rPr>
        <w:t>nikovy</w:t>
      </w:r>
      <w:proofErr w:type="spellEnd"/>
      <w:r w:rsidRPr="006E1664">
        <w:rPr>
          <w:rFonts w:eastAsia="TimesNewRomanPSMT"/>
          <w:color w:val="00000A"/>
        </w:rPr>
        <w:t xml:space="preserve"> pruh…u=0,55m</w:t>
      </w:r>
    </w:p>
    <w:p w:rsidR="00F034FD" w:rsidRPr="006E1664" w:rsidRDefault="00F034FD" w:rsidP="00F034FD">
      <w:pPr>
        <w:overflowPunct/>
        <w:textAlignment w:val="auto"/>
        <w:rPr>
          <w:rFonts w:eastAsia="TimesNewRomanPSMT"/>
          <w:color w:val="00000A"/>
        </w:rPr>
      </w:pPr>
      <w:r w:rsidRPr="006E1664">
        <w:rPr>
          <w:rFonts w:eastAsia="TimesNewRomanPSMT"/>
          <w:color w:val="00000A"/>
        </w:rPr>
        <w:t xml:space="preserve">Šířka </w:t>
      </w:r>
      <w:r w:rsidR="0034480F">
        <w:rPr>
          <w:rFonts w:eastAsia="TimesNewRomanPSMT"/>
          <w:color w:val="00000A"/>
        </w:rPr>
        <w:t>chodby</w:t>
      </w:r>
      <w:r w:rsidRPr="006E1664">
        <w:rPr>
          <w:rFonts w:eastAsia="TimesNewRomanPSMT"/>
          <w:color w:val="00000A"/>
        </w:rPr>
        <w:t>:</w:t>
      </w:r>
      <w:r w:rsidR="0034480F">
        <w:rPr>
          <w:rFonts w:eastAsia="TimesNewRomanPSMT"/>
          <w:color w:val="00000A"/>
        </w:rPr>
        <w:t>2,44</w:t>
      </w:r>
      <w:r w:rsidRPr="006E1664">
        <w:rPr>
          <w:rFonts w:eastAsia="TimesNewRomanPSMT"/>
          <w:color w:val="00000A"/>
        </w:rPr>
        <w:t>m</w:t>
      </w:r>
    </w:p>
    <w:p w:rsidR="00F034FD" w:rsidRPr="006E1664" w:rsidRDefault="00F034FD" w:rsidP="00F034FD">
      <w:pPr>
        <w:overflowPunct/>
        <w:textAlignment w:val="auto"/>
        <w:rPr>
          <w:rFonts w:eastAsia="TimesNewRomanPSMT"/>
          <w:color w:val="00000A"/>
        </w:rPr>
      </w:pPr>
      <w:r w:rsidRPr="006E1664">
        <w:rPr>
          <w:rFonts w:eastAsia="TimesNewRomanPSMT"/>
          <w:color w:val="00000A"/>
        </w:rPr>
        <w:t xml:space="preserve">Šířka dveří na NÚC : </w:t>
      </w:r>
      <w:r w:rsidR="0034480F">
        <w:rPr>
          <w:rFonts w:eastAsia="TimesNewRomanPSMT"/>
          <w:color w:val="00000A"/>
        </w:rPr>
        <w:t>1</w:t>
      </w:r>
      <w:r w:rsidRPr="006E1664">
        <w:rPr>
          <w:rFonts w:eastAsia="TimesNewRomanPSMT"/>
          <w:color w:val="00000A"/>
        </w:rPr>
        <w:t>,9m</w:t>
      </w:r>
      <w:r w:rsidR="0034480F">
        <w:rPr>
          <w:rFonts w:eastAsia="TimesNewRomanPSMT"/>
          <w:color w:val="00000A"/>
        </w:rPr>
        <w:t xml:space="preserve"> (u=3,5)</w:t>
      </w:r>
    </w:p>
    <w:p w:rsidR="00F034FD" w:rsidRDefault="00F034FD" w:rsidP="0034480F">
      <w:pPr>
        <w:pStyle w:val="Odstavecseseznamem"/>
        <w:numPr>
          <w:ilvl w:val="0"/>
          <w:numId w:val="28"/>
        </w:numPr>
        <w:spacing w:before="120" w:line="240" w:lineRule="atLeast"/>
        <w:jc w:val="both"/>
      </w:pPr>
      <w:r w:rsidRPr="006E1664">
        <w:t xml:space="preserve">NÚC </w:t>
      </w:r>
      <w:r w:rsidR="0034480F">
        <w:t xml:space="preserve">svojí délkou i šířkou </w:t>
      </w:r>
      <w:r w:rsidRPr="0034480F">
        <w:rPr>
          <w:b/>
        </w:rPr>
        <w:t>vyhovuje,</w:t>
      </w:r>
    </w:p>
    <w:p w:rsidR="00F034FD" w:rsidRPr="00C84DDF" w:rsidRDefault="00F034FD" w:rsidP="00F034FD">
      <w:pPr>
        <w:spacing w:before="120" w:line="240" w:lineRule="atLeast"/>
        <w:jc w:val="both"/>
      </w:pPr>
      <w:r w:rsidRPr="00C84DDF">
        <w:rPr>
          <w:b/>
        </w:rPr>
        <w:t xml:space="preserve">Odstupy </w:t>
      </w:r>
      <w:r w:rsidRPr="00C84DDF">
        <w:t xml:space="preserve">: </w:t>
      </w:r>
      <w:r w:rsidRPr="006E1664">
        <w:t xml:space="preserve">( </w:t>
      </w:r>
      <w:proofErr w:type="spellStart"/>
      <w:r w:rsidRPr="006E1664">
        <w:t>pv</w:t>
      </w:r>
      <w:proofErr w:type="spellEnd"/>
      <w:r w:rsidRPr="006E1664">
        <w:t>=</w:t>
      </w:r>
      <w:r w:rsidR="0034480F">
        <w:t>9,5</w:t>
      </w:r>
      <w:r w:rsidRPr="006E1664">
        <w:t>kg/m</w:t>
      </w:r>
      <w:r w:rsidRPr="006E1664">
        <w:rPr>
          <w:vertAlign w:val="superscript"/>
        </w:rPr>
        <w:t xml:space="preserve">2 </w:t>
      </w:r>
      <w:r w:rsidRPr="006E1664">
        <w:t>)</w:t>
      </w:r>
      <w:r w:rsidRPr="00C84DDF">
        <w:t xml:space="preserve"> </w:t>
      </w:r>
      <w:r>
        <w:t>…</w:t>
      </w:r>
      <w:r w:rsidRPr="00C84DDF">
        <w:t>(DP</w:t>
      </w:r>
      <w:r>
        <w:t>1</w:t>
      </w:r>
      <w:r w:rsidRPr="00C84DDF">
        <w:t xml:space="preserve">): </w:t>
      </w:r>
      <w:r w:rsidR="0034480F">
        <w:t>nestanoveny – není zde požárně otevřených ploch.</w:t>
      </w:r>
    </w:p>
    <w:p w:rsidR="00F034FD" w:rsidRPr="00FB14AC" w:rsidRDefault="00F034FD" w:rsidP="00F034FD">
      <w:pPr>
        <w:spacing w:before="120" w:line="240" w:lineRule="atLeast"/>
        <w:jc w:val="both"/>
      </w:pPr>
      <w:r w:rsidRPr="00FB14AC">
        <w:t>Přenosné hasící přístroje (PHP) :</w:t>
      </w:r>
    </w:p>
    <w:p w:rsidR="00F034FD" w:rsidRPr="005A3882" w:rsidRDefault="00F034FD" w:rsidP="00F034FD">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F034FD" w:rsidRDefault="00F034FD" w:rsidP="00F034FD">
      <w:pPr>
        <w:jc w:val="both"/>
        <w:rPr>
          <w:color w:val="FF0000"/>
        </w:rPr>
      </w:pPr>
    </w:p>
    <w:p w:rsidR="00F034FD" w:rsidRDefault="00F034FD" w:rsidP="00F034FD">
      <w:pPr>
        <w:jc w:val="both"/>
      </w:pPr>
      <w:r w:rsidRPr="005A3882">
        <w:rPr>
          <w:color w:val="FF0000"/>
        </w:rPr>
        <w:t xml:space="preserve">   </w:t>
      </w:r>
      <w:r w:rsidRPr="005A3882">
        <w:t xml:space="preserve">V prostoru  </w:t>
      </w:r>
      <w:r>
        <w:t>posuzovaného PÚ bude osazen PHP :</w:t>
      </w:r>
    </w:p>
    <w:p w:rsidR="0034480F" w:rsidRDefault="0034480F" w:rsidP="00F034FD">
      <w:pPr>
        <w:jc w:val="both"/>
      </w:pPr>
      <w:proofErr w:type="spellStart"/>
      <w:r>
        <w:t>nr</w:t>
      </w:r>
      <w:proofErr w:type="spellEnd"/>
      <w:r>
        <w:t>=</w:t>
      </w:r>
      <w:r w:rsidR="00954567">
        <w:t>0,15x(58,11x0,83x1)</w:t>
      </w:r>
      <w:r w:rsidR="00954567" w:rsidRPr="00954567">
        <w:rPr>
          <w:vertAlign w:val="superscript"/>
        </w:rPr>
        <w:t>1/2</w:t>
      </w:r>
      <w:r w:rsidR="00954567">
        <w:t>=</w:t>
      </w:r>
      <w:r>
        <w:t>1</w:t>
      </w:r>
    </w:p>
    <w:p w:rsidR="0034480F" w:rsidRDefault="0034480F" w:rsidP="00F034FD">
      <w:pPr>
        <w:jc w:val="both"/>
      </w:pPr>
      <w:proofErr w:type="spellStart"/>
      <w:r>
        <w:t>nhj</w:t>
      </w:r>
      <w:proofErr w:type="spellEnd"/>
      <w:r>
        <w:t>=1</w:t>
      </w:r>
      <w:r w:rsidR="00954567">
        <w:t>x6/6=1</w:t>
      </w:r>
    </w:p>
    <w:p w:rsidR="00F034FD" w:rsidRDefault="00F034FD" w:rsidP="00F034FD">
      <w:pPr>
        <w:jc w:val="both"/>
      </w:pPr>
      <w:r>
        <w:t xml:space="preserve">- jeden kus s hasící schopností 21A – PG6  </w:t>
      </w:r>
    </w:p>
    <w:p w:rsidR="00F034FD" w:rsidRPr="0059600A" w:rsidRDefault="00F034FD" w:rsidP="00F034FD">
      <w:pPr>
        <w:pStyle w:val="Zkladntext3"/>
      </w:pPr>
      <w:r w:rsidRPr="0059600A">
        <w:t xml:space="preserve">    Přenosné hasicí přístroje budou  vhodným způsobem  zajištěny  proti  pádu</w:t>
      </w:r>
      <w:r w:rsidR="008554EE">
        <w:t>.</w:t>
      </w:r>
      <w:r w:rsidRPr="0059600A">
        <w:t xml:space="preserve"> Při</w:t>
      </w:r>
      <w:r>
        <w:t xml:space="preserve"> jejich </w:t>
      </w:r>
      <w:r w:rsidRPr="0059600A">
        <w:t xml:space="preserve">upevnění na stavební konstrukci nesmí být jejich rukojeti výše  než  1,5 m  nad   podlahou.     </w:t>
      </w:r>
    </w:p>
    <w:p w:rsidR="00F034FD" w:rsidRDefault="00F034FD" w:rsidP="00F034FD">
      <w:pPr>
        <w:jc w:val="both"/>
      </w:pPr>
      <w:r w:rsidRPr="005A3882">
        <w:t xml:space="preserve">    Ke kolaudaci bude předložen doklad o kontrole instalovaných přenosných hasicích přístrojů.</w:t>
      </w:r>
    </w:p>
    <w:p w:rsidR="00F034FD" w:rsidRPr="00AF7638" w:rsidRDefault="00F034FD" w:rsidP="00F034FD">
      <w:pPr>
        <w:spacing w:before="120" w:line="240" w:lineRule="atLeast"/>
        <w:jc w:val="both"/>
        <w:rPr>
          <w:b/>
        </w:rPr>
      </w:pPr>
      <w:r w:rsidRPr="00AF7638">
        <w:rPr>
          <w:b/>
        </w:rPr>
        <w:t>Potřeba požární vody dle ČSN 73 08 73 :</w:t>
      </w:r>
    </w:p>
    <w:p w:rsidR="0034480F" w:rsidRPr="008B7CE2" w:rsidRDefault="0034480F" w:rsidP="0034480F">
      <w:pPr>
        <w:pStyle w:val="Zkladntext"/>
        <w:jc w:val="both"/>
        <w:rPr>
          <w:sz w:val="20"/>
          <w:szCs w:val="20"/>
        </w:rPr>
      </w:pPr>
      <w:r w:rsidRPr="008B7CE2">
        <w:rPr>
          <w:sz w:val="20"/>
          <w:szCs w:val="20"/>
        </w:rPr>
        <w:t xml:space="preserve">vnější odběrní místo : </w:t>
      </w:r>
    </w:p>
    <w:p w:rsidR="0034480F" w:rsidRPr="008B7CE2" w:rsidRDefault="0034480F" w:rsidP="0034480F">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34480F" w:rsidRPr="008B7CE2" w:rsidRDefault="0034480F" w:rsidP="0034480F">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vody DN </w:t>
      </w:r>
      <w:r>
        <w:rPr>
          <w:sz w:val="20"/>
          <w:szCs w:val="20"/>
        </w:rPr>
        <w:t>125</w:t>
      </w:r>
      <w:r w:rsidRPr="008B7CE2">
        <w:rPr>
          <w:sz w:val="20"/>
          <w:szCs w:val="20"/>
        </w:rPr>
        <w:t xml:space="preserve"> s odběrem Q = </w:t>
      </w:r>
      <w:r>
        <w:rPr>
          <w:sz w:val="20"/>
          <w:szCs w:val="20"/>
        </w:rPr>
        <w:t>9,5</w:t>
      </w:r>
      <w:r w:rsidRPr="008B7CE2">
        <w:rPr>
          <w:sz w:val="20"/>
          <w:szCs w:val="20"/>
        </w:rPr>
        <w:t xml:space="preserve"> l/s ... skutečnost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F034FD" w:rsidRPr="00871E6D" w:rsidRDefault="00F034FD" w:rsidP="00F034FD">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F034FD" w:rsidRPr="00871E6D" w:rsidRDefault="00F034FD" w:rsidP="00F034FD">
      <w:pPr>
        <w:jc w:val="both"/>
      </w:pPr>
      <w:r w:rsidRPr="00871E6D">
        <w:t xml:space="preserve"> - </w:t>
      </w:r>
      <w:r w:rsidRPr="00871E6D">
        <w:rPr>
          <w:b/>
        </w:rPr>
        <w:t>vnitřní odběrné místo</w:t>
      </w:r>
      <w:r w:rsidRPr="00871E6D">
        <w:t xml:space="preserve"> v posuzovaném objektu není nutno zřizovat jelikož součin plochy a </w:t>
      </w:r>
      <w:proofErr w:type="spellStart"/>
      <w:r w:rsidRPr="00871E6D">
        <w:t>pož.zatížení</w:t>
      </w:r>
      <w:proofErr w:type="spellEnd"/>
      <w:r w:rsidRPr="00871E6D">
        <w:t xml:space="preserve"> není větší jak 9000 ( </w:t>
      </w:r>
      <w:r w:rsidR="0034480F">
        <w:t>407</w:t>
      </w:r>
      <w:r w:rsidRPr="00871E6D">
        <w:t>) není nutno v posuzovaném PÚ osadit vnitřní hydrantový systém.</w:t>
      </w:r>
    </w:p>
    <w:p w:rsidR="00CC7D7C" w:rsidRDefault="00CC7D7C" w:rsidP="00CC7D7C">
      <w:pPr>
        <w:rPr>
          <w:b/>
          <w:sz w:val="22"/>
          <w:u w:val="single"/>
        </w:rPr>
      </w:pPr>
    </w:p>
    <w:p w:rsidR="00CC7D7C" w:rsidRPr="002620DE" w:rsidRDefault="00CC7D7C" w:rsidP="00CC7D7C">
      <w:pPr>
        <w:rPr>
          <w:b/>
          <w:sz w:val="22"/>
          <w:u w:val="single"/>
        </w:rPr>
      </w:pPr>
      <w:r w:rsidRPr="002620DE">
        <w:rPr>
          <w:b/>
          <w:sz w:val="22"/>
          <w:u w:val="single"/>
        </w:rPr>
        <w:t>Posouzení požárníh</w:t>
      </w:r>
      <w:r>
        <w:rPr>
          <w:b/>
          <w:sz w:val="22"/>
          <w:u w:val="single"/>
        </w:rPr>
        <w:t>o</w:t>
      </w:r>
      <w:r w:rsidRPr="002620DE">
        <w:rPr>
          <w:b/>
          <w:sz w:val="22"/>
          <w:u w:val="single"/>
        </w:rPr>
        <w:t xml:space="preserve"> úsek</w:t>
      </w:r>
      <w:r>
        <w:rPr>
          <w:b/>
          <w:sz w:val="22"/>
          <w:u w:val="single"/>
        </w:rPr>
        <w:t>u</w:t>
      </w:r>
      <w:r w:rsidRPr="002620DE">
        <w:rPr>
          <w:b/>
          <w:sz w:val="22"/>
          <w:u w:val="single"/>
        </w:rPr>
        <w:t xml:space="preserve"> :</w:t>
      </w:r>
      <w:r w:rsidRPr="002620DE">
        <w:rPr>
          <w:b/>
          <w:color w:val="000000"/>
          <w:sz w:val="22"/>
        </w:rPr>
        <w:t xml:space="preserve"> PÚč.N1.02</w:t>
      </w:r>
      <w:r w:rsidRPr="002620DE">
        <w:rPr>
          <w:color w:val="000000"/>
          <w:sz w:val="22"/>
        </w:rPr>
        <w:t>.,</w:t>
      </w:r>
      <w:r w:rsidRPr="002620DE">
        <w:rPr>
          <w:b/>
          <w:color w:val="000000"/>
          <w:sz w:val="22"/>
        </w:rPr>
        <w:t xml:space="preserve"> </w:t>
      </w:r>
      <w:r>
        <w:rPr>
          <w:b/>
          <w:color w:val="000000"/>
          <w:sz w:val="22"/>
        </w:rPr>
        <w:t>strojovna vzduchotechniky</w:t>
      </w:r>
    </w:p>
    <w:p w:rsidR="00CC7D7C" w:rsidRDefault="00CC7D7C" w:rsidP="00CC7D7C">
      <w:pPr>
        <w:spacing w:before="120"/>
        <w:jc w:val="both"/>
      </w:pPr>
      <w:r>
        <w:t xml:space="preserve">- </w:t>
      </w:r>
      <w:r w:rsidRPr="00AF7638">
        <w:rPr>
          <w:b/>
        </w:rPr>
        <w:t>POŽÁRNÍ RIZIKO</w:t>
      </w:r>
      <w:r>
        <w:t xml:space="preserve"> dle ČSN 73 08 02 Tab.A.1 pol.15.1 lze pro uvedený </w:t>
      </w:r>
      <w:r w:rsidRPr="009628B0">
        <w:t>PÚ  bez dalšího průkazu p</w:t>
      </w:r>
      <w:r>
        <w:t xml:space="preserve">oužít hodnoty : </w:t>
      </w:r>
      <w:proofErr w:type="spellStart"/>
      <w:r>
        <w:t>pn</w:t>
      </w:r>
      <w:proofErr w:type="spellEnd"/>
      <w:r>
        <w:t>=15kg/m</w:t>
      </w:r>
      <w:r>
        <w:rPr>
          <w:vertAlign w:val="superscript"/>
        </w:rPr>
        <w:t>2</w:t>
      </w:r>
      <w:r>
        <w:t xml:space="preserve">, </w:t>
      </w:r>
      <w:proofErr w:type="spellStart"/>
      <w:r>
        <w:t>an</w:t>
      </w:r>
      <w:proofErr w:type="spellEnd"/>
      <w:r>
        <w:t xml:space="preserve">=0,9 , </w:t>
      </w:r>
      <w:proofErr w:type="spellStart"/>
      <w:r>
        <w:t>hu</w:t>
      </w:r>
      <w:proofErr w:type="spellEnd"/>
      <w:r>
        <w:t xml:space="preserve">=6,3m, </w:t>
      </w:r>
    </w:p>
    <w:tbl>
      <w:tblPr>
        <w:tblW w:w="6940" w:type="dxa"/>
        <w:tblInd w:w="55" w:type="dxa"/>
        <w:tblCellMar>
          <w:left w:w="70" w:type="dxa"/>
          <w:right w:w="70" w:type="dxa"/>
        </w:tblCellMar>
        <w:tblLook w:val="04A0" w:firstRow="1" w:lastRow="0" w:firstColumn="1" w:lastColumn="0" w:noHBand="0" w:noVBand="1"/>
      </w:tblPr>
      <w:tblGrid>
        <w:gridCol w:w="1124"/>
        <w:gridCol w:w="1016"/>
        <w:gridCol w:w="960"/>
        <w:gridCol w:w="420"/>
        <w:gridCol w:w="640"/>
        <w:gridCol w:w="380"/>
        <w:gridCol w:w="580"/>
        <w:gridCol w:w="388"/>
        <w:gridCol w:w="592"/>
        <w:gridCol w:w="380"/>
        <w:gridCol w:w="460"/>
      </w:tblGrid>
      <w:tr w:rsidR="00CC7D7C" w:rsidRPr="00CC7D7C" w:rsidTr="00C16A68">
        <w:trPr>
          <w:gridAfter w:val="1"/>
          <w:wAfter w:w="580" w:type="dxa"/>
          <w:trHeight w:val="300"/>
        </w:trPr>
        <w:tc>
          <w:tcPr>
            <w:tcW w:w="34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jc w:val="center"/>
              <w:textAlignment w:val="auto"/>
              <w:rPr>
                <w:rFonts w:ascii="Calibri" w:hAnsi="Calibri" w:cs="Calibri"/>
                <w:color w:val="000000"/>
                <w:szCs w:val="22"/>
              </w:rPr>
            </w:pPr>
            <w:r w:rsidRPr="00CC7D7C">
              <w:rPr>
                <w:rFonts w:ascii="Calibri" w:hAnsi="Calibri" w:cs="Calibri"/>
                <w:color w:val="000000"/>
                <w:szCs w:val="22"/>
              </w:rPr>
              <w:t xml:space="preserve">místnost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textAlignment w:val="auto"/>
              <w:rPr>
                <w:rFonts w:ascii="Calibri" w:hAnsi="Calibri" w:cs="Calibri"/>
                <w:color w:val="000000"/>
                <w:szCs w:val="22"/>
              </w:rPr>
            </w:pPr>
            <w:r w:rsidRPr="00CC7D7C">
              <w:rPr>
                <w:rFonts w:ascii="Calibri" w:hAnsi="Calibri" w:cs="Calibri"/>
                <w:color w:val="000000"/>
                <w:szCs w:val="22"/>
              </w:rPr>
              <w:t xml:space="preserve"> </w:t>
            </w:r>
            <w:r w:rsidR="00333842">
              <w:rPr>
                <w:rFonts w:ascii="Calibri" w:hAnsi="Calibri" w:cs="Calibri"/>
                <w:color w:val="000000"/>
                <w:szCs w:val="22"/>
              </w:rPr>
              <w:t xml:space="preserve">    </w:t>
            </w:r>
            <w:r w:rsidRPr="00CC7D7C">
              <w:rPr>
                <w:rFonts w:ascii="Calibri" w:hAnsi="Calibri" w:cs="Calibri"/>
                <w:color w:val="000000"/>
                <w:szCs w:val="22"/>
              </w:rPr>
              <w:t>Si (m</w:t>
            </w:r>
            <w:r w:rsidRPr="00CC7D7C">
              <w:rPr>
                <w:rFonts w:ascii="Calibri" w:hAnsi="Calibri" w:cs="Calibri"/>
                <w:color w:val="000000"/>
                <w:szCs w:val="22"/>
                <w:vertAlign w:val="superscript"/>
              </w:rPr>
              <w:t>2</w:t>
            </w:r>
            <w:r w:rsidRPr="00CC7D7C">
              <w:rPr>
                <w:rFonts w:ascii="Calibri" w:hAnsi="Calibri" w:cs="Calibri"/>
                <w:color w:val="000000"/>
                <w:szCs w:val="22"/>
              </w:rPr>
              <w:t xml:space="preserve">)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textAlignment w:val="auto"/>
              <w:rPr>
                <w:rFonts w:ascii="Calibri" w:hAnsi="Calibri" w:cs="Calibri"/>
                <w:color w:val="000000"/>
                <w:szCs w:val="22"/>
              </w:rPr>
            </w:pPr>
            <w:r w:rsidRPr="00CC7D7C">
              <w:rPr>
                <w:rFonts w:ascii="Calibri" w:hAnsi="Calibri" w:cs="Calibri"/>
                <w:color w:val="000000"/>
                <w:szCs w:val="22"/>
              </w:rPr>
              <w:t xml:space="preserve"> pni (kg/m2)</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textAlignment w:val="auto"/>
              <w:rPr>
                <w:rFonts w:ascii="Calibri" w:hAnsi="Calibri" w:cs="Calibri"/>
                <w:color w:val="000000"/>
                <w:szCs w:val="22"/>
              </w:rPr>
            </w:pPr>
            <w:r w:rsidRPr="00CC7D7C">
              <w:rPr>
                <w:rFonts w:ascii="Calibri" w:hAnsi="Calibri" w:cs="Calibri"/>
                <w:color w:val="000000"/>
                <w:szCs w:val="22"/>
              </w:rPr>
              <w:t xml:space="preserve"> </w:t>
            </w:r>
            <w:r w:rsidR="00333842">
              <w:rPr>
                <w:rFonts w:ascii="Calibri" w:hAnsi="Calibri" w:cs="Calibri"/>
                <w:color w:val="000000"/>
                <w:szCs w:val="22"/>
              </w:rPr>
              <w:t xml:space="preserve">    </w:t>
            </w:r>
            <w:r w:rsidRPr="00CC7D7C">
              <w:rPr>
                <w:rFonts w:ascii="Calibri" w:hAnsi="Calibri" w:cs="Calibri"/>
                <w:color w:val="000000"/>
                <w:szCs w:val="22"/>
              </w:rPr>
              <w:t xml:space="preserve">ani </w:t>
            </w:r>
          </w:p>
        </w:tc>
      </w:tr>
      <w:tr w:rsidR="00CC7D7C" w:rsidRPr="00CC7D7C" w:rsidTr="00C16A68">
        <w:trPr>
          <w:gridAfter w:val="1"/>
          <w:wAfter w:w="580" w:type="dxa"/>
          <w:trHeight w:val="300"/>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textAlignment w:val="auto"/>
              <w:rPr>
                <w:rFonts w:ascii="Calibri" w:hAnsi="Calibri" w:cs="Calibri"/>
                <w:color w:val="000000"/>
                <w:szCs w:val="22"/>
              </w:rPr>
            </w:pPr>
            <w:r w:rsidRPr="00CC7D7C">
              <w:rPr>
                <w:rFonts w:ascii="Calibri" w:hAnsi="Calibri" w:cs="Calibri"/>
                <w:color w:val="000000"/>
                <w:szCs w:val="22"/>
              </w:rPr>
              <w:t>1.NP</w:t>
            </w:r>
          </w:p>
        </w:tc>
        <w:tc>
          <w:tcPr>
            <w:tcW w:w="2356" w:type="dxa"/>
            <w:gridSpan w:val="3"/>
            <w:tcBorders>
              <w:top w:val="single" w:sz="4" w:space="0" w:color="auto"/>
              <w:left w:val="nil"/>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textAlignment w:val="auto"/>
              <w:rPr>
                <w:rFonts w:ascii="Calibri" w:hAnsi="Calibri" w:cs="Calibri"/>
                <w:color w:val="000000"/>
                <w:szCs w:val="22"/>
              </w:rPr>
            </w:pPr>
            <w:r w:rsidRPr="00CC7D7C">
              <w:rPr>
                <w:rFonts w:ascii="Calibri" w:hAnsi="Calibri" w:cs="Calibri"/>
                <w:color w:val="000000"/>
                <w:szCs w:val="22"/>
              </w:rPr>
              <w:t>107     VZT</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jc w:val="right"/>
              <w:textAlignment w:val="auto"/>
              <w:rPr>
                <w:rFonts w:ascii="Calibri" w:hAnsi="Calibri" w:cs="Calibri"/>
                <w:color w:val="000000"/>
                <w:szCs w:val="22"/>
              </w:rPr>
            </w:pPr>
            <w:r w:rsidRPr="00CC7D7C">
              <w:rPr>
                <w:rFonts w:ascii="Calibri" w:hAnsi="Calibri" w:cs="Calibri"/>
                <w:color w:val="000000"/>
                <w:szCs w:val="22"/>
              </w:rPr>
              <w:t>120,19</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jc w:val="center"/>
              <w:textAlignment w:val="auto"/>
              <w:rPr>
                <w:rFonts w:ascii="Calibri" w:hAnsi="Calibri" w:cs="Calibri"/>
                <w:color w:val="000000"/>
                <w:szCs w:val="22"/>
              </w:rPr>
            </w:pPr>
            <w:r w:rsidRPr="00CC7D7C">
              <w:rPr>
                <w:rFonts w:ascii="Calibri" w:hAnsi="Calibri" w:cs="Calibri"/>
                <w:color w:val="000000"/>
                <w:szCs w:val="22"/>
              </w:rPr>
              <w:t>15</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7D7C" w:rsidRPr="00CC7D7C" w:rsidRDefault="00CC7D7C" w:rsidP="00CC7D7C">
            <w:pPr>
              <w:overflowPunct/>
              <w:autoSpaceDE/>
              <w:autoSpaceDN/>
              <w:adjustRightInd/>
              <w:jc w:val="center"/>
              <w:textAlignment w:val="auto"/>
              <w:rPr>
                <w:rFonts w:ascii="Calibri" w:hAnsi="Calibri" w:cs="Calibri"/>
                <w:color w:val="000000"/>
                <w:szCs w:val="22"/>
              </w:rPr>
            </w:pPr>
            <w:r w:rsidRPr="00CC7D7C">
              <w:rPr>
                <w:rFonts w:ascii="Calibri" w:hAnsi="Calibri" w:cs="Calibri"/>
                <w:color w:val="000000"/>
                <w:szCs w:val="22"/>
              </w:rPr>
              <w:t>0,9</w:t>
            </w:r>
          </w:p>
        </w:tc>
      </w:tr>
      <w:tr w:rsidR="00C16A68" w:rsidRPr="00CC7D7C" w:rsidTr="00C16A68">
        <w:trPr>
          <w:trHeight w:val="300"/>
        </w:trPr>
        <w:tc>
          <w:tcPr>
            <w:tcW w:w="21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Default="00C16A68" w:rsidP="00CC7D7C">
            <w:pPr>
              <w:overflowPunct/>
              <w:autoSpaceDE/>
              <w:autoSpaceDN/>
              <w:adjustRightInd/>
              <w:textAlignment w:val="auto"/>
              <w:rPr>
                <w:rFonts w:ascii="Calibri" w:hAnsi="Calibri" w:cs="Calibri"/>
                <w:b/>
                <w:bCs/>
                <w:color w:val="000000"/>
                <w:szCs w:val="22"/>
              </w:rPr>
            </w:pPr>
            <w:proofErr w:type="spellStart"/>
            <w:r>
              <w:rPr>
                <w:rFonts w:ascii="Calibri" w:hAnsi="Calibri" w:cs="Calibri"/>
                <w:b/>
                <w:bCs/>
                <w:color w:val="000000"/>
                <w:szCs w:val="22"/>
              </w:rPr>
              <w:t>hs</w:t>
            </w:r>
            <w:proofErr w:type="spellEnd"/>
            <w:r>
              <w:rPr>
                <w:rFonts w:ascii="Calibri" w:hAnsi="Calibri" w:cs="Calibri"/>
                <w:b/>
                <w:bCs/>
                <w:color w:val="000000"/>
                <w:szCs w:val="22"/>
              </w:rPr>
              <w:t xml:space="preserve">                            </w:t>
            </w:r>
            <w:r w:rsidRPr="0074001D">
              <w:rPr>
                <w:rFonts w:ascii="Calibri" w:hAnsi="Calibri" w:cs="Calibri"/>
                <w:bCs/>
                <w:color w:val="000000"/>
                <w:szCs w:val="22"/>
              </w:rPr>
              <w:t>3,4m</w:t>
            </w:r>
          </w:p>
          <w:p w:rsidR="00C16A68" w:rsidRPr="00CC7D7C" w:rsidRDefault="00C16A68" w:rsidP="00CC7D7C">
            <w:pPr>
              <w:overflowPunct/>
              <w:autoSpaceDE/>
              <w:autoSpaceDN/>
              <w:adjustRightInd/>
              <w:textAlignment w:val="auto"/>
              <w:rPr>
                <w:rFonts w:ascii="Calibri" w:hAnsi="Calibri" w:cs="Calibri"/>
                <w:bCs/>
                <w:color w:val="000000"/>
                <w:szCs w:val="22"/>
              </w:rPr>
            </w:pPr>
            <w:r w:rsidRPr="00CC7D7C">
              <w:rPr>
                <w:rFonts w:ascii="Calibri" w:hAnsi="Calibri" w:cs="Calibri"/>
                <w:b/>
                <w:bCs/>
                <w:color w:val="000000"/>
                <w:szCs w:val="22"/>
              </w:rPr>
              <w:t>n</w:t>
            </w:r>
            <w:r w:rsidRPr="00CC7D7C">
              <w:rPr>
                <w:rFonts w:ascii="Calibri" w:hAnsi="Calibri" w:cs="Calibri"/>
                <w:bCs/>
                <w:color w:val="000000"/>
                <w:szCs w:val="22"/>
              </w:rPr>
              <w:t xml:space="preserve"> – nucené větrání</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jc w:val="right"/>
              <w:textAlignment w:val="auto"/>
              <w:rPr>
                <w:rFonts w:ascii="Calibri" w:hAnsi="Calibri" w:cs="Calibri"/>
                <w:color w:val="000000"/>
                <w:szCs w:val="22"/>
              </w:rPr>
            </w:pPr>
            <w:r w:rsidRPr="00CC7D7C">
              <w:rPr>
                <w:rFonts w:ascii="Calibri" w:hAnsi="Calibri" w:cs="Calibri"/>
                <w:color w:val="000000"/>
                <w:szCs w:val="22"/>
              </w:rPr>
              <w:t>0,005</w:t>
            </w:r>
          </w:p>
        </w:tc>
        <w:tc>
          <w:tcPr>
            <w:tcW w:w="960" w:type="dxa"/>
            <w:gridSpan w:val="2"/>
            <w:tcBorders>
              <w:top w:val="single" w:sz="4" w:space="0" w:color="auto"/>
              <w:bottom w:val="single" w:sz="4" w:space="0" w:color="auto"/>
              <w:right w:val="single" w:sz="4" w:space="0" w:color="auto"/>
            </w:tcBorders>
            <w:vAlign w:val="bottom"/>
          </w:tcPr>
          <w:p w:rsidR="00C16A68" w:rsidRPr="00EE559A" w:rsidRDefault="00C16A68">
            <w:pPr>
              <w:jc w:val="center"/>
              <w:rPr>
                <w:rFonts w:ascii="Calibri" w:hAnsi="Calibri" w:cs="Calibri"/>
                <w:b/>
                <w:bCs/>
                <w:color w:val="000000"/>
                <w:szCs w:val="22"/>
              </w:rPr>
            </w:pPr>
            <w:proofErr w:type="spellStart"/>
            <w:r w:rsidRPr="00EE559A">
              <w:rPr>
                <w:rFonts w:ascii="Calibri" w:hAnsi="Calibri" w:cs="Calibri"/>
                <w:b/>
                <w:bCs/>
                <w:color w:val="000000"/>
                <w:szCs w:val="22"/>
              </w:rPr>
              <w:t>ps</w:t>
            </w:r>
            <w:proofErr w:type="spellEnd"/>
            <w:r w:rsidRPr="00EE559A">
              <w:rPr>
                <w:rFonts w:ascii="Calibri" w:hAnsi="Calibri" w:cs="Calibri"/>
                <w:b/>
                <w:bCs/>
                <w:color w:val="000000"/>
                <w:szCs w:val="22"/>
              </w:rPr>
              <w:t>/(</w:t>
            </w:r>
            <w:r w:rsidRPr="00EE559A">
              <w:rPr>
                <w:rFonts w:ascii="Calibri" w:hAnsi="Calibri" w:cs="Calibri"/>
                <w:bCs/>
                <w:color w:val="000000"/>
                <w:szCs w:val="22"/>
              </w:rPr>
              <w:t>kg/m2)</w:t>
            </w:r>
          </w:p>
        </w:tc>
        <w:tc>
          <w:tcPr>
            <w:tcW w:w="960" w:type="dxa"/>
            <w:gridSpan w:val="2"/>
            <w:tcBorders>
              <w:top w:val="single" w:sz="4" w:space="0" w:color="auto"/>
              <w:left w:val="single" w:sz="4" w:space="0" w:color="auto"/>
              <w:bottom w:val="single" w:sz="4" w:space="0" w:color="auto"/>
              <w:right w:val="single" w:sz="4" w:space="0" w:color="auto"/>
            </w:tcBorders>
            <w:vAlign w:val="bottom"/>
          </w:tcPr>
          <w:p w:rsidR="00C16A68" w:rsidRPr="00EE559A" w:rsidRDefault="00C16A68">
            <w:pPr>
              <w:jc w:val="center"/>
              <w:rPr>
                <w:rFonts w:ascii="Calibri" w:hAnsi="Calibri" w:cs="Calibri"/>
                <w:color w:val="000000"/>
                <w:szCs w:val="22"/>
              </w:rPr>
            </w:pPr>
            <w:r w:rsidRPr="00EE559A">
              <w:rPr>
                <w:rFonts w:ascii="Calibri" w:hAnsi="Calibri" w:cs="Calibri"/>
                <w:color w:val="000000"/>
                <w:szCs w:val="22"/>
              </w:rPr>
              <w:t>2</w:t>
            </w:r>
          </w:p>
        </w:tc>
        <w:tc>
          <w:tcPr>
            <w:tcW w:w="960" w:type="dxa"/>
            <w:gridSpan w:val="2"/>
            <w:tcBorders>
              <w:top w:val="single" w:sz="4" w:space="0" w:color="auto"/>
              <w:left w:val="single" w:sz="4" w:space="0" w:color="auto"/>
              <w:bottom w:val="single" w:sz="4" w:space="0" w:color="auto"/>
              <w:right w:val="single" w:sz="4" w:space="0" w:color="auto"/>
            </w:tcBorders>
            <w:vAlign w:val="bottom"/>
          </w:tcPr>
          <w:p w:rsidR="00C16A68" w:rsidRPr="00EE559A" w:rsidRDefault="00C16A68">
            <w:pPr>
              <w:jc w:val="center"/>
              <w:rPr>
                <w:rFonts w:ascii="Calibri" w:hAnsi="Calibri" w:cs="Calibri"/>
                <w:b/>
                <w:bCs/>
                <w:color w:val="000000"/>
                <w:szCs w:val="22"/>
              </w:rPr>
            </w:pPr>
            <w:r w:rsidRPr="00EE559A">
              <w:rPr>
                <w:rFonts w:ascii="Calibri" w:hAnsi="Calibri" w:cs="Calibri"/>
                <w:b/>
                <w:bCs/>
                <w:color w:val="000000"/>
                <w:szCs w:val="22"/>
              </w:rPr>
              <w:t>p/(</w:t>
            </w:r>
            <w:r w:rsidRPr="00EE559A">
              <w:rPr>
                <w:rFonts w:ascii="Calibri" w:hAnsi="Calibri" w:cs="Calibri"/>
                <w:bCs/>
                <w:color w:val="000000"/>
                <w:szCs w:val="22"/>
              </w:rPr>
              <w:t>kg/m2)</w:t>
            </w:r>
          </w:p>
        </w:tc>
        <w:tc>
          <w:tcPr>
            <w:tcW w:w="960" w:type="dxa"/>
            <w:gridSpan w:val="2"/>
            <w:tcBorders>
              <w:top w:val="single" w:sz="4" w:space="0" w:color="auto"/>
              <w:left w:val="single" w:sz="4" w:space="0" w:color="auto"/>
              <w:bottom w:val="single" w:sz="4" w:space="0" w:color="auto"/>
              <w:right w:val="single" w:sz="4" w:space="0" w:color="auto"/>
            </w:tcBorders>
            <w:vAlign w:val="bottom"/>
          </w:tcPr>
          <w:p w:rsidR="00C16A68" w:rsidRPr="00EE559A" w:rsidRDefault="00C16A68">
            <w:pPr>
              <w:jc w:val="center"/>
              <w:rPr>
                <w:rFonts w:ascii="Calibri" w:hAnsi="Calibri" w:cs="Calibri"/>
                <w:color w:val="000000"/>
                <w:szCs w:val="22"/>
              </w:rPr>
            </w:pPr>
            <w:r w:rsidRPr="00EE559A">
              <w:rPr>
                <w:rFonts w:ascii="Calibri" w:hAnsi="Calibri" w:cs="Calibri"/>
                <w:color w:val="000000"/>
                <w:szCs w:val="22"/>
              </w:rPr>
              <w:t>17,00</w:t>
            </w:r>
          </w:p>
        </w:tc>
      </w:tr>
      <w:tr w:rsidR="00C16A68" w:rsidRPr="00CC7D7C" w:rsidTr="00C16A68">
        <w:trPr>
          <w:trHeight w:val="315"/>
        </w:trPr>
        <w:tc>
          <w:tcPr>
            <w:tcW w:w="21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textAlignment w:val="auto"/>
              <w:rPr>
                <w:rFonts w:ascii="Calibri" w:hAnsi="Calibri" w:cs="Calibri"/>
                <w:b/>
                <w:bCs/>
                <w:color w:val="000000"/>
                <w:szCs w:val="22"/>
              </w:rPr>
            </w:pPr>
            <w:r w:rsidRPr="00CC7D7C">
              <w:rPr>
                <w:rFonts w:ascii="Calibri" w:hAnsi="Calibri" w:cs="Calibri"/>
                <w:b/>
                <w:bCs/>
                <w:color w:val="000000"/>
                <w:szCs w:val="22"/>
              </w:rPr>
              <w:t>k</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jc w:val="right"/>
              <w:textAlignment w:val="auto"/>
              <w:rPr>
                <w:rFonts w:ascii="Calibri" w:hAnsi="Calibri" w:cs="Calibri"/>
                <w:color w:val="000000"/>
                <w:szCs w:val="22"/>
              </w:rPr>
            </w:pPr>
            <w:r w:rsidRPr="00CC7D7C">
              <w:rPr>
                <w:rFonts w:ascii="Calibri" w:hAnsi="Calibri" w:cs="Calibri"/>
                <w:color w:val="000000"/>
                <w:szCs w:val="22"/>
              </w:rPr>
              <w:t>0,015</w:t>
            </w:r>
          </w:p>
        </w:tc>
        <w:tc>
          <w:tcPr>
            <w:tcW w:w="0" w:type="auto"/>
            <w:gridSpan w:val="2"/>
            <w:tcBorders>
              <w:top w:val="single" w:sz="4" w:space="0" w:color="auto"/>
              <w:bottom w:val="single" w:sz="4" w:space="0" w:color="auto"/>
              <w:right w:val="single" w:sz="4" w:space="0" w:color="auto"/>
            </w:tcBorders>
            <w:vAlign w:val="bottom"/>
          </w:tcPr>
          <w:p w:rsidR="00C16A68" w:rsidRPr="00EE559A" w:rsidRDefault="00C16A68">
            <w:pPr>
              <w:jc w:val="center"/>
              <w:rPr>
                <w:rFonts w:ascii="Calibri" w:hAnsi="Calibri" w:cs="Calibri"/>
                <w:b/>
                <w:bCs/>
                <w:color w:val="000000"/>
                <w:szCs w:val="22"/>
              </w:rPr>
            </w:pPr>
            <w:r w:rsidRPr="00EE559A">
              <w:rPr>
                <w:rFonts w:ascii="Calibri" w:hAnsi="Calibri" w:cs="Calibri"/>
                <w:b/>
                <w:bCs/>
                <w:color w:val="000000"/>
                <w:szCs w:val="22"/>
              </w:rPr>
              <w:t>as</w:t>
            </w:r>
          </w:p>
        </w:tc>
        <w:tc>
          <w:tcPr>
            <w:tcW w:w="0" w:type="auto"/>
            <w:gridSpan w:val="2"/>
            <w:tcBorders>
              <w:top w:val="single" w:sz="4" w:space="0" w:color="auto"/>
              <w:left w:val="single" w:sz="4" w:space="0" w:color="auto"/>
              <w:bottom w:val="single" w:sz="4" w:space="0" w:color="auto"/>
              <w:right w:val="single" w:sz="4" w:space="0" w:color="auto"/>
            </w:tcBorders>
            <w:vAlign w:val="bottom"/>
          </w:tcPr>
          <w:p w:rsidR="00C16A68" w:rsidRPr="00EE559A" w:rsidRDefault="00C16A68">
            <w:pPr>
              <w:jc w:val="center"/>
              <w:rPr>
                <w:rFonts w:ascii="Calibri" w:hAnsi="Calibri" w:cs="Calibri"/>
                <w:color w:val="000000"/>
                <w:szCs w:val="22"/>
              </w:rPr>
            </w:pPr>
            <w:r w:rsidRPr="00EE559A">
              <w:rPr>
                <w:rFonts w:ascii="Calibri" w:hAnsi="Calibri" w:cs="Calibri"/>
                <w:color w:val="000000"/>
                <w:szCs w:val="22"/>
              </w:rPr>
              <w:t>0,9</w:t>
            </w:r>
          </w:p>
        </w:tc>
        <w:tc>
          <w:tcPr>
            <w:tcW w:w="0" w:type="auto"/>
            <w:gridSpan w:val="2"/>
            <w:tcBorders>
              <w:top w:val="single" w:sz="4" w:space="0" w:color="auto"/>
              <w:left w:val="single" w:sz="4" w:space="0" w:color="auto"/>
              <w:bottom w:val="single" w:sz="4" w:space="0" w:color="auto"/>
              <w:right w:val="single" w:sz="4" w:space="0" w:color="auto"/>
            </w:tcBorders>
            <w:vAlign w:val="bottom"/>
          </w:tcPr>
          <w:p w:rsidR="00C16A68" w:rsidRPr="00EE559A" w:rsidRDefault="00C16A68">
            <w:pPr>
              <w:jc w:val="center"/>
              <w:rPr>
                <w:rFonts w:ascii="Calibri" w:hAnsi="Calibri" w:cs="Calibri"/>
                <w:color w:val="000000"/>
                <w:szCs w:val="22"/>
              </w:rPr>
            </w:pPr>
            <w:r w:rsidRPr="00EE559A">
              <w:rPr>
                <w:rFonts w:ascii="Calibri" w:hAnsi="Calibri" w:cs="Calibri"/>
                <w:color w:val="000000"/>
                <w:szCs w:val="22"/>
              </w:rPr>
              <w:t> </w:t>
            </w:r>
          </w:p>
        </w:tc>
        <w:tc>
          <w:tcPr>
            <w:tcW w:w="0" w:type="auto"/>
            <w:gridSpan w:val="2"/>
            <w:tcBorders>
              <w:top w:val="single" w:sz="4" w:space="0" w:color="auto"/>
              <w:left w:val="single" w:sz="4" w:space="0" w:color="auto"/>
              <w:bottom w:val="single" w:sz="4" w:space="0" w:color="auto"/>
              <w:right w:val="single" w:sz="4" w:space="0" w:color="auto"/>
            </w:tcBorders>
            <w:vAlign w:val="bottom"/>
          </w:tcPr>
          <w:p w:rsidR="00C16A68" w:rsidRPr="00EE559A" w:rsidRDefault="00C16A68">
            <w:pPr>
              <w:jc w:val="center"/>
              <w:rPr>
                <w:rFonts w:ascii="Calibri" w:hAnsi="Calibri" w:cs="Calibri"/>
                <w:color w:val="000000"/>
                <w:szCs w:val="22"/>
              </w:rPr>
            </w:pPr>
            <w:r w:rsidRPr="00EE559A">
              <w:rPr>
                <w:rFonts w:ascii="Calibri" w:hAnsi="Calibri" w:cs="Calibri"/>
                <w:color w:val="000000"/>
                <w:szCs w:val="22"/>
              </w:rPr>
              <w:t> </w:t>
            </w:r>
          </w:p>
        </w:tc>
      </w:tr>
      <w:tr w:rsidR="00C16A68" w:rsidRPr="00CC7D7C" w:rsidTr="00C16A68">
        <w:trPr>
          <w:gridAfter w:val="8"/>
          <w:wAfter w:w="3840" w:type="dxa"/>
          <w:trHeight w:val="315"/>
        </w:trPr>
        <w:tc>
          <w:tcPr>
            <w:tcW w:w="21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textAlignment w:val="auto"/>
              <w:rPr>
                <w:rFonts w:ascii="Calibri" w:hAnsi="Calibri" w:cs="Calibri"/>
                <w:b/>
                <w:bCs/>
                <w:color w:val="000000"/>
                <w:szCs w:val="22"/>
              </w:rPr>
            </w:pPr>
            <w:r w:rsidRPr="00CC7D7C">
              <w:rPr>
                <w:rFonts w:ascii="Calibri" w:hAnsi="Calibri" w:cs="Calibri"/>
                <w:b/>
                <w:bCs/>
                <w:color w:val="000000"/>
                <w:szCs w:val="22"/>
              </w:rPr>
              <w:t>b</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jc w:val="right"/>
              <w:textAlignment w:val="auto"/>
              <w:rPr>
                <w:rFonts w:ascii="Calibri" w:hAnsi="Calibri" w:cs="Calibri"/>
                <w:color w:val="000000"/>
                <w:szCs w:val="22"/>
              </w:rPr>
            </w:pPr>
            <w:r w:rsidRPr="00CC7D7C">
              <w:rPr>
                <w:rFonts w:ascii="Calibri" w:hAnsi="Calibri" w:cs="Calibri"/>
                <w:color w:val="000000"/>
                <w:szCs w:val="22"/>
              </w:rPr>
              <w:t>1,897367</w:t>
            </w:r>
          </w:p>
        </w:tc>
      </w:tr>
      <w:tr w:rsidR="00C16A68" w:rsidRPr="00CC7D7C" w:rsidTr="00C16A68">
        <w:trPr>
          <w:gridAfter w:val="8"/>
          <w:wAfter w:w="3840" w:type="dxa"/>
          <w:trHeight w:val="315"/>
        </w:trPr>
        <w:tc>
          <w:tcPr>
            <w:tcW w:w="21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textAlignment w:val="auto"/>
              <w:rPr>
                <w:rFonts w:ascii="Calibri" w:hAnsi="Calibri" w:cs="Calibri"/>
                <w:b/>
                <w:bCs/>
                <w:color w:val="000000"/>
                <w:szCs w:val="22"/>
              </w:rPr>
            </w:pPr>
            <w:r w:rsidRPr="00CC7D7C">
              <w:rPr>
                <w:rFonts w:ascii="Calibri" w:hAnsi="Calibri" w:cs="Calibri"/>
                <w:b/>
                <w:bCs/>
                <w:color w:val="000000"/>
                <w:szCs w:val="22"/>
              </w:rPr>
              <w:t>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jc w:val="right"/>
              <w:textAlignment w:val="auto"/>
              <w:rPr>
                <w:rFonts w:ascii="Calibri" w:hAnsi="Calibri" w:cs="Calibri"/>
                <w:color w:val="000000"/>
                <w:szCs w:val="22"/>
              </w:rPr>
            </w:pPr>
            <w:r w:rsidRPr="00CC7D7C">
              <w:rPr>
                <w:rFonts w:ascii="Calibri" w:hAnsi="Calibri" w:cs="Calibri"/>
                <w:color w:val="000000"/>
                <w:szCs w:val="22"/>
              </w:rPr>
              <w:t>0,90</w:t>
            </w:r>
          </w:p>
        </w:tc>
      </w:tr>
      <w:tr w:rsidR="00C16A68" w:rsidRPr="00CC7D7C" w:rsidTr="00C16A68">
        <w:trPr>
          <w:gridAfter w:val="8"/>
          <w:wAfter w:w="3840" w:type="dxa"/>
          <w:trHeight w:val="315"/>
        </w:trPr>
        <w:tc>
          <w:tcPr>
            <w:tcW w:w="21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textAlignment w:val="auto"/>
              <w:rPr>
                <w:rFonts w:ascii="Calibri" w:hAnsi="Calibri" w:cs="Calibri"/>
                <w:bCs/>
                <w:color w:val="000000"/>
                <w:szCs w:val="22"/>
              </w:rPr>
            </w:pPr>
            <w:proofErr w:type="spellStart"/>
            <w:r>
              <w:rPr>
                <w:rFonts w:ascii="Calibri" w:hAnsi="Calibri" w:cs="Calibri"/>
                <w:b/>
                <w:bCs/>
                <w:color w:val="000000"/>
                <w:szCs w:val="22"/>
              </w:rPr>
              <w:t>p</w:t>
            </w:r>
            <w:r w:rsidRPr="00CC7D7C">
              <w:rPr>
                <w:rFonts w:ascii="Calibri" w:hAnsi="Calibri" w:cs="Calibri"/>
                <w:b/>
                <w:bCs/>
                <w:color w:val="000000"/>
                <w:szCs w:val="22"/>
              </w:rPr>
              <w:t>v</w:t>
            </w:r>
            <w:proofErr w:type="spellEnd"/>
            <w:r>
              <w:rPr>
                <w:rFonts w:ascii="Calibri" w:hAnsi="Calibri" w:cs="Calibri"/>
                <w:bCs/>
                <w:color w:val="000000"/>
                <w:szCs w:val="22"/>
              </w:rPr>
              <w:t>(kg/m</w:t>
            </w:r>
            <w:r w:rsidRPr="00333842">
              <w:rPr>
                <w:rFonts w:ascii="Calibri" w:hAnsi="Calibri" w:cs="Calibri"/>
                <w:bCs/>
                <w:color w:val="000000"/>
                <w:szCs w:val="22"/>
                <w:vertAlign w:val="superscript"/>
              </w:rPr>
              <w:t>2</w:t>
            </w:r>
            <w:r>
              <w:rPr>
                <w:rFonts w:ascii="Calibri" w:hAnsi="Calibri" w:cs="Calibri"/>
                <w:bCs/>
                <w:color w:val="000000"/>
                <w:szCs w:val="22"/>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C7D7C" w:rsidRDefault="00C16A68" w:rsidP="00CC7D7C">
            <w:pPr>
              <w:overflowPunct/>
              <w:autoSpaceDE/>
              <w:autoSpaceDN/>
              <w:adjustRightInd/>
              <w:jc w:val="right"/>
              <w:textAlignment w:val="auto"/>
              <w:rPr>
                <w:rFonts w:ascii="Calibri" w:hAnsi="Calibri" w:cs="Calibri"/>
                <w:color w:val="000000"/>
                <w:szCs w:val="22"/>
              </w:rPr>
            </w:pPr>
            <w:r w:rsidRPr="00CC7D7C">
              <w:rPr>
                <w:rFonts w:ascii="Calibri" w:hAnsi="Calibri" w:cs="Calibri"/>
                <w:color w:val="000000"/>
                <w:szCs w:val="22"/>
              </w:rPr>
              <w:t>29,0</w:t>
            </w:r>
          </w:p>
        </w:tc>
      </w:tr>
    </w:tbl>
    <w:p w:rsidR="00CC7D7C" w:rsidRDefault="00CC7D7C" w:rsidP="00CC7D7C">
      <w:pPr>
        <w:spacing w:before="120"/>
        <w:jc w:val="both"/>
      </w:pPr>
      <w:r>
        <w:lastRenderedPageBreak/>
        <w:t xml:space="preserve">Mezní </w:t>
      </w:r>
      <w:proofErr w:type="spellStart"/>
      <w:r>
        <w:t>podlažnost</w:t>
      </w:r>
      <w:proofErr w:type="spellEnd"/>
      <w:r>
        <w:t xml:space="preserve"> PÚ: z</w:t>
      </w:r>
      <w:r>
        <w:rPr>
          <w:vertAlign w:val="subscript"/>
        </w:rPr>
        <w:t>1</w:t>
      </w:r>
      <w:r>
        <w:t>=180/29=6 …vyhovuje,</w:t>
      </w:r>
    </w:p>
    <w:p w:rsidR="00CC7D7C" w:rsidRDefault="00CC7D7C" w:rsidP="00CC7D7C">
      <w:pPr>
        <w:spacing w:before="120"/>
        <w:jc w:val="both"/>
      </w:pPr>
      <w:r>
        <w:t xml:space="preserve">Mezní velikost PÚ dle tab.9: </w:t>
      </w:r>
      <w:r w:rsidR="00333842">
        <w:t>70</w:t>
      </w:r>
      <w:r>
        <w:t>/4</w:t>
      </w:r>
      <w:r w:rsidR="00333842">
        <w:t>4</w:t>
      </w:r>
      <w:r>
        <w:t xml:space="preserve">m – skutečnost je cca </w:t>
      </w:r>
      <w:r w:rsidR="00333842">
        <w:t>20,6</w:t>
      </w:r>
      <w:r>
        <w:t>/</w:t>
      </w:r>
      <w:r w:rsidR="00333842">
        <w:t>7</w:t>
      </w:r>
      <w:r>
        <w:t>,</w:t>
      </w:r>
      <w:r w:rsidR="00333842">
        <w:t>1</w:t>
      </w:r>
      <w:r>
        <w:t>m – vyhovuje,</w:t>
      </w:r>
    </w:p>
    <w:p w:rsidR="00CC7D7C" w:rsidRDefault="00CC7D7C" w:rsidP="00CC7D7C">
      <w:pPr>
        <w:spacing w:before="120"/>
        <w:jc w:val="both"/>
      </w:pPr>
      <w:r>
        <w:t xml:space="preserve"> </w:t>
      </w:r>
      <w:r w:rsidRPr="00AE7A5C">
        <w:rPr>
          <w:b/>
        </w:rPr>
        <w:t>SPB II.</w:t>
      </w:r>
      <w:r w:rsidRPr="00590034">
        <w:t xml:space="preserve"> </w:t>
      </w:r>
      <w:r>
        <w:t>pro nehořlavé konstrukce (DP1) dle Tab.8:</w:t>
      </w:r>
    </w:p>
    <w:p w:rsidR="00CC7D7C" w:rsidRPr="0099443C" w:rsidRDefault="00CC7D7C" w:rsidP="00CC7D7C">
      <w:pPr>
        <w:spacing w:before="120"/>
        <w:jc w:val="both"/>
      </w:pPr>
      <w:r w:rsidRPr="009F0A5E">
        <w:t xml:space="preserve"> </w:t>
      </w:r>
      <w:r w:rsidRPr="0099443C">
        <w:t xml:space="preserve">- </w:t>
      </w:r>
      <w:r w:rsidRPr="005A2B12">
        <w:rPr>
          <w:b/>
        </w:rPr>
        <w:t>posouzení stavebních</w:t>
      </w:r>
      <w:r w:rsidRPr="0099443C">
        <w:rPr>
          <w:b/>
        </w:rPr>
        <w:t xml:space="preserve"> konstrukc</w:t>
      </w:r>
      <w:r>
        <w:rPr>
          <w:b/>
        </w:rPr>
        <w:t>í</w:t>
      </w:r>
      <w:r w:rsidRPr="0099443C">
        <w:t xml:space="preserve"> dle tab. 12 ve  </w:t>
      </w:r>
      <w:r w:rsidRPr="0099443C">
        <w:rPr>
          <w:b/>
        </w:rPr>
        <w:t>II.SPB</w:t>
      </w:r>
      <w:r w:rsidRPr="0099443C">
        <w:t xml:space="preserve"> pro dan</w:t>
      </w:r>
      <w:r w:rsidR="00EE559A">
        <w:t>ý</w:t>
      </w:r>
      <w:r w:rsidRPr="0099443C">
        <w:t xml:space="preserve"> PÚ </w:t>
      </w:r>
      <w:r w:rsidR="00EE559A">
        <w:t>:</w:t>
      </w:r>
    </w:p>
    <w:p w:rsidR="00333842" w:rsidRPr="00FB14AC" w:rsidRDefault="00333842" w:rsidP="00333842">
      <w:pPr>
        <w:spacing w:before="120"/>
        <w:jc w:val="both"/>
      </w:pPr>
      <w:r w:rsidRPr="00FB14AC">
        <w:t>pol.1</w:t>
      </w:r>
      <w:r>
        <w:t>b</w:t>
      </w:r>
      <w:r w:rsidRPr="00FB14AC">
        <w:t xml:space="preserve">) požární stěny, stropy </w:t>
      </w:r>
      <w:r w:rsidR="008651BE">
        <w:t>30</w:t>
      </w:r>
      <w:r w:rsidRPr="00FB14AC">
        <w:t>´ v</w:t>
      </w:r>
      <w:r>
        <w:t xml:space="preserve"> 1.NP </w:t>
      </w:r>
      <w:r w:rsidRPr="008B7CE2">
        <w:t>požární stěn</w:t>
      </w:r>
      <w:r>
        <w:t xml:space="preserve">y – obvodové </w:t>
      </w:r>
      <w:r w:rsidRPr="008B7CE2">
        <w:t>k</w:t>
      </w:r>
      <w:r>
        <w:t xml:space="preserve"> </w:t>
      </w:r>
      <w:r w:rsidRPr="008B7CE2">
        <w:t xml:space="preserve">sousedním PÚ- </w:t>
      </w:r>
      <w:r>
        <w:t>stěny</w:t>
      </w:r>
      <w:r w:rsidRPr="008B7CE2">
        <w:t xml:space="preserve"> z</w:t>
      </w:r>
      <w:r>
        <w:t> monolitického betonu tl.250mm</w:t>
      </w:r>
      <w:r w:rsidRPr="008B7CE2">
        <w:t xml:space="preserve"> s </w:t>
      </w:r>
      <w:proofErr w:type="spellStart"/>
      <w:r w:rsidRPr="008B7CE2">
        <w:t>pož.odolností</w:t>
      </w:r>
      <w:proofErr w:type="spellEnd"/>
      <w:r w:rsidRPr="008B7CE2">
        <w:t xml:space="preserve"> min.RI120</w:t>
      </w:r>
      <w:r>
        <w:t>DP1</w:t>
      </w:r>
      <w:r w:rsidRPr="008B7CE2">
        <w:t xml:space="preserve">, 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90DP1-vyhovuje</w:t>
      </w:r>
      <w:r w:rsidRPr="00FB14AC">
        <w:t xml:space="preserve">– </w:t>
      </w:r>
      <w:r w:rsidRPr="00F02BDF">
        <w:t>prokázat doklady u kolaudace dle Vyhl.č.246/2001Sb.,</w:t>
      </w:r>
      <w:r w:rsidRPr="00FB14AC">
        <w:rPr>
          <w:sz w:val="22"/>
          <w:szCs w:val="22"/>
        </w:rPr>
        <w:t xml:space="preserve"> </w:t>
      </w:r>
      <w:r w:rsidRPr="00FB14AC">
        <w:t xml:space="preserve"> - vyhovuje,</w:t>
      </w:r>
    </w:p>
    <w:p w:rsidR="00333842" w:rsidRPr="00FB14AC" w:rsidRDefault="00333842" w:rsidP="00333842">
      <w:r>
        <w:t>pol.1d)</w:t>
      </w:r>
      <w:r w:rsidRPr="00FB14AC">
        <w:t xml:space="preserve"> </w:t>
      </w:r>
      <w:r>
        <w:t xml:space="preserve">mezi objekty </w:t>
      </w:r>
      <w:r w:rsidR="008651BE">
        <w:t>45</w:t>
      </w:r>
      <w:r>
        <w:t>DP1 – nevyskytují se,</w:t>
      </w:r>
    </w:p>
    <w:p w:rsidR="00333842" w:rsidRPr="00FB14AC" w:rsidRDefault="00333842" w:rsidP="00333842">
      <w:pPr>
        <w:jc w:val="both"/>
      </w:pPr>
      <w:r w:rsidRPr="00FB14AC">
        <w:t>pol.2</w:t>
      </w:r>
      <w:r>
        <w:t>b</w:t>
      </w:r>
      <w:r w:rsidRPr="00FB14AC">
        <w:t xml:space="preserve">) požární uzávěry </w:t>
      </w:r>
      <w:r>
        <w:t>15</w:t>
      </w:r>
      <w:r w:rsidRPr="00FB14AC">
        <w:t>DP3</w:t>
      </w:r>
      <w:r>
        <w:t xml:space="preserve"> </w:t>
      </w:r>
      <w:r w:rsidRPr="00FB14AC">
        <w:t xml:space="preserve">– </w:t>
      </w:r>
      <w:r w:rsidRPr="009F0A5E">
        <w:t>Požární uzávěr</w:t>
      </w:r>
      <w:r w:rsidR="008651BE">
        <w:t>y</w:t>
      </w:r>
      <w:r w:rsidRPr="009F0A5E">
        <w:t xml:space="preserve"> do </w:t>
      </w:r>
      <w:r>
        <w:t xml:space="preserve">posuzovaného PÚ: </w:t>
      </w:r>
      <w:r w:rsidRPr="009F0A5E">
        <w:t xml:space="preserve"> </w:t>
      </w:r>
      <w:r w:rsidRPr="00BE6888">
        <w:rPr>
          <w:b/>
        </w:rPr>
        <w:t>E</w:t>
      </w:r>
      <w:r>
        <w:rPr>
          <w:b/>
        </w:rPr>
        <w:t>W15</w:t>
      </w:r>
      <w:r w:rsidRPr="00BE6888">
        <w:rPr>
          <w:b/>
        </w:rPr>
        <w:t xml:space="preserve"> DP3</w:t>
      </w:r>
      <w:r>
        <w:rPr>
          <w:b/>
        </w:rPr>
        <w:t xml:space="preserve"> </w:t>
      </w:r>
      <w:r w:rsidR="00156712">
        <w:t>(1</w:t>
      </w:r>
      <w:r>
        <w:t>kus</w:t>
      </w:r>
      <w:r w:rsidR="008651BE">
        <w:t xml:space="preserve"> – dvoukřídlé a </w:t>
      </w:r>
      <w:r w:rsidR="00156712">
        <w:t>2kusy</w:t>
      </w:r>
      <w:r w:rsidR="008651BE">
        <w:t xml:space="preserve"> jednokřídl</w:t>
      </w:r>
      <w:r w:rsidR="00156712">
        <w:t>ých dveří</w:t>
      </w:r>
      <w:r w:rsidR="008651BE">
        <w:t xml:space="preserve"> </w:t>
      </w:r>
      <w:r>
        <w:t>)</w:t>
      </w:r>
      <w:r w:rsidR="00F62AB3">
        <w:t xml:space="preserve"> bud</w:t>
      </w:r>
      <w:r w:rsidR="00156712">
        <w:t>ou</w:t>
      </w:r>
      <w:r w:rsidR="00F62AB3">
        <w:t xml:space="preserve"> osazen</w:t>
      </w:r>
      <w:r w:rsidR="00156712">
        <w:t>y</w:t>
      </w:r>
      <w:r w:rsidR="00F62AB3">
        <w:t xml:space="preserve"> požární větrací mřížk</w:t>
      </w:r>
      <w:r w:rsidR="00156712">
        <w:t>y 2kusy</w:t>
      </w:r>
      <w:r w:rsidR="00F62AB3">
        <w:t xml:space="preserve"> (500/520mm) v provedení </w:t>
      </w:r>
      <w:r w:rsidR="00F62AB3" w:rsidRPr="00F62AB3">
        <w:rPr>
          <w:b/>
        </w:rPr>
        <w:t>EW15DP1</w:t>
      </w:r>
      <w:r>
        <w:t xml:space="preserve">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AC7057">
        <w:t xml:space="preserve"> </w:t>
      </w:r>
      <w:r w:rsidRPr="00FB14AC">
        <w:t>- vyhovuje,</w:t>
      </w:r>
    </w:p>
    <w:p w:rsidR="00333842" w:rsidRPr="00FB14AC" w:rsidRDefault="00333842" w:rsidP="00333842">
      <w:pPr>
        <w:spacing w:before="120" w:line="240" w:lineRule="atLeast"/>
        <w:jc w:val="both"/>
      </w:pPr>
      <w:r w:rsidRPr="00FB14AC">
        <w:t xml:space="preserve"> pol.3b)obvodové stěny – viz pol.1 </w:t>
      </w:r>
      <w:r>
        <w:t>b</w:t>
      </w:r>
      <w:r w:rsidRPr="00FB14AC">
        <w:t>) – vyhovuje,</w:t>
      </w:r>
    </w:p>
    <w:p w:rsidR="00333842" w:rsidRPr="00FB14AC" w:rsidRDefault="00333842" w:rsidP="00333842">
      <w:pPr>
        <w:spacing w:before="120" w:line="240" w:lineRule="atLeast"/>
        <w:jc w:val="both"/>
      </w:pPr>
      <w:r w:rsidRPr="00FB14AC">
        <w:t xml:space="preserve">pol.4 nosné </w:t>
      </w:r>
      <w:proofErr w:type="spellStart"/>
      <w:r w:rsidRPr="00FB14AC">
        <w:t>kce</w:t>
      </w:r>
      <w:proofErr w:type="spellEnd"/>
      <w:r w:rsidRPr="00FB14AC">
        <w:t xml:space="preserve"> střech </w:t>
      </w:r>
      <w:r>
        <w:t>15</w:t>
      </w:r>
      <w:r w:rsidRPr="00FB14AC">
        <w:t xml:space="preserve"> – </w:t>
      </w:r>
      <w:r>
        <w:t>nevyskytuje se zde,</w:t>
      </w:r>
      <w:r w:rsidRPr="00FB14AC">
        <w:t>,</w:t>
      </w:r>
    </w:p>
    <w:p w:rsidR="00333842" w:rsidRPr="00FB14AC" w:rsidRDefault="00333842" w:rsidP="00333842">
      <w:pPr>
        <w:jc w:val="both"/>
      </w:pPr>
      <w:r w:rsidRPr="00FB14AC">
        <w:t xml:space="preserve">pol.5 nosné </w:t>
      </w:r>
      <w:proofErr w:type="spellStart"/>
      <w:r w:rsidRPr="00FB14AC">
        <w:t>kce</w:t>
      </w:r>
      <w:proofErr w:type="spellEnd"/>
      <w:r w:rsidRPr="00FB14AC">
        <w:t xml:space="preserve"> uvnitř PÚ </w:t>
      </w:r>
      <w:r>
        <w:t>30´</w:t>
      </w:r>
      <w:r w:rsidRPr="00FB14AC">
        <w:t xml:space="preserve">- </w:t>
      </w:r>
      <w:r>
        <w:t>nevyskytují se zde</w:t>
      </w:r>
      <w:r w:rsidRPr="00FB14AC">
        <w:t>,</w:t>
      </w:r>
    </w:p>
    <w:p w:rsidR="00333842" w:rsidRPr="00FB14AC" w:rsidRDefault="00333842" w:rsidP="00333842">
      <w:r w:rsidRPr="00FB14AC">
        <w:t xml:space="preserve">pol.6 nosné </w:t>
      </w:r>
      <w:proofErr w:type="spellStart"/>
      <w:r w:rsidRPr="00FB14AC">
        <w:t>kce</w:t>
      </w:r>
      <w:proofErr w:type="spellEnd"/>
      <w:r w:rsidRPr="00FB14AC">
        <w:t xml:space="preserve"> vně objektu – </w:t>
      </w:r>
      <w:r>
        <w:t>nevyskytují se,</w:t>
      </w:r>
    </w:p>
    <w:p w:rsidR="00333842" w:rsidRDefault="00333842" w:rsidP="00333842">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333842" w:rsidRDefault="00333842" w:rsidP="00333842">
      <w:pPr>
        <w:spacing w:before="120" w:line="240" w:lineRule="atLeast"/>
        <w:jc w:val="both"/>
      </w:pPr>
      <w:r w:rsidRPr="00FB14AC">
        <w:t>pol.11 střešní plášť –</w:t>
      </w:r>
      <w:r>
        <w:t xml:space="preserve"> nevyskytuje se zde.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333842" w:rsidRDefault="00333842" w:rsidP="00333842">
      <w:pPr>
        <w:spacing w:before="120" w:line="240" w:lineRule="atLeast"/>
        <w:jc w:val="both"/>
      </w:pPr>
      <w:r>
        <w:t>Další požadavky na stavební konstrukce:</w:t>
      </w:r>
    </w:p>
    <w:p w:rsidR="00333842" w:rsidRDefault="00333842" w:rsidP="00333842">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333842" w:rsidRDefault="00333842" w:rsidP="00333842">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 uvnitř objektu budou osazeny v konstrukcích druhu DP1 mohou vykazovat kritérium izolace I</w:t>
      </w:r>
      <w:r w:rsidRPr="00FB14AC">
        <w:rPr>
          <w:vertAlign w:val="subscript"/>
        </w:rPr>
        <w:t>2</w:t>
      </w:r>
      <w:r w:rsidRPr="00FB14AC">
        <w:t xml:space="preserve">. </w:t>
      </w:r>
      <w:r>
        <w:t xml:space="preserve">nemusí být opatřeny </w:t>
      </w:r>
      <w:proofErr w:type="spellStart"/>
      <w:r>
        <w:t>samozavíračem</w:t>
      </w:r>
      <w:proofErr w:type="spellEnd"/>
      <w:r>
        <w:t xml:space="preserve"> – dle ČSN 73 0810 čl.5.5.8 a) samouzavírací zařízení se nepožaduje u technických prostorů bez trvalého, dočasného nebo přechodného pracovního místa-předpokládá se jejich trvalé uzavření.</w:t>
      </w:r>
    </w:p>
    <w:p w:rsidR="008651BE" w:rsidRPr="009628B0" w:rsidRDefault="008651BE" w:rsidP="008651BE">
      <w:pPr>
        <w:ind w:firstLine="708"/>
        <w:rPr>
          <w:b/>
        </w:rPr>
      </w:pPr>
      <w:r w:rsidRPr="00667411">
        <w:rPr>
          <w:b/>
        </w:rPr>
        <w:t>VZT</w:t>
      </w:r>
      <w:r w:rsidRPr="00667411">
        <w:t xml:space="preserve"> – posouzení vzduchotechnického zařízení v posuzovaném PÚ– v místnosti jednotky VZT jsou vedena rozvodná potrubí, která budou opatřena v místě průchodu přes požární strop </w:t>
      </w:r>
      <w:r w:rsidR="002458E5" w:rsidRPr="00667411">
        <w:t xml:space="preserve">dvěma </w:t>
      </w:r>
      <w:r w:rsidRPr="00667411">
        <w:t xml:space="preserve">požárními klapkami </w:t>
      </w:r>
      <w:r w:rsidR="00975FE2" w:rsidRPr="00667411">
        <w:rPr>
          <w:b/>
        </w:rPr>
        <w:t>EW</w:t>
      </w:r>
      <w:r w:rsidR="00595E33" w:rsidRPr="00667411">
        <w:rPr>
          <w:b/>
        </w:rPr>
        <w:t>3</w:t>
      </w:r>
      <w:r w:rsidR="00975FE2" w:rsidRPr="00667411">
        <w:rPr>
          <w:b/>
        </w:rPr>
        <w:t>0DP1</w:t>
      </w:r>
      <w:r w:rsidR="00CF7BD7" w:rsidRPr="00667411">
        <w:rPr>
          <w:b/>
        </w:rPr>
        <w:t>– 2</w:t>
      </w:r>
      <w:r w:rsidRPr="00667411">
        <w:rPr>
          <w:b/>
        </w:rPr>
        <w:t xml:space="preserve">kusy, </w:t>
      </w:r>
      <w:r w:rsidR="00CF7BD7" w:rsidRPr="00667411">
        <w:rPr>
          <w:b/>
        </w:rPr>
        <w:t>otvor vyfukovacího potrubí od CHÚC A je oddělený keramickou stěnou tl.25cm a délkou 3,3m &gt;1,5</w:t>
      </w:r>
      <w:r w:rsidR="00C847E6" w:rsidRPr="00667411">
        <w:rPr>
          <w:b/>
        </w:rPr>
        <w:t>m</w:t>
      </w:r>
      <w:r w:rsidR="00CF7BD7" w:rsidRPr="00667411">
        <w:rPr>
          <w:b/>
        </w:rPr>
        <w:t xml:space="preserve"> </w:t>
      </w:r>
      <w:r w:rsidR="00CF7BD7" w:rsidRPr="00667411">
        <w:t>což</w:t>
      </w:r>
      <w:r w:rsidR="00CF7BD7" w:rsidRPr="00667411">
        <w:rPr>
          <w:b/>
        </w:rPr>
        <w:t xml:space="preserve"> </w:t>
      </w:r>
      <w:r w:rsidR="00CF7BD7" w:rsidRPr="00667411">
        <w:t xml:space="preserve">v souladu s čl.4.3.2. ČSN 73 0872 </w:t>
      </w:r>
      <w:r w:rsidR="00F62AB3" w:rsidRPr="00667411">
        <w:t>, bud</w:t>
      </w:r>
      <w:r w:rsidR="00156712">
        <w:t>ou</w:t>
      </w:r>
      <w:r w:rsidR="00F62AB3" w:rsidRPr="00667411">
        <w:t xml:space="preserve"> </w:t>
      </w:r>
      <w:r w:rsidR="00156712">
        <w:t xml:space="preserve">zde </w:t>
      </w:r>
      <w:r w:rsidR="00F62AB3" w:rsidRPr="00667411">
        <w:t>osazen</w:t>
      </w:r>
      <w:r w:rsidR="00156712">
        <w:t>y</w:t>
      </w:r>
      <w:r w:rsidR="00F62AB3" w:rsidRPr="00667411">
        <w:t xml:space="preserve"> požární větrací mřížk</w:t>
      </w:r>
      <w:r w:rsidR="00156712">
        <w:t>y 2kusy</w:t>
      </w:r>
      <w:r w:rsidR="00F62AB3" w:rsidRPr="00667411">
        <w:t xml:space="preserve"> (500/520mm) v provedení </w:t>
      </w:r>
      <w:r w:rsidR="00F62AB3" w:rsidRPr="00667411">
        <w:rPr>
          <w:b/>
        </w:rPr>
        <w:t>EW15DP1</w:t>
      </w:r>
      <w:r w:rsidR="00F62AB3" w:rsidRPr="00667411">
        <w:t xml:space="preserve"> </w:t>
      </w:r>
      <w:r w:rsidRPr="00667411">
        <w:t xml:space="preserve">– vyhovuje viz výkresy </w:t>
      </w:r>
      <w:r w:rsidRPr="00667411">
        <w:rPr>
          <w:b/>
        </w:rPr>
        <w:t>VZT PO Příloha č.2.</w:t>
      </w:r>
    </w:p>
    <w:p w:rsidR="00333842" w:rsidRPr="00C0618E" w:rsidRDefault="00333842" w:rsidP="00333842">
      <w:pPr>
        <w:spacing w:before="120" w:line="240" w:lineRule="atLeast"/>
        <w:jc w:val="both"/>
        <w:rPr>
          <w:b/>
        </w:rPr>
      </w:pPr>
      <w:r w:rsidRPr="00C0618E">
        <w:rPr>
          <w:b/>
        </w:rPr>
        <w:t>Evakuace :</w:t>
      </w:r>
    </w:p>
    <w:p w:rsidR="00333842" w:rsidRDefault="00333842" w:rsidP="00333842">
      <w:pPr>
        <w:spacing w:before="120" w:line="240" w:lineRule="atLeast"/>
        <w:jc w:val="both"/>
      </w:pPr>
      <w:r>
        <w:t xml:space="preserve">Z posuzovaného PÚ </w:t>
      </w:r>
      <w:r w:rsidR="008651BE">
        <w:t>strojovna VZT</w:t>
      </w:r>
      <w:r>
        <w:t xml:space="preserve"> :</w:t>
      </w:r>
    </w:p>
    <w:p w:rsidR="00333842" w:rsidRPr="009F0A5E" w:rsidRDefault="00333842" w:rsidP="00333842">
      <w:pPr>
        <w:spacing w:before="120" w:line="240" w:lineRule="atLeast"/>
        <w:jc w:val="both"/>
      </w:pPr>
      <w:r w:rsidRPr="009F0A5E">
        <w:t xml:space="preserve">v posuzovaném objektu je centrální </w:t>
      </w:r>
      <w:r>
        <w:t xml:space="preserve">chodba, která ústí na jedné straně do prostoru bez požárního rizika (m.č.1.01) a odtud volným průchodem do venkovního prostoru, na druhé straně chodby je chodba se </w:t>
      </w:r>
      <w:r w:rsidRPr="009F0A5E">
        <w:t>schodiště</w:t>
      </w:r>
      <w:r>
        <w:t>m</w:t>
      </w:r>
      <w:r w:rsidRPr="009F0A5E">
        <w:t xml:space="preserve"> v provedení chráněné únikové cesty typu A (CHÚC A) do které vedou nechráněné únikové cesty (NÚC) z ostatních PÚ objektu. </w:t>
      </w:r>
    </w:p>
    <w:p w:rsidR="00333842" w:rsidRDefault="00333842" w:rsidP="00333842">
      <w:pPr>
        <w:spacing w:before="120" w:line="240" w:lineRule="atLeast"/>
        <w:jc w:val="both"/>
      </w:pPr>
      <w:r w:rsidRPr="009F0A5E">
        <w:t xml:space="preserve"> </w:t>
      </w:r>
      <w:r>
        <w:t xml:space="preserve">Východ z posuzované </w:t>
      </w:r>
      <w:r w:rsidR="008A6855">
        <w:t>strojovny</w:t>
      </w:r>
      <w:r>
        <w:t xml:space="preserve"> do NÚC přes m.č.1.01 o mezní délce cca </w:t>
      </w:r>
      <w:r w:rsidR="008A6855">
        <w:t>4</w:t>
      </w:r>
      <w:r>
        <w:t xml:space="preserve">0,5m, na druhou stranu do CHÚC typu A – schodiště o mezní délce cca </w:t>
      </w:r>
      <w:r w:rsidR="008A6855">
        <w:t>15</w:t>
      </w:r>
      <w:r>
        <w:t>m.</w:t>
      </w:r>
    </w:p>
    <w:p w:rsidR="00333842" w:rsidRDefault="00333842" w:rsidP="00333842">
      <w:pPr>
        <w:spacing w:before="120" w:line="240" w:lineRule="atLeast"/>
        <w:jc w:val="both"/>
      </w:pPr>
      <w:r>
        <w:t>Mezní délka NÚC je stanovena dle tab.18 pro a=0,</w:t>
      </w:r>
      <w:r w:rsidR="008A6855">
        <w:t>9</w:t>
      </w:r>
      <w:r>
        <w:t>…více NÚC …</w:t>
      </w:r>
      <w:r w:rsidR="008A6855">
        <w:t>45</w:t>
      </w:r>
      <w:r>
        <w:t>m&gt;</w:t>
      </w:r>
      <w:r w:rsidR="008A6855">
        <w:t>40</w:t>
      </w:r>
      <w:r>
        <w:t>m – skutečnost vyhovuje,</w:t>
      </w:r>
    </w:p>
    <w:p w:rsidR="00333842" w:rsidRPr="006E1664" w:rsidRDefault="00333842" w:rsidP="00333842">
      <w:pPr>
        <w:overflowPunct/>
        <w:textAlignment w:val="auto"/>
        <w:rPr>
          <w:b/>
          <w:bCs/>
          <w:color w:val="00000A"/>
        </w:rPr>
      </w:pPr>
      <w:r w:rsidRPr="006E1664">
        <w:rPr>
          <w:b/>
          <w:bCs/>
          <w:color w:val="00000A"/>
        </w:rPr>
        <w:t>Mezní šířky únikových cest</w:t>
      </w:r>
    </w:p>
    <w:p w:rsidR="00333842" w:rsidRPr="006E1664" w:rsidRDefault="00333842" w:rsidP="00333842">
      <w:pPr>
        <w:overflowPunct/>
        <w:textAlignment w:val="auto"/>
        <w:rPr>
          <w:rFonts w:eastAsia="TimesNewRomanPSMT"/>
          <w:color w:val="00000A"/>
        </w:rPr>
      </w:pPr>
      <w:r w:rsidRPr="006E1664">
        <w:rPr>
          <w:rFonts w:eastAsia="TimesNewRomanPSMT"/>
          <w:color w:val="00000A"/>
        </w:rPr>
        <w:t>Počet zaměstnanců: 1</w:t>
      </w:r>
    </w:p>
    <w:p w:rsidR="00333842" w:rsidRPr="006E1664" w:rsidRDefault="00333842" w:rsidP="00333842">
      <w:pPr>
        <w:overflowPunct/>
        <w:textAlignment w:val="auto"/>
        <w:rPr>
          <w:rFonts w:eastAsia="TimesNewRomanPSMT"/>
          <w:color w:val="00000A"/>
        </w:rPr>
      </w:pPr>
      <w:r w:rsidRPr="006E1664">
        <w:rPr>
          <w:rFonts w:eastAsia="TimesNewRomanPSMT"/>
          <w:color w:val="00000A"/>
        </w:rPr>
        <w:t>E=10osob</w:t>
      </w:r>
    </w:p>
    <w:p w:rsidR="00333842" w:rsidRPr="006E1664" w:rsidRDefault="00333842" w:rsidP="00333842">
      <w:pPr>
        <w:overflowPunct/>
        <w:textAlignment w:val="auto"/>
        <w:rPr>
          <w:rFonts w:eastAsia="TimesNewRomanPSMT"/>
          <w:color w:val="00000A"/>
        </w:rPr>
      </w:pPr>
      <w:r w:rsidRPr="006E1664">
        <w:rPr>
          <w:rFonts w:eastAsia="TimesNewRomanPSMT"/>
          <w:color w:val="00000A"/>
        </w:rPr>
        <w:t>u=10/</w:t>
      </w:r>
      <w:r>
        <w:rPr>
          <w:rFonts w:eastAsia="TimesNewRomanPSMT"/>
          <w:color w:val="00000A"/>
        </w:rPr>
        <w:t>140</w:t>
      </w:r>
      <w:r w:rsidRPr="006E1664">
        <w:rPr>
          <w:rFonts w:eastAsia="TimesNewRomanPSMT"/>
          <w:color w:val="00000A"/>
        </w:rPr>
        <w:t>x1=0,</w:t>
      </w:r>
      <w:r>
        <w:rPr>
          <w:rFonts w:eastAsia="TimesNewRomanPSMT"/>
          <w:color w:val="00000A"/>
        </w:rPr>
        <w:t>1= jeden ú</w:t>
      </w:r>
      <w:r w:rsidRPr="006E1664">
        <w:rPr>
          <w:rFonts w:eastAsia="TimesNewRomanPSMT"/>
          <w:color w:val="00000A"/>
        </w:rPr>
        <w:t>nikov</w:t>
      </w:r>
      <w:r w:rsidR="008A6855">
        <w:rPr>
          <w:rFonts w:eastAsia="TimesNewRomanPSMT"/>
          <w:color w:val="00000A"/>
        </w:rPr>
        <w:t>ý</w:t>
      </w:r>
      <w:r w:rsidRPr="006E1664">
        <w:rPr>
          <w:rFonts w:eastAsia="TimesNewRomanPSMT"/>
          <w:color w:val="00000A"/>
        </w:rPr>
        <w:t xml:space="preserve"> pruh…u=0,55m</w:t>
      </w:r>
    </w:p>
    <w:p w:rsidR="00333842" w:rsidRPr="006E1664" w:rsidRDefault="00333842" w:rsidP="00333842">
      <w:pPr>
        <w:overflowPunct/>
        <w:textAlignment w:val="auto"/>
        <w:rPr>
          <w:rFonts w:eastAsia="TimesNewRomanPSMT"/>
          <w:color w:val="00000A"/>
        </w:rPr>
      </w:pPr>
      <w:r w:rsidRPr="006E1664">
        <w:rPr>
          <w:rFonts w:eastAsia="TimesNewRomanPSMT"/>
          <w:color w:val="00000A"/>
        </w:rPr>
        <w:t xml:space="preserve">Šířka </w:t>
      </w:r>
      <w:r>
        <w:rPr>
          <w:rFonts w:eastAsia="TimesNewRomanPSMT"/>
          <w:color w:val="00000A"/>
        </w:rPr>
        <w:t>chodby</w:t>
      </w:r>
      <w:r w:rsidRPr="006E1664">
        <w:rPr>
          <w:rFonts w:eastAsia="TimesNewRomanPSMT"/>
          <w:color w:val="00000A"/>
        </w:rPr>
        <w:t>:</w:t>
      </w:r>
      <w:r>
        <w:rPr>
          <w:rFonts w:eastAsia="TimesNewRomanPSMT"/>
          <w:color w:val="00000A"/>
        </w:rPr>
        <w:t>2,44</w:t>
      </w:r>
      <w:r w:rsidRPr="006E1664">
        <w:rPr>
          <w:rFonts w:eastAsia="TimesNewRomanPSMT"/>
          <w:color w:val="00000A"/>
        </w:rPr>
        <w:t>m</w:t>
      </w:r>
    </w:p>
    <w:p w:rsidR="00333842" w:rsidRPr="006E1664" w:rsidRDefault="00333842" w:rsidP="00333842">
      <w:pPr>
        <w:overflowPunct/>
        <w:textAlignment w:val="auto"/>
        <w:rPr>
          <w:rFonts w:eastAsia="TimesNewRomanPSMT"/>
          <w:color w:val="00000A"/>
        </w:rPr>
      </w:pPr>
      <w:r w:rsidRPr="006E1664">
        <w:rPr>
          <w:rFonts w:eastAsia="TimesNewRomanPSMT"/>
          <w:color w:val="00000A"/>
        </w:rPr>
        <w:t xml:space="preserve">Šířka dveří na NÚC : </w:t>
      </w:r>
      <w:r w:rsidR="008A6855">
        <w:rPr>
          <w:rFonts w:eastAsia="TimesNewRomanPSMT"/>
          <w:color w:val="00000A"/>
        </w:rPr>
        <w:t xml:space="preserve">2,9m – jedno křídlo: </w:t>
      </w:r>
      <w:r>
        <w:rPr>
          <w:rFonts w:eastAsia="TimesNewRomanPSMT"/>
          <w:color w:val="00000A"/>
        </w:rPr>
        <w:t>1</w:t>
      </w:r>
      <w:r w:rsidRPr="006E1664">
        <w:rPr>
          <w:rFonts w:eastAsia="TimesNewRomanPSMT"/>
          <w:color w:val="00000A"/>
        </w:rPr>
        <w:t>,</w:t>
      </w:r>
      <w:r w:rsidR="008A6855">
        <w:rPr>
          <w:rFonts w:eastAsia="TimesNewRomanPSMT"/>
          <w:color w:val="00000A"/>
        </w:rPr>
        <w:t>45</w:t>
      </w:r>
      <w:r w:rsidRPr="006E1664">
        <w:rPr>
          <w:rFonts w:eastAsia="TimesNewRomanPSMT"/>
          <w:color w:val="00000A"/>
        </w:rPr>
        <w:t>m</w:t>
      </w:r>
      <w:r>
        <w:rPr>
          <w:rFonts w:eastAsia="TimesNewRomanPSMT"/>
          <w:color w:val="00000A"/>
        </w:rPr>
        <w:t xml:space="preserve"> (u=</w:t>
      </w:r>
      <w:r w:rsidR="008A6855">
        <w:rPr>
          <w:rFonts w:eastAsia="TimesNewRomanPSMT"/>
          <w:color w:val="00000A"/>
        </w:rPr>
        <w:t>2,6</w:t>
      </w:r>
      <w:r>
        <w:rPr>
          <w:rFonts w:eastAsia="TimesNewRomanPSMT"/>
          <w:color w:val="00000A"/>
        </w:rPr>
        <w:t>)</w:t>
      </w:r>
      <w:r w:rsidR="008A6855">
        <w:rPr>
          <w:rFonts w:eastAsia="TimesNewRomanPSMT"/>
          <w:color w:val="00000A"/>
        </w:rPr>
        <w:t xml:space="preserve"> a jednokřídlé 0,9m (u=1,6)</w:t>
      </w:r>
    </w:p>
    <w:p w:rsidR="00333842" w:rsidRDefault="00333842" w:rsidP="00333842">
      <w:pPr>
        <w:pStyle w:val="Odstavecseseznamem"/>
        <w:numPr>
          <w:ilvl w:val="0"/>
          <w:numId w:val="28"/>
        </w:numPr>
        <w:spacing w:before="120" w:line="240" w:lineRule="atLeast"/>
        <w:jc w:val="both"/>
      </w:pPr>
      <w:r w:rsidRPr="006E1664">
        <w:t xml:space="preserve">NÚC </w:t>
      </w:r>
      <w:r>
        <w:t xml:space="preserve">svojí délkou i šířkou </w:t>
      </w:r>
      <w:r w:rsidRPr="0034480F">
        <w:rPr>
          <w:b/>
        </w:rPr>
        <w:t>vyhovuje,</w:t>
      </w:r>
    </w:p>
    <w:p w:rsidR="00333842" w:rsidRPr="00C84DDF" w:rsidRDefault="00333842" w:rsidP="00333842">
      <w:pPr>
        <w:spacing w:before="120" w:line="240" w:lineRule="atLeast"/>
        <w:jc w:val="both"/>
      </w:pPr>
      <w:r w:rsidRPr="00C84DDF">
        <w:rPr>
          <w:b/>
        </w:rPr>
        <w:t xml:space="preserve">Odstupy </w:t>
      </w:r>
      <w:r w:rsidRPr="00C84DDF">
        <w:t xml:space="preserve">: </w:t>
      </w:r>
      <w:r w:rsidRPr="006E1664">
        <w:t xml:space="preserve">( </w:t>
      </w:r>
      <w:proofErr w:type="spellStart"/>
      <w:r w:rsidRPr="006E1664">
        <w:t>pv</w:t>
      </w:r>
      <w:proofErr w:type="spellEnd"/>
      <w:r w:rsidRPr="006E1664">
        <w:t>=</w:t>
      </w:r>
      <w:r w:rsidR="008A6855">
        <w:t>2</w:t>
      </w:r>
      <w:r>
        <w:t>9</w:t>
      </w:r>
      <w:r w:rsidRPr="006E1664">
        <w:t>kg/m</w:t>
      </w:r>
      <w:r w:rsidRPr="006E1664">
        <w:rPr>
          <w:vertAlign w:val="superscript"/>
        </w:rPr>
        <w:t xml:space="preserve">2 </w:t>
      </w:r>
      <w:r w:rsidRPr="006E1664">
        <w:t>)</w:t>
      </w:r>
      <w:r w:rsidRPr="00C84DDF">
        <w:t xml:space="preserve"> </w:t>
      </w:r>
      <w:r>
        <w:t>…</w:t>
      </w:r>
      <w:r w:rsidRPr="00C84DDF">
        <w:t>(DP</w:t>
      </w:r>
      <w:r>
        <w:t>1</w:t>
      </w:r>
      <w:r w:rsidRPr="00C84DDF">
        <w:t xml:space="preserve">): </w:t>
      </w:r>
      <w:r>
        <w:t>nestanoveny – není zde požárně otevřených ploch.</w:t>
      </w:r>
    </w:p>
    <w:p w:rsidR="00333842" w:rsidRPr="00FB14AC" w:rsidRDefault="00333842" w:rsidP="00333842">
      <w:pPr>
        <w:spacing w:before="120" w:line="240" w:lineRule="atLeast"/>
        <w:jc w:val="both"/>
      </w:pPr>
      <w:r w:rsidRPr="00FB14AC">
        <w:t>Přenosné hasící přístroje (PHP) :</w:t>
      </w:r>
    </w:p>
    <w:p w:rsidR="00333842" w:rsidRPr="005A3882" w:rsidRDefault="00333842" w:rsidP="00333842">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333842" w:rsidRDefault="00333842" w:rsidP="00333842">
      <w:pPr>
        <w:jc w:val="both"/>
        <w:rPr>
          <w:color w:val="FF0000"/>
        </w:rPr>
      </w:pPr>
    </w:p>
    <w:p w:rsidR="00333842" w:rsidRDefault="00333842" w:rsidP="00333842">
      <w:pPr>
        <w:jc w:val="both"/>
      </w:pPr>
      <w:r w:rsidRPr="005A3882">
        <w:rPr>
          <w:color w:val="FF0000"/>
        </w:rPr>
        <w:t xml:space="preserve">   </w:t>
      </w:r>
      <w:r w:rsidRPr="005A3882">
        <w:t xml:space="preserve">V prostoru  </w:t>
      </w:r>
      <w:r>
        <w:t>posuzovaného PÚ bude osazen PHP :</w:t>
      </w:r>
    </w:p>
    <w:p w:rsidR="00333842" w:rsidRDefault="00333842" w:rsidP="00333842">
      <w:pPr>
        <w:jc w:val="both"/>
      </w:pPr>
      <w:proofErr w:type="spellStart"/>
      <w:r>
        <w:lastRenderedPageBreak/>
        <w:t>nr</w:t>
      </w:r>
      <w:proofErr w:type="spellEnd"/>
      <w:r>
        <w:t>=</w:t>
      </w:r>
      <w:r w:rsidR="00954567">
        <w:t>0,15x(120,19x0,9x1)</w:t>
      </w:r>
      <w:r w:rsidR="00954567" w:rsidRPr="00954567">
        <w:rPr>
          <w:vertAlign w:val="superscript"/>
        </w:rPr>
        <w:t>1/2</w:t>
      </w:r>
      <w:r w:rsidR="00954567">
        <w:rPr>
          <w:vertAlign w:val="superscript"/>
        </w:rPr>
        <w:t xml:space="preserve">  </w:t>
      </w:r>
      <w:r w:rsidR="00954567">
        <w:t>=2</w:t>
      </w:r>
    </w:p>
    <w:p w:rsidR="00333842" w:rsidRDefault="00333842" w:rsidP="00333842">
      <w:pPr>
        <w:jc w:val="both"/>
      </w:pPr>
      <w:proofErr w:type="spellStart"/>
      <w:r>
        <w:t>nhj</w:t>
      </w:r>
      <w:proofErr w:type="spellEnd"/>
      <w:r>
        <w:t>=1</w:t>
      </w:r>
      <w:r w:rsidR="008A6855">
        <w:t>,5</w:t>
      </w:r>
      <w:r w:rsidR="00954567">
        <w:t>x6/6=1,5…</w:t>
      </w:r>
      <w:r w:rsidR="008A6855">
        <w:t xml:space="preserve">2 kusy </w:t>
      </w:r>
    </w:p>
    <w:p w:rsidR="00333842" w:rsidRDefault="00333842" w:rsidP="00333842">
      <w:pPr>
        <w:jc w:val="both"/>
      </w:pPr>
      <w:r>
        <w:t xml:space="preserve">- </w:t>
      </w:r>
      <w:r w:rsidR="008A6855">
        <w:t>dva</w:t>
      </w:r>
      <w:r>
        <w:t xml:space="preserve"> kus</w:t>
      </w:r>
      <w:r w:rsidR="008A6855">
        <w:t>y</w:t>
      </w:r>
      <w:r>
        <w:t xml:space="preserve"> s hasící schopností 21A – PG6  </w:t>
      </w:r>
    </w:p>
    <w:p w:rsidR="00333842" w:rsidRPr="0059600A" w:rsidRDefault="00333842" w:rsidP="00333842">
      <w:pPr>
        <w:pStyle w:val="Zkladntext3"/>
      </w:pPr>
      <w:r w:rsidRPr="0059600A">
        <w:t xml:space="preserve">    Přenosné hasicí přístroje  budou  vhodným způsobem  zajištěny  proti  pádu</w:t>
      </w:r>
      <w:r w:rsidR="008554EE">
        <w:t>.</w:t>
      </w:r>
      <w:r w:rsidRPr="0059600A">
        <w:t xml:space="preserve"> Při</w:t>
      </w:r>
      <w:r>
        <w:t xml:space="preserve"> jejich </w:t>
      </w:r>
      <w:r w:rsidRPr="0059600A">
        <w:t xml:space="preserve">upevnění na stavební konstrukci nesmí být jejich rukojeti výše  než  1,5 m  nad   podlahou.     </w:t>
      </w:r>
    </w:p>
    <w:p w:rsidR="00333842" w:rsidRDefault="00333842" w:rsidP="00333842">
      <w:pPr>
        <w:jc w:val="both"/>
      </w:pPr>
      <w:r w:rsidRPr="005A3882">
        <w:t xml:space="preserve">    Ke kolaudaci bude předložen doklad o kontrole instalovaných přenosných hasicích přístrojů.</w:t>
      </w:r>
    </w:p>
    <w:p w:rsidR="00333842" w:rsidRPr="00AF7638" w:rsidRDefault="00333842" w:rsidP="00333842">
      <w:pPr>
        <w:spacing w:before="120" w:line="240" w:lineRule="atLeast"/>
        <w:jc w:val="both"/>
        <w:rPr>
          <w:b/>
        </w:rPr>
      </w:pPr>
      <w:r w:rsidRPr="00AF7638">
        <w:rPr>
          <w:b/>
        </w:rPr>
        <w:t>Potřeba požární vody dle ČSN 73 08 73 :</w:t>
      </w:r>
    </w:p>
    <w:p w:rsidR="00333842" w:rsidRPr="008B7CE2" w:rsidRDefault="00333842" w:rsidP="00333842">
      <w:pPr>
        <w:pStyle w:val="Zkladntext"/>
        <w:jc w:val="both"/>
        <w:rPr>
          <w:sz w:val="20"/>
          <w:szCs w:val="20"/>
        </w:rPr>
      </w:pPr>
      <w:r w:rsidRPr="008B7CE2">
        <w:rPr>
          <w:sz w:val="20"/>
          <w:szCs w:val="20"/>
        </w:rPr>
        <w:t xml:space="preserve">vnější odběrní místo : </w:t>
      </w:r>
    </w:p>
    <w:p w:rsidR="00333842" w:rsidRPr="008B7CE2" w:rsidRDefault="00333842" w:rsidP="00333842">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333842" w:rsidRPr="008B7CE2" w:rsidRDefault="00333842" w:rsidP="00333842">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vody DN </w:t>
      </w:r>
      <w:r>
        <w:rPr>
          <w:sz w:val="20"/>
          <w:szCs w:val="20"/>
        </w:rPr>
        <w:t>125</w:t>
      </w:r>
      <w:r w:rsidRPr="008B7CE2">
        <w:rPr>
          <w:sz w:val="20"/>
          <w:szCs w:val="20"/>
        </w:rPr>
        <w:t xml:space="preserve"> s odběrem Q = </w:t>
      </w:r>
      <w:r>
        <w:rPr>
          <w:sz w:val="20"/>
          <w:szCs w:val="20"/>
        </w:rPr>
        <w:t>9,5</w:t>
      </w:r>
      <w:r w:rsidRPr="008B7CE2">
        <w:rPr>
          <w:sz w:val="20"/>
          <w:szCs w:val="20"/>
        </w:rPr>
        <w:t xml:space="preserve"> l/s ... skutečnost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333842" w:rsidRPr="00871E6D" w:rsidRDefault="00333842" w:rsidP="00333842">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333842" w:rsidRDefault="00333842" w:rsidP="00333842">
      <w:pPr>
        <w:jc w:val="both"/>
      </w:pPr>
      <w:r w:rsidRPr="00871E6D">
        <w:t xml:space="preserve"> - </w:t>
      </w:r>
      <w:r w:rsidRPr="00871E6D">
        <w:rPr>
          <w:b/>
        </w:rPr>
        <w:t>vnitřní odběrné místo</w:t>
      </w:r>
      <w:r w:rsidRPr="00871E6D">
        <w:t xml:space="preserve"> v posuzovaném objektu není nutno zřizovat jelikož součin plochy a </w:t>
      </w:r>
      <w:proofErr w:type="spellStart"/>
      <w:r w:rsidRPr="00871E6D">
        <w:t>pož.zatížení</w:t>
      </w:r>
      <w:proofErr w:type="spellEnd"/>
      <w:r w:rsidRPr="00871E6D">
        <w:t xml:space="preserve"> není větší jak 9000 ( </w:t>
      </w:r>
      <w:r w:rsidR="008A6855">
        <w:t>2043</w:t>
      </w:r>
      <w:r w:rsidRPr="00871E6D">
        <w:t>) není nutno v posuzovaném PÚ osadit vnitřní hydrantový systém.</w:t>
      </w:r>
    </w:p>
    <w:p w:rsidR="004B204B" w:rsidRPr="00AB5EF3" w:rsidRDefault="004048FC" w:rsidP="004B204B">
      <w:pPr>
        <w:spacing w:before="120"/>
        <w:jc w:val="both"/>
      </w:pPr>
      <w:r w:rsidRPr="00AB5EF3">
        <w:rPr>
          <w:b/>
          <w:sz w:val="22"/>
          <w:u w:val="single"/>
        </w:rPr>
        <w:t>Posouzení požárního úseku :</w:t>
      </w:r>
      <w:r w:rsidRPr="00AB5EF3">
        <w:rPr>
          <w:b/>
          <w:color w:val="000000"/>
          <w:sz w:val="22"/>
        </w:rPr>
        <w:t xml:space="preserve"> PÚč.N1.02A – ústředna EPS</w:t>
      </w:r>
      <w:r w:rsidR="004B204B" w:rsidRPr="00AB5EF3">
        <w:rPr>
          <w:b/>
          <w:color w:val="000000"/>
          <w:sz w:val="22"/>
        </w:rPr>
        <w:t xml:space="preserve"> : </w:t>
      </w:r>
      <w:r w:rsidR="004B204B" w:rsidRPr="00AB5EF3">
        <w:t xml:space="preserve">Hlavní ústředna je umístěna v prostoru strojovny v  m.č.1.07 ve </w:t>
      </w:r>
      <w:proofErr w:type="spellStart"/>
      <w:r w:rsidR="004B204B" w:rsidRPr="00AB5EF3">
        <w:t>skřiní</w:t>
      </w:r>
      <w:proofErr w:type="spellEnd"/>
      <w:r w:rsidR="004B204B" w:rsidRPr="00AB5EF3">
        <w:t xml:space="preserve"> s požární odolností EW30 CELSION samostatném požárním úseku č.N.1.02A</w:t>
      </w:r>
      <w:r w:rsidR="00222FC9" w:rsidRPr="00AB5EF3">
        <w:t>. Ve skříni ústředny je umístěn i náhradní zdroj, který tvoří 2 ks akumulátorových baterií</w:t>
      </w:r>
      <w:r w:rsidR="004B204B" w:rsidRPr="00AB5EF3">
        <w:t xml:space="preserve">. Požární odolnost provedení skříně pro </w:t>
      </w:r>
      <w:r w:rsidR="004B204B" w:rsidRPr="00AB5EF3">
        <w:rPr>
          <w:b/>
        </w:rPr>
        <w:t>II.SPB</w:t>
      </w:r>
      <w:r w:rsidR="004B204B" w:rsidRPr="00AB5EF3">
        <w:t xml:space="preserve"> (zatřídění PÚč.N.1.02 ve kterém je skříň umístěna)- </w:t>
      </w:r>
      <w:r w:rsidR="004B204B" w:rsidRPr="00AB5EF3">
        <w:rPr>
          <w:b/>
        </w:rPr>
        <w:t>posouzení stavebních konstrukcí</w:t>
      </w:r>
      <w:r w:rsidR="004B204B" w:rsidRPr="00AB5EF3">
        <w:t xml:space="preserve"> dle tab. 12:</w:t>
      </w:r>
    </w:p>
    <w:p w:rsidR="004048FC" w:rsidRPr="00871E6D" w:rsidRDefault="004B204B" w:rsidP="004B204B">
      <w:pPr>
        <w:jc w:val="both"/>
      </w:pPr>
      <w:r w:rsidRPr="00AB5EF3">
        <w:t>pol.1b) požární stěny, stropy 30´ v 1.NP – provedení skříně s požární odolností EW30DP1 – vyhovuje.</w:t>
      </w:r>
      <w:r>
        <w:t xml:space="preserve"> </w:t>
      </w:r>
    </w:p>
    <w:p w:rsidR="008A6855" w:rsidRDefault="008A6855" w:rsidP="00D0752A">
      <w:pPr>
        <w:spacing w:before="120" w:line="240" w:lineRule="atLeast"/>
        <w:jc w:val="both"/>
      </w:pPr>
    </w:p>
    <w:p w:rsidR="008A6855" w:rsidRPr="002620DE" w:rsidRDefault="008A6855" w:rsidP="008A6855">
      <w:pPr>
        <w:rPr>
          <w:b/>
          <w:sz w:val="22"/>
          <w:u w:val="single"/>
        </w:rPr>
      </w:pPr>
      <w:r w:rsidRPr="002620DE">
        <w:rPr>
          <w:b/>
          <w:sz w:val="22"/>
          <w:u w:val="single"/>
        </w:rPr>
        <w:t>Posouzení požárníh</w:t>
      </w:r>
      <w:r>
        <w:rPr>
          <w:b/>
          <w:sz w:val="22"/>
          <w:u w:val="single"/>
        </w:rPr>
        <w:t>o</w:t>
      </w:r>
      <w:r w:rsidRPr="002620DE">
        <w:rPr>
          <w:b/>
          <w:sz w:val="22"/>
          <w:u w:val="single"/>
        </w:rPr>
        <w:t xml:space="preserve"> úsek</w:t>
      </w:r>
      <w:r>
        <w:rPr>
          <w:b/>
          <w:sz w:val="22"/>
          <w:u w:val="single"/>
        </w:rPr>
        <w:t>u</w:t>
      </w:r>
      <w:r w:rsidRPr="002620DE">
        <w:rPr>
          <w:b/>
          <w:sz w:val="22"/>
          <w:u w:val="single"/>
        </w:rPr>
        <w:t xml:space="preserve"> :</w:t>
      </w:r>
      <w:r w:rsidRPr="002620DE">
        <w:rPr>
          <w:b/>
          <w:color w:val="000000"/>
          <w:sz w:val="22"/>
        </w:rPr>
        <w:t xml:space="preserve"> PÚč.N1.0</w:t>
      </w:r>
      <w:r>
        <w:rPr>
          <w:b/>
          <w:color w:val="000000"/>
          <w:sz w:val="22"/>
        </w:rPr>
        <w:t>3</w:t>
      </w:r>
      <w:r w:rsidRPr="002620DE">
        <w:rPr>
          <w:color w:val="000000"/>
          <w:sz w:val="22"/>
        </w:rPr>
        <w:t>.,</w:t>
      </w:r>
      <w:r w:rsidRPr="002620DE">
        <w:rPr>
          <w:b/>
          <w:color w:val="000000"/>
          <w:sz w:val="22"/>
        </w:rPr>
        <w:t xml:space="preserve"> </w:t>
      </w:r>
      <w:r>
        <w:rPr>
          <w:b/>
          <w:color w:val="000000"/>
          <w:sz w:val="22"/>
        </w:rPr>
        <w:t>školící místnost</w:t>
      </w:r>
    </w:p>
    <w:p w:rsidR="008A6855" w:rsidRDefault="008A6855" w:rsidP="008A6855">
      <w:pPr>
        <w:spacing w:before="120"/>
        <w:jc w:val="both"/>
      </w:pPr>
      <w:r>
        <w:t xml:space="preserve">- </w:t>
      </w:r>
      <w:r w:rsidRPr="00AF7638">
        <w:rPr>
          <w:b/>
        </w:rPr>
        <w:t>POŽÁRNÍ RIZIKO</w:t>
      </w:r>
      <w:r>
        <w:t xml:space="preserve"> dle ČSN 73 08 02 Tab.A.1 pol.1.1 lze pro uvedený </w:t>
      </w:r>
      <w:r w:rsidRPr="009628B0">
        <w:t>PÚ  bez dalšího průkazu p</w:t>
      </w:r>
      <w:r>
        <w:t xml:space="preserve">oužít hodnoty : </w:t>
      </w:r>
      <w:proofErr w:type="spellStart"/>
      <w:r>
        <w:t>pn</w:t>
      </w:r>
      <w:proofErr w:type="spellEnd"/>
      <w:r>
        <w:t>=40kg/m</w:t>
      </w:r>
      <w:r>
        <w:rPr>
          <w:vertAlign w:val="superscript"/>
        </w:rPr>
        <w:t>2</w:t>
      </w:r>
      <w:r>
        <w:t xml:space="preserve">, </w:t>
      </w:r>
      <w:proofErr w:type="spellStart"/>
      <w:r>
        <w:t>an</w:t>
      </w:r>
      <w:proofErr w:type="spellEnd"/>
      <w:r>
        <w:t xml:space="preserve">=1,0 , </w:t>
      </w:r>
      <w:proofErr w:type="spellStart"/>
      <w:r>
        <w:t>hu</w:t>
      </w:r>
      <w:proofErr w:type="spellEnd"/>
      <w:r>
        <w:t xml:space="preserve">=6,3m, </w:t>
      </w:r>
    </w:p>
    <w:tbl>
      <w:tblPr>
        <w:tblW w:w="9070" w:type="dxa"/>
        <w:tblInd w:w="55" w:type="dxa"/>
        <w:tblCellMar>
          <w:left w:w="70" w:type="dxa"/>
          <w:right w:w="70" w:type="dxa"/>
        </w:tblCellMar>
        <w:tblLook w:val="04A0" w:firstRow="1" w:lastRow="0" w:firstColumn="1" w:lastColumn="0" w:noHBand="0" w:noVBand="1"/>
      </w:tblPr>
      <w:tblGrid>
        <w:gridCol w:w="2752"/>
        <w:gridCol w:w="1518"/>
        <w:gridCol w:w="960"/>
        <w:gridCol w:w="200"/>
        <w:gridCol w:w="760"/>
        <w:gridCol w:w="200"/>
        <w:gridCol w:w="760"/>
        <w:gridCol w:w="120"/>
        <w:gridCol w:w="840"/>
        <w:gridCol w:w="120"/>
        <w:gridCol w:w="840"/>
      </w:tblGrid>
      <w:tr w:rsidR="008A6855" w:rsidRPr="008A6855" w:rsidTr="00C16A68">
        <w:trPr>
          <w:gridAfter w:val="1"/>
          <w:wAfter w:w="840" w:type="dxa"/>
          <w:trHeight w:val="300"/>
        </w:trPr>
        <w:tc>
          <w:tcPr>
            <w:tcW w:w="2752" w:type="dxa"/>
            <w:tcBorders>
              <w:top w:val="single" w:sz="4" w:space="0" w:color="auto"/>
              <w:left w:val="single" w:sz="4" w:space="0" w:color="auto"/>
              <w:bottom w:val="single" w:sz="4" w:space="0" w:color="auto"/>
              <w:right w:val="nil"/>
            </w:tcBorders>
            <w:shd w:val="clear" w:color="auto" w:fill="auto"/>
            <w:noWrap/>
            <w:vAlign w:val="bottom"/>
            <w:hideMark/>
          </w:tcPr>
          <w:p w:rsidR="008A6855" w:rsidRPr="008A6855" w:rsidRDefault="008A6855" w:rsidP="008A6855">
            <w:pPr>
              <w:overflowPunct/>
              <w:autoSpaceDE/>
              <w:autoSpaceDN/>
              <w:adjustRightInd/>
              <w:textAlignment w:val="auto"/>
              <w:rPr>
                <w:rFonts w:ascii="Calibri" w:hAnsi="Calibri" w:cs="Calibri"/>
                <w:color w:val="000000"/>
                <w:szCs w:val="22"/>
              </w:rPr>
            </w:pPr>
            <w:r w:rsidRPr="008A6855">
              <w:rPr>
                <w:rFonts w:ascii="Calibri" w:hAnsi="Calibri" w:cs="Calibri"/>
                <w:color w:val="000000"/>
                <w:szCs w:val="22"/>
              </w:rPr>
              <w:t>1.NP</w:t>
            </w:r>
          </w:p>
        </w:tc>
        <w:tc>
          <w:tcPr>
            <w:tcW w:w="26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855" w:rsidRPr="008A6855" w:rsidRDefault="008A6855" w:rsidP="008A6855">
            <w:pPr>
              <w:overflowPunct/>
              <w:autoSpaceDE/>
              <w:autoSpaceDN/>
              <w:adjustRightInd/>
              <w:textAlignment w:val="auto"/>
              <w:rPr>
                <w:rFonts w:ascii="Calibri" w:hAnsi="Calibri" w:cs="Calibri"/>
                <w:color w:val="000000"/>
                <w:szCs w:val="22"/>
              </w:rPr>
            </w:pPr>
            <w:r w:rsidRPr="008A6855">
              <w:rPr>
                <w:rFonts w:ascii="Calibri" w:hAnsi="Calibri" w:cs="Calibri"/>
                <w:color w:val="000000"/>
                <w:szCs w:val="22"/>
              </w:rPr>
              <w:t xml:space="preserve">místnost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8A6855" w:rsidRPr="008A6855" w:rsidRDefault="008A6855" w:rsidP="008A6855">
            <w:pPr>
              <w:overflowPunct/>
              <w:autoSpaceDE/>
              <w:autoSpaceDN/>
              <w:adjustRightInd/>
              <w:textAlignment w:val="auto"/>
              <w:rPr>
                <w:rFonts w:ascii="Calibri" w:hAnsi="Calibri" w:cs="Calibri"/>
                <w:color w:val="000000"/>
                <w:szCs w:val="22"/>
              </w:rPr>
            </w:pPr>
            <w:r w:rsidRPr="008A6855">
              <w:rPr>
                <w:rFonts w:ascii="Calibri" w:hAnsi="Calibri" w:cs="Calibri"/>
                <w:color w:val="000000"/>
                <w:szCs w:val="22"/>
              </w:rPr>
              <w:t xml:space="preserve"> Si (m2) </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855" w:rsidRPr="008A6855" w:rsidRDefault="008A6855" w:rsidP="008A6855">
            <w:pPr>
              <w:overflowPunct/>
              <w:autoSpaceDE/>
              <w:autoSpaceDN/>
              <w:adjustRightInd/>
              <w:textAlignment w:val="auto"/>
              <w:rPr>
                <w:rFonts w:ascii="Calibri" w:hAnsi="Calibri" w:cs="Calibri"/>
                <w:color w:val="000000"/>
                <w:szCs w:val="22"/>
              </w:rPr>
            </w:pPr>
            <w:r w:rsidRPr="008A6855">
              <w:rPr>
                <w:rFonts w:ascii="Calibri" w:hAnsi="Calibri" w:cs="Calibri"/>
                <w:color w:val="000000"/>
                <w:szCs w:val="22"/>
              </w:rPr>
              <w:t xml:space="preserve"> pni (kg/m2)</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855" w:rsidRPr="008A6855" w:rsidRDefault="008A6855" w:rsidP="008A6855">
            <w:pPr>
              <w:overflowPunct/>
              <w:autoSpaceDE/>
              <w:autoSpaceDN/>
              <w:adjustRightInd/>
              <w:textAlignment w:val="auto"/>
              <w:rPr>
                <w:rFonts w:ascii="Calibri" w:hAnsi="Calibri" w:cs="Calibri"/>
                <w:color w:val="000000"/>
                <w:szCs w:val="22"/>
              </w:rPr>
            </w:pPr>
            <w:r w:rsidRPr="008A6855">
              <w:rPr>
                <w:rFonts w:ascii="Calibri" w:hAnsi="Calibri" w:cs="Calibri"/>
                <w:color w:val="000000"/>
                <w:szCs w:val="22"/>
              </w:rPr>
              <w:t xml:space="preserve"> ani </w:t>
            </w:r>
          </w:p>
        </w:tc>
      </w:tr>
      <w:tr w:rsidR="008A6855" w:rsidRPr="008A6855" w:rsidTr="00C16A68">
        <w:trPr>
          <w:gridAfter w:val="1"/>
          <w:wAfter w:w="840" w:type="dxa"/>
          <w:trHeight w:val="300"/>
        </w:trPr>
        <w:tc>
          <w:tcPr>
            <w:tcW w:w="2752" w:type="dxa"/>
            <w:tcBorders>
              <w:top w:val="single" w:sz="4" w:space="0" w:color="auto"/>
              <w:left w:val="single" w:sz="4" w:space="0" w:color="auto"/>
              <w:bottom w:val="single" w:sz="4" w:space="0" w:color="auto"/>
              <w:right w:val="nil"/>
            </w:tcBorders>
            <w:shd w:val="clear" w:color="auto" w:fill="auto"/>
            <w:noWrap/>
            <w:vAlign w:val="bottom"/>
            <w:hideMark/>
          </w:tcPr>
          <w:p w:rsidR="008A6855" w:rsidRPr="008A6855" w:rsidRDefault="008A6855" w:rsidP="008A6855">
            <w:pPr>
              <w:overflowPunct/>
              <w:autoSpaceDE/>
              <w:autoSpaceDN/>
              <w:adjustRightInd/>
              <w:textAlignment w:val="auto"/>
              <w:rPr>
                <w:rFonts w:ascii="Calibri" w:hAnsi="Calibri" w:cs="Calibri"/>
                <w:b/>
                <w:bCs/>
                <w:color w:val="000000"/>
                <w:szCs w:val="22"/>
              </w:rPr>
            </w:pPr>
            <w:r w:rsidRPr="008A6855">
              <w:rPr>
                <w:rFonts w:ascii="Calibri" w:hAnsi="Calibri" w:cs="Calibri"/>
                <w:b/>
                <w:bCs/>
                <w:color w:val="000000"/>
                <w:szCs w:val="22"/>
              </w:rPr>
              <w:t>PÚč.N1.03</w:t>
            </w:r>
          </w:p>
        </w:tc>
        <w:tc>
          <w:tcPr>
            <w:tcW w:w="26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855" w:rsidRPr="008A6855" w:rsidRDefault="008A6855" w:rsidP="008A6855">
            <w:pPr>
              <w:overflowPunct/>
              <w:autoSpaceDE/>
              <w:autoSpaceDN/>
              <w:adjustRightInd/>
              <w:textAlignment w:val="auto"/>
              <w:rPr>
                <w:rFonts w:ascii="Calibri" w:hAnsi="Calibri" w:cs="Calibri"/>
                <w:color w:val="000000"/>
                <w:szCs w:val="22"/>
              </w:rPr>
            </w:pPr>
            <w:r w:rsidRPr="008A6855">
              <w:rPr>
                <w:rFonts w:ascii="Calibri" w:hAnsi="Calibri" w:cs="Calibri"/>
                <w:color w:val="000000"/>
                <w:szCs w:val="22"/>
              </w:rPr>
              <w:t xml:space="preserve">1.08 </w:t>
            </w:r>
            <w:proofErr w:type="spellStart"/>
            <w:r w:rsidRPr="008A6855">
              <w:rPr>
                <w:rFonts w:ascii="Calibri" w:hAnsi="Calibri" w:cs="Calibri"/>
                <w:color w:val="000000"/>
                <w:szCs w:val="22"/>
              </w:rPr>
              <w:t>školici</w:t>
            </w:r>
            <w:proofErr w:type="spellEnd"/>
            <w:r w:rsidRPr="008A6855">
              <w:rPr>
                <w:rFonts w:ascii="Calibri" w:hAnsi="Calibri" w:cs="Calibri"/>
                <w:color w:val="000000"/>
                <w:szCs w:val="22"/>
              </w:rPr>
              <w:t xml:space="preserve"> m.</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8A6855" w:rsidRPr="008A6855" w:rsidRDefault="008A6855" w:rsidP="008A6855">
            <w:pPr>
              <w:overflowPunct/>
              <w:autoSpaceDE/>
              <w:autoSpaceDN/>
              <w:adjustRightInd/>
              <w:jc w:val="right"/>
              <w:textAlignment w:val="auto"/>
              <w:rPr>
                <w:rFonts w:ascii="Calibri" w:hAnsi="Calibri" w:cs="Calibri"/>
                <w:color w:val="000000"/>
                <w:szCs w:val="22"/>
              </w:rPr>
            </w:pPr>
            <w:r w:rsidRPr="008A6855">
              <w:rPr>
                <w:rFonts w:ascii="Calibri" w:hAnsi="Calibri" w:cs="Calibri"/>
                <w:color w:val="000000"/>
                <w:szCs w:val="22"/>
              </w:rPr>
              <w:t>64,49</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855" w:rsidRPr="008A6855" w:rsidRDefault="008A6855" w:rsidP="008A6855">
            <w:pPr>
              <w:overflowPunct/>
              <w:autoSpaceDE/>
              <w:autoSpaceDN/>
              <w:adjustRightInd/>
              <w:jc w:val="center"/>
              <w:textAlignment w:val="auto"/>
              <w:rPr>
                <w:rFonts w:ascii="Calibri" w:hAnsi="Calibri" w:cs="Calibri"/>
                <w:color w:val="000000"/>
                <w:szCs w:val="22"/>
              </w:rPr>
            </w:pPr>
            <w:r w:rsidRPr="008A6855">
              <w:rPr>
                <w:rFonts w:ascii="Calibri" w:hAnsi="Calibri" w:cs="Calibri"/>
                <w:color w:val="000000"/>
                <w:szCs w:val="22"/>
              </w:rPr>
              <w:t>40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855" w:rsidRPr="008A6855" w:rsidRDefault="008A6855" w:rsidP="008A6855">
            <w:pPr>
              <w:overflowPunct/>
              <w:autoSpaceDE/>
              <w:autoSpaceDN/>
              <w:adjustRightInd/>
              <w:jc w:val="center"/>
              <w:textAlignment w:val="auto"/>
              <w:rPr>
                <w:rFonts w:ascii="Calibri" w:hAnsi="Calibri" w:cs="Calibri"/>
                <w:color w:val="000000"/>
                <w:szCs w:val="22"/>
              </w:rPr>
            </w:pPr>
            <w:r w:rsidRPr="008A6855">
              <w:rPr>
                <w:rFonts w:ascii="Calibri" w:hAnsi="Calibri" w:cs="Calibri"/>
                <w:color w:val="000000"/>
                <w:szCs w:val="22"/>
              </w:rPr>
              <w:t>1</w:t>
            </w:r>
          </w:p>
        </w:tc>
      </w:tr>
      <w:tr w:rsidR="00C16A68" w:rsidRPr="008A6855" w:rsidTr="00C16A68">
        <w:trPr>
          <w:trHeight w:val="300"/>
        </w:trPr>
        <w:tc>
          <w:tcPr>
            <w:tcW w:w="42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textAlignment w:val="auto"/>
              <w:rPr>
                <w:rFonts w:ascii="Calibri" w:hAnsi="Calibri" w:cs="Calibri"/>
                <w:b/>
                <w:bCs/>
                <w:color w:val="000000"/>
                <w:szCs w:val="22"/>
              </w:rPr>
            </w:pPr>
            <w:r w:rsidRPr="008A6855">
              <w:rPr>
                <w:rFonts w:ascii="Calibri" w:hAnsi="Calibri" w:cs="Calibri"/>
                <w:b/>
                <w:bCs/>
                <w:color w:val="000000"/>
                <w:szCs w:val="22"/>
              </w:rPr>
              <w:t>So</w:t>
            </w:r>
            <w:r w:rsidRPr="00667411">
              <w:rPr>
                <w:rFonts w:ascii="Calibri" w:hAnsi="Calibri" w:cs="Calibri"/>
                <w:bCs/>
                <w:color w:val="000000"/>
                <w:szCs w:val="22"/>
              </w:rPr>
              <w:t>(m</w:t>
            </w:r>
            <w:r w:rsidRPr="00667411">
              <w:rPr>
                <w:rFonts w:ascii="Calibri" w:hAnsi="Calibri" w:cs="Calibri"/>
                <w:bCs/>
                <w:color w:val="000000"/>
                <w:szCs w:val="22"/>
                <w:vertAlign w:val="superscript"/>
              </w:rPr>
              <w:t>2</w:t>
            </w:r>
            <w:r w:rsidRPr="00667411">
              <w:rPr>
                <w:rFonts w:ascii="Calibri" w:hAnsi="Calibri" w:cs="Calibri"/>
                <w:bCs/>
                <w:color w:val="000000"/>
                <w:szCs w:val="22"/>
              </w:rPr>
              <w:t>)</w:t>
            </w:r>
            <w:r w:rsidRPr="008A6855">
              <w:rPr>
                <w:rFonts w:ascii="Calibri" w:hAnsi="Calibri" w:cs="Calibri"/>
                <w:b/>
                <w:bCs/>
                <w:color w:val="000000"/>
                <w:szCs w:val="22"/>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jc w:val="right"/>
              <w:textAlignment w:val="auto"/>
              <w:rPr>
                <w:rFonts w:ascii="Calibri" w:hAnsi="Calibri" w:cs="Calibri"/>
                <w:color w:val="000000"/>
                <w:szCs w:val="22"/>
              </w:rPr>
            </w:pPr>
            <w:r w:rsidRPr="008A6855">
              <w:rPr>
                <w:rFonts w:ascii="Calibri" w:hAnsi="Calibri" w:cs="Calibri"/>
                <w:color w:val="000000"/>
                <w:szCs w:val="22"/>
              </w:rPr>
              <w:t>8,75</w:t>
            </w:r>
          </w:p>
        </w:tc>
        <w:tc>
          <w:tcPr>
            <w:tcW w:w="960" w:type="dxa"/>
            <w:gridSpan w:val="2"/>
            <w:tcBorders>
              <w:top w:val="single" w:sz="4" w:space="0" w:color="auto"/>
              <w:bottom w:val="single" w:sz="4" w:space="0" w:color="auto"/>
              <w:right w:val="single" w:sz="4" w:space="0" w:color="auto"/>
            </w:tcBorders>
            <w:vAlign w:val="bottom"/>
          </w:tcPr>
          <w:p w:rsidR="00C16A68" w:rsidRPr="00C16A68" w:rsidRDefault="00C16A68">
            <w:pPr>
              <w:jc w:val="center"/>
              <w:rPr>
                <w:rFonts w:ascii="Calibri" w:hAnsi="Calibri" w:cs="Calibri"/>
                <w:b/>
                <w:bCs/>
                <w:color w:val="000000"/>
                <w:sz w:val="18"/>
                <w:szCs w:val="22"/>
              </w:rPr>
            </w:pPr>
            <w:proofErr w:type="spellStart"/>
            <w:r w:rsidRPr="00C16A68">
              <w:rPr>
                <w:rFonts w:ascii="Calibri" w:hAnsi="Calibri" w:cs="Calibri"/>
                <w:b/>
                <w:bCs/>
                <w:color w:val="000000"/>
                <w:sz w:val="18"/>
                <w:szCs w:val="22"/>
              </w:rPr>
              <w:t>ps</w:t>
            </w:r>
            <w:proofErr w:type="spellEnd"/>
            <w:r w:rsidRPr="00C16A68">
              <w:rPr>
                <w:rFonts w:ascii="Calibri" w:hAnsi="Calibri" w:cs="Calibri"/>
                <w:b/>
                <w:bCs/>
                <w:color w:val="000000"/>
                <w:sz w:val="18"/>
                <w:szCs w:val="22"/>
              </w:rPr>
              <w:t xml:space="preserve"> (kg/m2)</w:t>
            </w:r>
          </w:p>
        </w:tc>
        <w:tc>
          <w:tcPr>
            <w:tcW w:w="960" w:type="dxa"/>
            <w:gridSpan w:val="2"/>
            <w:tcBorders>
              <w:top w:val="single" w:sz="4" w:space="0" w:color="auto"/>
              <w:left w:val="single" w:sz="4" w:space="0" w:color="auto"/>
              <w:bottom w:val="single" w:sz="4" w:space="0" w:color="auto"/>
              <w:right w:val="single" w:sz="4" w:space="0" w:color="auto"/>
            </w:tcBorders>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5</w:t>
            </w:r>
          </w:p>
        </w:tc>
        <w:tc>
          <w:tcPr>
            <w:tcW w:w="960" w:type="dxa"/>
            <w:gridSpan w:val="2"/>
            <w:tcBorders>
              <w:top w:val="single" w:sz="4" w:space="0" w:color="auto"/>
              <w:left w:val="single" w:sz="4" w:space="0" w:color="auto"/>
              <w:bottom w:val="single" w:sz="4" w:space="0" w:color="auto"/>
              <w:right w:val="single" w:sz="4" w:space="0" w:color="auto"/>
            </w:tcBorders>
            <w:vAlign w:val="bottom"/>
          </w:tcPr>
          <w:p w:rsidR="00C16A68" w:rsidRPr="00C16A68" w:rsidRDefault="00C16A68">
            <w:pPr>
              <w:jc w:val="center"/>
              <w:rPr>
                <w:rFonts w:ascii="Calibri" w:hAnsi="Calibri" w:cs="Calibri"/>
                <w:b/>
                <w:bCs/>
                <w:color w:val="000000"/>
                <w:sz w:val="18"/>
                <w:szCs w:val="22"/>
              </w:rPr>
            </w:pPr>
            <w:r w:rsidRPr="00C16A68">
              <w:rPr>
                <w:rFonts w:ascii="Calibri" w:hAnsi="Calibri" w:cs="Calibri"/>
                <w:b/>
                <w:bCs/>
                <w:color w:val="000000"/>
                <w:sz w:val="18"/>
                <w:szCs w:val="22"/>
              </w:rPr>
              <w:t>p (kg/m2)</w:t>
            </w:r>
          </w:p>
        </w:tc>
        <w:tc>
          <w:tcPr>
            <w:tcW w:w="960" w:type="dxa"/>
            <w:gridSpan w:val="2"/>
            <w:tcBorders>
              <w:top w:val="single" w:sz="4" w:space="0" w:color="auto"/>
              <w:left w:val="single" w:sz="4" w:space="0" w:color="auto"/>
              <w:bottom w:val="single" w:sz="4" w:space="0" w:color="auto"/>
              <w:right w:val="single" w:sz="4" w:space="0" w:color="auto"/>
            </w:tcBorders>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45,00</w:t>
            </w:r>
          </w:p>
        </w:tc>
      </w:tr>
      <w:tr w:rsidR="00C16A68" w:rsidRPr="008A6855" w:rsidTr="00C16A68">
        <w:trPr>
          <w:trHeight w:val="300"/>
        </w:trPr>
        <w:tc>
          <w:tcPr>
            <w:tcW w:w="42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textAlignment w:val="auto"/>
              <w:rPr>
                <w:rFonts w:ascii="Calibri" w:hAnsi="Calibri" w:cs="Calibri"/>
                <w:b/>
                <w:bCs/>
                <w:color w:val="000000"/>
                <w:szCs w:val="22"/>
              </w:rPr>
            </w:pPr>
            <w:r w:rsidRPr="008A6855">
              <w:rPr>
                <w:rFonts w:ascii="Calibri" w:hAnsi="Calibri" w:cs="Calibri"/>
                <w:b/>
                <w:bCs/>
                <w:color w:val="000000"/>
                <w:szCs w:val="22"/>
              </w:rPr>
              <w:t>So/S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jc w:val="right"/>
              <w:textAlignment w:val="auto"/>
              <w:rPr>
                <w:rFonts w:ascii="Calibri" w:hAnsi="Calibri" w:cs="Calibri"/>
                <w:color w:val="000000"/>
                <w:szCs w:val="22"/>
              </w:rPr>
            </w:pPr>
            <w:r w:rsidRPr="008A6855">
              <w:rPr>
                <w:rFonts w:ascii="Calibri" w:hAnsi="Calibri" w:cs="Calibri"/>
                <w:color w:val="000000"/>
                <w:szCs w:val="22"/>
              </w:rPr>
              <w:t>0,136</w:t>
            </w:r>
          </w:p>
        </w:tc>
        <w:tc>
          <w:tcPr>
            <w:tcW w:w="0" w:type="auto"/>
            <w:gridSpan w:val="2"/>
            <w:tcBorders>
              <w:top w:val="single" w:sz="4" w:space="0" w:color="auto"/>
              <w:bottom w:val="single" w:sz="4" w:space="0" w:color="auto"/>
              <w:right w:val="single" w:sz="4" w:space="0" w:color="auto"/>
            </w:tcBorders>
            <w:vAlign w:val="bottom"/>
          </w:tcPr>
          <w:p w:rsidR="00C16A68" w:rsidRPr="00C16A68" w:rsidRDefault="00C16A68">
            <w:pPr>
              <w:jc w:val="center"/>
              <w:rPr>
                <w:rFonts w:ascii="Calibri" w:hAnsi="Calibri" w:cs="Calibri"/>
                <w:b/>
                <w:bCs/>
                <w:color w:val="000000"/>
                <w:sz w:val="18"/>
                <w:szCs w:val="22"/>
              </w:rPr>
            </w:pPr>
            <w:r w:rsidRPr="00C16A68">
              <w:rPr>
                <w:rFonts w:ascii="Calibri" w:hAnsi="Calibri" w:cs="Calibri"/>
                <w:b/>
                <w:bCs/>
                <w:color w:val="000000"/>
                <w:sz w:val="18"/>
                <w:szCs w:val="22"/>
              </w:rPr>
              <w:t>as</w:t>
            </w:r>
          </w:p>
        </w:tc>
        <w:tc>
          <w:tcPr>
            <w:tcW w:w="0" w:type="auto"/>
            <w:gridSpan w:val="2"/>
            <w:tcBorders>
              <w:top w:val="single" w:sz="4" w:space="0" w:color="auto"/>
              <w:left w:val="single" w:sz="4" w:space="0" w:color="auto"/>
              <w:bottom w:val="single" w:sz="4" w:space="0" w:color="auto"/>
              <w:right w:val="single" w:sz="4" w:space="0" w:color="auto"/>
            </w:tcBorders>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0,9</w:t>
            </w:r>
          </w:p>
        </w:tc>
        <w:tc>
          <w:tcPr>
            <w:tcW w:w="0" w:type="auto"/>
            <w:gridSpan w:val="2"/>
            <w:tcBorders>
              <w:top w:val="single" w:sz="4" w:space="0" w:color="auto"/>
              <w:left w:val="single" w:sz="4" w:space="0" w:color="auto"/>
              <w:bottom w:val="single" w:sz="4" w:space="0" w:color="auto"/>
              <w:right w:val="single" w:sz="4" w:space="0" w:color="auto"/>
            </w:tcBorders>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 </w:t>
            </w:r>
          </w:p>
        </w:tc>
        <w:tc>
          <w:tcPr>
            <w:tcW w:w="0" w:type="auto"/>
            <w:gridSpan w:val="2"/>
            <w:tcBorders>
              <w:top w:val="single" w:sz="4" w:space="0" w:color="auto"/>
              <w:left w:val="single" w:sz="4" w:space="0" w:color="auto"/>
              <w:bottom w:val="single" w:sz="4" w:space="0" w:color="auto"/>
              <w:right w:val="single" w:sz="4" w:space="0" w:color="auto"/>
            </w:tcBorders>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 </w:t>
            </w:r>
          </w:p>
        </w:tc>
      </w:tr>
      <w:tr w:rsidR="00C16A68" w:rsidRPr="008A6855" w:rsidTr="00C16A68">
        <w:trPr>
          <w:gridAfter w:val="8"/>
          <w:wAfter w:w="3840" w:type="dxa"/>
          <w:trHeight w:val="300"/>
        </w:trPr>
        <w:tc>
          <w:tcPr>
            <w:tcW w:w="42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4120" w:type="dxa"/>
              <w:tblCellMar>
                <w:left w:w="70" w:type="dxa"/>
                <w:right w:w="70" w:type="dxa"/>
              </w:tblCellMar>
              <w:tblLook w:val="04A0" w:firstRow="1" w:lastRow="0" w:firstColumn="1" w:lastColumn="0" w:noHBand="0" w:noVBand="1"/>
            </w:tblPr>
            <w:tblGrid>
              <w:gridCol w:w="880"/>
              <w:gridCol w:w="960"/>
              <w:gridCol w:w="1120"/>
              <w:gridCol w:w="1160"/>
            </w:tblGrid>
            <w:tr w:rsidR="00C16A68" w:rsidRPr="00667411" w:rsidTr="00667411">
              <w:trPr>
                <w:trHeight w:val="300"/>
              </w:trPr>
              <w:tc>
                <w:tcPr>
                  <w:tcW w:w="880" w:type="dxa"/>
                  <w:tcBorders>
                    <w:top w:val="single" w:sz="4" w:space="0" w:color="auto"/>
                    <w:left w:val="single" w:sz="4" w:space="0" w:color="auto"/>
                    <w:bottom w:val="single" w:sz="4" w:space="0" w:color="auto"/>
                    <w:right w:val="nil"/>
                  </w:tcBorders>
                  <w:shd w:val="clear" w:color="auto" w:fill="auto"/>
                  <w:noWrap/>
                  <w:vAlign w:val="bottom"/>
                  <w:hideMark/>
                </w:tcPr>
                <w:p w:rsidR="00C16A68" w:rsidRPr="00667411" w:rsidRDefault="00C16A68" w:rsidP="00667411">
                  <w:pPr>
                    <w:overflowPunct/>
                    <w:autoSpaceDE/>
                    <w:autoSpaceDN/>
                    <w:adjustRightInd/>
                    <w:jc w:val="center"/>
                    <w:textAlignment w:val="auto"/>
                    <w:rPr>
                      <w:rFonts w:ascii="Calibri" w:hAnsi="Calibri" w:cs="Calibri"/>
                      <w:b/>
                      <w:bCs/>
                      <w:color w:val="000000"/>
                      <w:sz w:val="22"/>
                      <w:szCs w:val="22"/>
                    </w:rPr>
                  </w:pPr>
                  <w:proofErr w:type="spellStart"/>
                  <w:r w:rsidRPr="00667411">
                    <w:rPr>
                      <w:rFonts w:ascii="Calibri" w:hAnsi="Calibri" w:cs="Calibri"/>
                      <w:b/>
                      <w:bCs/>
                      <w:color w:val="000000"/>
                      <w:sz w:val="22"/>
                      <w:szCs w:val="22"/>
                    </w:rPr>
                    <w:t>hs</w:t>
                  </w:r>
                  <w:proofErr w:type="spellEnd"/>
                  <w:r w:rsidRPr="00667411">
                    <w:rPr>
                      <w:rFonts w:ascii="Calibri" w:hAnsi="Calibri" w:cs="Calibri"/>
                      <w:bCs/>
                      <w:color w:val="000000"/>
                      <w:sz w:val="22"/>
                      <w:szCs w:val="22"/>
                    </w:rPr>
                    <w:t>/m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16A68" w:rsidRPr="00667411" w:rsidRDefault="00C16A68" w:rsidP="00667411">
                  <w:pPr>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3,4</w:t>
                  </w:r>
                </w:p>
              </w:tc>
              <w:tc>
                <w:tcPr>
                  <w:tcW w:w="1120" w:type="dxa"/>
                  <w:tcBorders>
                    <w:top w:val="single" w:sz="4" w:space="0" w:color="auto"/>
                    <w:left w:val="nil"/>
                    <w:bottom w:val="single" w:sz="4" w:space="0" w:color="auto"/>
                    <w:right w:val="nil"/>
                  </w:tcBorders>
                  <w:shd w:val="clear" w:color="auto" w:fill="auto"/>
                  <w:noWrap/>
                  <w:vAlign w:val="bottom"/>
                  <w:hideMark/>
                </w:tcPr>
                <w:p w:rsidR="00C16A68" w:rsidRPr="00667411" w:rsidRDefault="00C16A68" w:rsidP="00667411">
                  <w:pPr>
                    <w:overflowPunct/>
                    <w:autoSpaceDE/>
                    <w:autoSpaceDN/>
                    <w:adjustRightInd/>
                    <w:jc w:val="center"/>
                    <w:textAlignment w:val="auto"/>
                    <w:rPr>
                      <w:rFonts w:ascii="Calibri" w:hAnsi="Calibri" w:cs="Calibri"/>
                      <w:b/>
                      <w:bCs/>
                      <w:color w:val="000000"/>
                      <w:sz w:val="22"/>
                      <w:szCs w:val="22"/>
                    </w:rPr>
                  </w:pPr>
                  <w:r w:rsidRPr="00667411">
                    <w:rPr>
                      <w:rFonts w:ascii="Calibri" w:hAnsi="Calibri" w:cs="Calibri"/>
                      <w:b/>
                      <w:bCs/>
                      <w:color w:val="000000"/>
                      <w:sz w:val="22"/>
                      <w:szCs w:val="22"/>
                    </w:rPr>
                    <w:t>ho</w:t>
                  </w:r>
                  <w:r w:rsidRPr="00667411">
                    <w:rPr>
                      <w:rFonts w:ascii="Calibri" w:hAnsi="Calibri" w:cs="Calibri"/>
                      <w:bCs/>
                      <w:color w:val="000000"/>
                      <w:sz w:val="22"/>
                      <w:szCs w:val="22"/>
                    </w:rPr>
                    <w:t>/m</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16A68" w:rsidRPr="00667411" w:rsidRDefault="00C16A68" w:rsidP="00667411">
                  <w:pPr>
                    <w:overflowPunct/>
                    <w:autoSpaceDE/>
                    <w:autoSpaceDN/>
                    <w:adjustRightInd/>
                    <w:jc w:val="center"/>
                    <w:textAlignment w:val="auto"/>
                    <w:rPr>
                      <w:rFonts w:ascii="Calibri" w:hAnsi="Calibri" w:cs="Calibri"/>
                      <w:color w:val="000000"/>
                      <w:sz w:val="22"/>
                      <w:szCs w:val="22"/>
                    </w:rPr>
                  </w:pPr>
                  <w:r w:rsidRPr="00667411">
                    <w:rPr>
                      <w:rFonts w:ascii="Calibri" w:hAnsi="Calibri" w:cs="Calibri"/>
                      <w:color w:val="000000"/>
                      <w:sz w:val="22"/>
                      <w:szCs w:val="22"/>
                    </w:rPr>
                    <w:t>1,75</w:t>
                  </w:r>
                </w:p>
              </w:tc>
            </w:tr>
          </w:tbl>
          <w:p w:rsidR="00C16A68" w:rsidRDefault="00C16A68" w:rsidP="008A6855">
            <w:pPr>
              <w:overflowPunct/>
              <w:autoSpaceDE/>
              <w:autoSpaceDN/>
              <w:adjustRightInd/>
              <w:textAlignment w:val="auto"/>
              <w:rPr>
                <w:rFonts w:ascii="Calibri" w:hAnsi="Calibri" w:cs="Calibri"/>
                <w:b/>
                <w:bCs/>
                <w:color w:val="000000"/>
                <w:szCs w:val="22"/>
              </w:rPr>
            </w:pPr>
          </w:p>
          <w:p w:rsidR="00C16A68" w:rsidRPr="008A6855" w:rsidRDefault="00C16A68" w:rsidP="008A6855">
            <w:pPr>
              <w:overflowPunct/>
              <w:autoSpaceDE/>
              <w:autoSpaceDN/>
              <w:adjustRightInd/>
              <w:textAlignment w:val="auto"/>
              <w:rPr>
                <w:rFonts w:ascii="Calibri" w:hAnsi="Calibri" w:cs="Calibri"/>
                <w:b/>
                <w:bCs/>
                <w:color w:val="000000"/>
                <w:szCs w:val="22"/>
              </w:rPr>
            </w:pPr>
            <w:r w:rsidRPr="008A6855">
              <w:rPr>
                <w:rFonts w:ascii="Calibri" w:hAnsi="Calibri" w:cs="Calibri"/>
                <w:b/>
                <w:bCs/>
                <w:color w:val="000000"/>
                <w:szCs w:val="22"/>
              </w:rPr>
              <w:t>ho/</w:t>
            </w:r>
            <w:proofErr w:type="spellStart"/>
            <w:r w:rsidRPr="008A6855">
              <w:rPr>
                <w:rFonts w:ascii="Calibri" w:hAnsi="Calibri" w:cs="Calibri"/>
                <w:b/>
                <w:bCs/>
                <w:color w:val="000000"/>
                <w:szCs w:val="22"/>
              </w:rPr>
              <w:t>hs</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jc w:val="right"/>
              <w:textAlignment w:val="auto"/>
              <w:rPr>
                <w:rFonts w:ascii="Calibri" w:hAnsi="Calibri" w:cs="Calibri"/>
                <w:color w:val="000000"/>
                <w:szCs w:val="22"/>
              </w:rPr>
            </w:pPr>
            <w:r w:rsidRPr="008A6855">
              <w:rPr>
                <w:rFonts w:ascii="Calibri" w:hAnsi="Calibri" w:cs="Calibri"/>
                <w:color w:val="000000"/>
                <w:szCs w:val="22"/>
              </w:rPr>
              <w:t>0,648</w:t>
            </w:r>
          </w:p>
        </w:tc>
      </w:tr>
      <w:tr w:rsidR="00C16A68" w:rsidRPr="008A6855" w:rsidTr="00C16A68">
        <w:trPr>
          <w:gridAfter w:val="8"/>
          <w:wAfter w:w="3840" w:type="dxa"/>
          <w:trHeight w:val="300"/>
        </w:trPr>
        <w:tc>
          <w:tcPr>
            <w:tcW w:w="42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textAlignment w:val="auto"/>
              <w:rPr>
                <w:rFonts w:ascii="Calibri" w:hAnsi="Calibri" w:cs="Calibri"/>
                <w:b/>
                <w:bCs/>
                <w:color w:val="000000"/>
                <w:szCs w:val="22"/>
              </w:rPr>
            </w:pPr>
            <w:r w:rsidRPr="008A6855">
              <w:rPr>
                <w:rFonts w:ascii="Calibri" w:hAnsi="Calibri" w:cs="Calibri"/>
                <w:b/>
                <w:bCs/>
                <w:color w:val="000000"/>
                <w:szCs w:val="22"/>
              </w:rPr>
              <w:t>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jc w:val="right"/>
              <w:textAlignment w:val="auto"/>
              <w:rPr>
                <w:rFonts w:ascii="Calibri" w:hAnsi="Calibri" w:cs="Calibri"/>
                <w:color w:val="000000"/>
                <w:szCs w:val="22"/>
              </w:rPr>
            </w:pPr>
            <w:r w:rsidRPr="008A6855">
              <w:rPr>
                <w:rFonts w:ascii="Calibri" w:hAnsi="Calibri" w:cs="Calibri"/>
                <w:color w:val="000000"/>
                <w:szCs w:val="22"/>
              </w:rPr>
              <w:t>0,108</w:t>
            </w:r>
          </w:p>
        </w:tc>
      </w:tr>
      <w:tr w:rsidR="00C16A68" w:rsidRPr="008A6855" w:rsidTr="00C16A68">
        <w:trPr>
          <w:gridAfter w:val="8"/>
          <w:wAfter w:w="3840" w:type="dxa"/>
          <w:trHeight w:val="315"/>
        </w:trPr>
        <w:tc>
          <w:tcPr>
            <w:tcW w:w="42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textAlignment w:val="auto"/>
              <w:rPr>
                <w:rFonts w:ascii="Calibri" w:hAnsi="Calibri" w:cs="Calibri"/>
                <w:b/>
                <w:bCs/>
                <w:color w:val="000000"/>
                <w:szCs w:val="22"/>
              </w:rPr>
            </w:pPr>
            <w:r w:rsidRPr="008A6855">
              <w:rPr>
                <w:rFonts w:ascii="Calibri" w:hAnsi="Calibri" w:cs="Calibri"/>
                <w:b/>
                <w:bCs/>
                <w:color w:val="000000"/>
                <w:szCs w:val="22"/>
              </w:rPr>
              <w:t>k</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jc w:val="right"/>
              <w:textAlignment w:val="auto"/>
              <w:rPr>
                <w:rFonts w:ascii="Calibri" w:hAnsi="Calibri" w:cs="Calibri"/>
                <w:color w:val="000000"/>
                <w:szCs w:val="22"/>
              </w:rPr>
            </w:pPr>
            <w:r w:rsidRPr="008A6855">
              <w:rPr>
                <w:rFonts w:ascii="Calibri" w:hAnsi="Calibri" w:cs="Calibri"/>
                <w:color w:val="000000"/>
                <w:szCs w:val="22"/>
              </w:rPr>
              <w:t>0,164</w:t>
            </w:r>
          </w:p>
        </w:tc>
      </w:tr>
      <w:tr w:rsidR="00C16A68" w:rsidRPr="008A6855" w:rsidTr="00C16A68">
        <w:trPr>
          <w:gridAfter w:val="8"/>
          <w:wAfter w:w="3840" w:type="dxa"/>
          <w:trHeight w:val="315"/>
        </w:trPr>
        <w:tc>
          <w:tcPr>
            <w:tcW w:w="42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textAlignment w:val="auto"/>
              <w:rPr>
                <w:rFonts w:ascii="Calibri" w:hAnsi="Calibri" w:cs="Calibri"/>
                <w:b/>
                <w:bCs/>
                <w:color w:val="000000"/>
                <w:szCs w:val="22"/>
              </w:rPr>
            </w:pPr>
            <w:r w:rsidRPr="008A6855">
              <w:rPr>
                <w:rFonts w:ascii="Calibri" w:hAnsi="Calibri" w:cs="Calibri"/>
                <w:b/>
                <w:bCs/>
                <w:color w:val="000000"/>
                <w:szCs w:val="22"/>
              </w:rPr>
              <w:t>b</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jc w:val="right"/>
              <w:textAlignment w:val="auto"/>
              <w:rPr>
                <w:rFonts w:ascii="Calibri" w:hAnsi="Calibri" w:cs="Calibri"/>
                <w:color w:val="000000"/>
                <w:szCs w:val="22"/>
              </w:rPr>
            </w:pPr>
            <w:r w:rsidRPr="008A6855">
              <w:rPr>
                <w:rFonts w:ascii="Calibri" w:hAnsi="Calibri" w:cs="Calibri"/>
                <w:color w:val="000000"/>
                <w:szCs w:val="22"/>
              </w:rPr>
              <w:t>1,598995</w:t>
            </w:r>
          </w:p>
        </w:tc>
      </w:tr>
      <w:tr w:rsidR="00C16A68" w:rsidRPr="008A6855" w:rsidTr="00C16A68">
        <w:trPr>
          <w:gridAfter w:val="8"/>
          <w:wAfter w:w="3840" w:type="dxa"/>
          <w:trHeight w:val="315"/>
        </w:trPr>
        <w:tc>
          <w:tcPr>
            <w:tcW w:w="42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textAlignment w:val="auto"/>
              <w:rPr>
                <w:rFonts w:ascii="Calibri" w:hAnsi="Calibri" w:cs="Calibri"/>
                <w:b/>
                <w:bCs/>
                <w:color w:val="000000"/>
                <w:szCs w:val="22"/>
              </w:rPr>
            </w:pPr>
            <w:r w:rsidRPr="008A6855">
              <w:rPr>
                <w:rFonts w:ascii="Calibri" w:hAnsi="Calibri" w:cs="Calibri"/>
                <w:b/>
                <w:bCs/>
                <w:color w:val="000000"/>
                <w:szCs w:val="22"/>
              </w:rPr>
              <w:t>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jc w:val="right"/>
              <w:textAlignment w:val="auto"/>
              <w:rPr>
                <w:rFonts w:ascii="Calibri" w:hAnsi="Calibri" w:cs="Calibri"/>
                <w:color w:val="000000"/>
                <w:szCs w:val="22"/>
              </w:rPr>
            </w:pPr>
            <w:r w:rsidRPr="008A6855">
              <w:rPr>
                <w:rFonts w:ascii="Calibri" w:hAnsi="Calibri" w:cs="Calibri"/>
                <w:color w:val="000000"/>
                <w:szCs w:val="22"/>
              </w:rPr>
              <w:t>0,99</w:t>
            </w:r>
          </w:p>
        </w:tc>
      </w:tr>
      <w:tr w:rsidR="00C16A68" w:rsidRPr="008A6855" w:rsidTr="00C16A68">
        <w:trPr>
          <w:gridAfter w:val="8"/>
          <w:wAfter w:w="3840" w:type="dxa"/>
          <w:trHeight w:val="315"/>
        </w:trPr>
        <w:tc>
          <w:tcPr>
            <w:tcW w:w="42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textAlignment w:val="auto"/>
              <w:rPr>
                <w:rFonts w:ascii="Calibri" w:hAnsi="Calibri" w:cs="Calibri"/>
                <w:b/>
                <w:bCs/>
                <w:color w:val="000000"/>
                <w:szCs w:val="22"/>
              </w:rPr>
            </w:pPr>
            <w:proofErr w:type="spellStart"/>
            <w:r w:rsidRPr="008A6855">
              <w:rPr>
                <w:rFonts w:ascii="Calibri" w:hAnsi="Calibri" w:cs="Calibri"/>
                <w:b/>
                <w:bCs/>
                <w:color w:val="000000"/>
                <w:szCs w:val="22"/>
              </w:rPr>
              <w:t>pv</w:t>
            </w:r>
            <w:proofErr w:type="spellEnd"/>
            <w:r w:rsidRPr="008A6855">
              <w:rPr>
                <w:rFonts w:ascii="Calibri" w:hAnsi="Calibri" w:cs="Calibri"/>
                <w:b/>
                <w:bCs/>
                <w:color w:val="000000"/>
                <w:szCs w:val="22"/>
              </w:rPr>
              <w:t xml:space="preserve"> </w:t>
            </w:r>
            <w:r w:rsidRPr="008A6855">
              <w:rPr>
                <w:rFonts w:ascii="Calibri" w:hAnsi="Calibri" w:cs="Calibri"/>
                <w:bCs/>
                <w:color w:val="000000"/>
                <w:szCs w:val="22"/>
              </w:rPr>
              <w:t>(kg/m</w:t>
            </w:r>
            <w:r w:rsidRPr="008A6855">
              <w:rPr>
                <w:rFonts w:ascii="Calibri" w:hAnsi="Calibri" w:cs="Calibri"/>
                <w:bCs/>
                <w:color w:val="000000"/>
                <w:szCs w:val="22"/>
                <w:vertAlign w:val="superscript"/>
              </w:rPr>
              <w:t>2</w:t>
            </w:r>
            <w:r w:rsidRPr="008A6855">
              <w:rPr>
                <w:rFonts w:ascii="Calibri" w:hAnsi="Calibri" w:cs="Calibri"/>
                <w:bCs/>
                <w:color w:val="000000"/>
                <w:szCs w:val="22"/>
              </w:rPr>
              <w: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8A6855" w:rsidRDefault="00C16A68" w:rsidP="008A6855">
            <w:pPr>
              <w:overflowPunct/>
              <w:autoSpaceDE/>
              <w:autoSpaceDN/>
              <w:adjustRightInd/>
              <w:jc w:val="right"/>
              <w:textAlignment w:val="auto"/>
              <w:rPr>
                <w:rFonts w:ascii="Calibri" w:hAnsi="Calibri" w:cs="Calibri"/>
                <w:szCs w:val="22"/>
              </w:rPr>
            </w:pPr>
            <w:r w:rsidRPr="008A6855">
              <w:rPr>
                <w:rFonts w:ascii="Calibri" w:hAnsi="Calibri" w:cs="Calibri"/>
                <w:szCs w:val="22"/>
              </w:rPr>
              <w:t>71,2</w:t>
            </w:r>
          </w:p>
        </w:tc>
      </w:tr>
    </w:tbl>
    <w:p w:rsidR="008A6855" w:rsidRPr="00CC7D7C" w:rsidRDefault="008A6855" w:rsidP="008A6855">
      <w:pPr>
        <w:spacing w:before="120"/>
        <w:jc w:val="both"/>
        <w:rPr>
          <w:sz w:val="18"/>
        </w:rPr>
      </w:pPr>
    </w:p>
    <w:p w:rsidR="008A6855" w:rsidRDefault="008A6855" w:rsidP="008A6855">
      <w:pPr>
        <w:spacing w:before="120"/>
        <w:jc w:val="both"/>
      </w:pPr>
      <w:r>
        <w:t xml:space="preserve">Mezní </w:t>
      </w:r>
      <w:proofErr w:type="spellStart"/>
      <w:r>
        <w:t>podlažnost</w:t>
      </w:r>
      <w:proofErr w:type="spellEnd"/>
      <w:r>
        <w:t xml:space="preserve"> PÚ: z</w:t>
      </w:r>
      <w:r>
        <w:rPr>
          <w:vertAlign w:val="subscript"/>
        </w:rPr>
        <w:t>1</w:t>
      </w:r>
      <w:r>
        <w:t>=180/71,2=3 …vyhovuje,</w:t>
      </w:r>
    </w:p>
    <w:p w:rsidR="008A6855" w:rsidRDefault="008A6855" w:rsidP="008A6855">
      <w:pPr>
        <w:spacing w:before="120"/>
        <w:jc w:val="both"/>
      </w:pPr>
      <w:r>
        <w:t xml:space="preserve">Mezní velikost PÚ dle tab.9: </w:t>
      </w:r>
      <w:r w:rsidR="00BF78CB">
        <w:t>62,5</w:t>
      </w:r>
      <w:r>
        <w:t>/4</w:t>
      </w:r>
      <w:r w:rsidR="00BF78CB">
        <w:t>0</w:t>
      </w:r>
      <w:r>
        <w:t xml:space="preserve">m – skutečnost je cca </w:t>
      </w:r>
      <w:r w:rsidR="00BF78CB">
        <w:t>1</w:t>
      </w:r>
      <w:r>
        <w:t>0,6/7,</w:t>
      </w:r>
      <w:r w:rsidR="00BF78CB">
        <w:t>0</w:t>
      </w:r>
      <w:r>
        <w:t>m – vyhovuje,</w:t>
      </w:r>
    </w:p>
    <w:p w:rsidR="008A6855" w:rsidRDefault="008A6855" w:rsidP="008A6855">
      <w:pPr>
        <w:spacing w:before="120"/>
        <w:jc w:val="both"/>
      </w:pPr>
      <w:r>
        <w:t xml:space="preserve"> </w:t>
      </w:r>
      <w:r w:rsidRPr="00AE7A5C">
        <w:rPr>
          <w:b/>
        </w:rPr>
        <w:t>SPB I</w:t>
      </w:r>
      <w:r w:rsidR="00BF78CB">
        <w:rPr>
          <w:b/>
        </w:rPr>
        <w:t>V</w:t>
      </w:r>
      <w:r w:rsidRPr="00AE7A5C">
        <w:rPr>
          <w:b/>
        </w:rPr>
        <w:t>.</w:t>
      </w:r>
      <w:r w:rsidRPr="00590034">
        <w:t xml:space="preserve"> </w:t>
      </w:r>
      <w:r>
        <w:t>pro nehořlavé konstrukce (DP1) dle Tab.8:</w:t>
      </w:r>
    </w:p>
    <w:p w:rsidR="008A6855" w:rsidRPr="0099443C" w:rsidRDefault="008A6855" w:rsidP="008A6855">
      <w:pPr>
        <w:spacing w:before="120"/>
        <w:jc w:val="both"/>
      </w:pPr>
      <w:r w:rsidRPr="009F0A5E">
        <w:t xml:space="preserve"> </w:t>
      </w:r>
      <w:r w:rsidRPr="0099443C">
        <w:t xml:space="preserve">- </w:t>
      </w:r>
      <w:r w:rsidRPr="005A2B12">
        <w:rPr>
          <w:b/>
        </w:rPr>
        <w:t>posouzení stavebních</w:t>
      </w:r>
      <w:r w:rsidRPr="0099443C">
        <w:rPr>
          <w:b/>
        </w:rPr>
        <w:t xml:space="preserve"> konstrukc</w:t>
      </w:r>
      <w:r>
        <w:rPr>
          <w:b/>
        </w:rPr>
        <w:t>í</w:t>
      </w:r>
      <w:r w:rsidRPr="0099443C">
        <w:t xml:space="preserve"> dle tab. 12 ve  </w:t>
      </w:r>
      <w:r w:rsidRPr="0099443C">
        <w:rPr>
          <w:b/>
        </w:rPr>
        <w:t>I</w:t>
      </w:r>
      <w:r w:rsidR="00BF78CB">
        <w:rPr>
          <w:b/>
        </w:rPr>
        <w:t>V</w:t>
      </w:r>
      <w:r w:rsidRPr="0099443C">
        <w:rPr>
          <w:b/>
        </w:rPr>
        <w:t>.SPB</w:t>
      </w:r>
      <w:r w:rsidRPr="0099443C">
        <w:t xml:space="preserve"> pro dan</w:t>
      </w:r>
      <w:r w:rsidR="00EE559A">
        <w:t>ý</w:t>
      </w:r>
      <w:r w:rsidRPr="0099443C">
        <w:t xml:space="preserve"> PÚ </w:t>
      </w:r>
      <w:r w:rsidR="00EE559A">
        <w:t>:</w:t>
      </w:r>
    </w:p>
    <w:p w:rsidR="008A6855" w:rsidRPr="00FB14AC" w:rsidRDefault="008A6855" w:rsidP="008A6855">
      <w:pPr>
        <w:spacing w:before="120"/>
        <w:jc w:val="both"/>
      </w:pPr>
      <w:r w:rsidRPr="00FB14AC">
        <w:t>pol.1</w:t>
      </w:r>
      <w:r>
        <w:t>b</w:t>
      </w:r>
      <w:r w:rsidRPr="00FB14AC">
        <w:t xml:space="preserve">) požární stěny, stropy </w:t>
      </w:r>
      <w:r w:rsidR="00BF78CB">
        <w:t>6</w:t>
      </w:r>
      <w:r>
        <w:t>0</w:t>
      </w:r>
      <w:r w:rsidRPr="00FB14AC">
        <w:t>´ v</w:t>
      </w:r>
      <w:r>
        <w:t xml:space="preserve"> 1.NP </w:t>
      </w:r>
      <w:r w:rsidRPr="008B7CE2">
        <w:t>požární stěn</w:t>
      </w:r>
      <w:r>
        <w:t xml:space="preserve">y – obvodové </w:t>
      </w:r>
      <w:r w:rsidRPr="008B7CE2">
        <w:t>k</w:t>
      </w:r>
      <w:r>
        <w:t xml:space="preserve"> </w:t>
      </w:r>
      <w:r w:rsidRPr="008B7CE2">
        <w:t xml:space="preserve">sousedním PÚ- </w:t>
      </w:r>
      <w:r>
        <w:t>stěny</w:t>
      </w:r>
      <w:r w:rsidRPr="008B7CE2">
        <w:t xml:space="preserve"> z</w:t>
      </w:r>
      <w:r>
        <w:t> monolitického betonu tl.250mm</w:t>
      </w:r>
      <w:r w:rsidRPr="008B7CE2">
        <w:t xml:space="preserve"> s </w:t>
      </w:r>
      <w:proofErr w:type="spellStart"/>
      <w:r w:rsidRPr="008B7CE2">
        <w:t>pož.odolností</w:t>
      </w:r>
      <w:proofErr w:type="spellEnd"/>
      <w:r w:rsidRPr="008B7CE2">
        <w:t xml:space="preserve"> min.RI120</w:t>
      </w:r>
      <w:r>
        <w:t>DP1</w:t>
      </w:r>
      <w:r w:rsidRPr="008B7CE2">
        <w:t xml:space="preserve">, 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w:t>
      </w:r>
      <w:r w:rsidR="007E1DA9">
        <w:t xml:space="preserve">, prosklená stěna (2,5/1,75m) pevná v provedení </w:t>
      </w:r>
      <w:r w:rsidR="007E1DA9" w:rsidRPr="00DB148A">
        <w:rPr>
          <w:b/>
        </w:rPr>
        <w:t>EI60DP1</w:t>
      </w:r>
      <w:r w:rsidR="007E1DA9">
        <w:t xml:space="preserve"> </w:t>
      </w:r>
      <w:r w:rsidRPr="00FB14AC">
        <w:t xml:space="preserve">– </w:t>
      </w:r>
      <w:r w:rsidRPr="00F02BDF">
        <w:t>prokázat doklady u kolaudace dle Vyhl.č.246/2001Sb.,</w:t>
      </w:r>
      <w:r w:rsidRPr="00FB14AC">
        <w:rPr>
          <w:sz w:val="22"/>
          <w:szCs w:val="22"/>
        </w:rPr>
        <w:t xml:space="preserve"> </w:t>
      </w:r>
      <w:r w:rsidRPr="00FB14AC">
        <w:t xml:space="preserve"> - vyhovuje,</w:t>
      </w:r>
    </w:p>
    <w:p w:rsidR="008A6855" w:rsidRPr="00FB14AC" w:rsidRDefault="008A6855" w:rsidP="008A6855">
      <w:r>
        <w:t>pol.1d)</w:t>
      </w:r>
      <w:r w:rsidRPr="00FB14AC">
        <w:t xml:space="preserve"> </w:t>
      </w:r>
      <w:r>
        <w:t xml:space="preserve">mezi objekty </w:t>
      </w:r>
      <w:r w:rsidR="00BF78CB">
        <w:t>90</w:t>
      </w:r>
      <w:r>
        <w:t xml:space="preserve">DP1 – </w:t>
      </w:r>
      <w:r w:rsidR="00F227DA">
        <w:t>stěna</w:t>
      </w:r>
      <w:r w:rsidR="00F227DA" w:rsidRPr="008B7CE2">
        <w:t xml:space="preserve"> z</w:t>
      </w:r>
      <w:r w:rsidR="00F227DA">
        <w:t> </w:t>
      </w:r>
      <w:proofErr w:type="spellStart"/>
      <w:r w:rsidR="00F227DA">
        <w:t>žb</w:t>
      </w:r>
      <w:proofErr w:type="spellEnd"/>
      <w:r w:rsidR="00F227DA">
        <w:t xml:space="preserve"> monolit tl.250mm</w:t>
      </w:r>
      <w:r w:rsidR="00F227DA" w:rsidRPr="008B7CE2">
        <w:t xml:space="preserve"> s </w:t>
      </w:r>
      <w:proofErr w:type="spellStart"/>
      <w:r w:rsidR="00F227DA" w:rsidRPr="008B7CE2">
        <w:t>pož.odolností</w:t>
      </w:r>
      <w:proofErr w:type="spellEnd"/>
      <w:r w:rsidR="00F227DA" w:rsidRPr="008B7CE2">
        <w:t xml:space="preserve"> min.R</w:t>
      </w:r>
      <w:r w:rsidR="00F227DA">
        <w:t>E</w:t>
      </w:r>
      <w:r w:rsidR="00F227DA" w:rsidRPr="008B7CE2">
        <w:t>I120</w:t>
      </w:r>
      <w:r w:rsidR="00F227DA">
        <w:t>DP1</w:t>
      </w:r>
      <w:r>
        <w:t>,</w:t>
      </w:r>
    </w:p>
    <w:p w:rsidR="008A6855" w:rsidRPr="00FB14AC" w:rsidRDefault="008A6855" w:rsidP="008A6855">
      <w:pPr>
        <w:jc w:val="both"/>
      </w:pPr>
      <w:r w:rsidRPr="00FB14AC">
        <w:t>pol.2</w:t>
      </w:r>
      <w:r>
        <w:t>b</w:t>
      </w:r>
      <w:r w:rsidRPr="00FB14AC">
        <w:t xml:space="preserve">) požární uzávěry </w:t>
      </w:r>
      <w:r w:rsidR="00BF78CB">
        <w:t>30</w:t>
      </w:r>
      <w:r w:rsidRPr="00FB14AC">
        <w:t>DP3</w:t>
      </w:r>
      <w:r>
        <w:t xml:space="preserve"> </w:t>
      </w:r>
      <w:r w:rsidRPr="00FB14AC">
        <w:t xml:space="preserve">– </w:t>
      </w:r>
      <w:r w:rsidRPr="009F0A5E">
        <w:t xml:space="preserve">Požární uzávěr do </w:t>
      </w:r>
      <w:r>
        <w:t xml:space="preserve">posuzovaného PÚ: </w:t>
      </w:r>
      <w:r w:rsidRPr="009F0A5E">
        <w:t xml:space="preserve"> </w:t>
      </w:r>
      <w:r w:rsidRPr="00BE6888">
        <w:rPr>
          <w:b/>
        </w:rPr>
        <w:t>E</w:t>
      </w:r>
      <w:r>
        <w:rPr>
          <w:b/>
        </w:rPr>
        <w:t>W</w:t>
      </w:r>
      <w:r w:rsidR="00BF78CB">
        <w:rPr>
          <w:b/>
        </w:rPr>
        <w:t>30</w:t>
      </w:r>
      <w:r w:rsidRPr="00BE6888">
        <w:rPr>
          <w:b/>
        </w:rPr>
        <w:t xml:space="preserve"> DP3</w:t>
      </w:r>
      <w:r w:rsidR="00BF78CB">
        <w:rPr>
          <w:b/>
        </w:rPr>
        <w:t>-C</w:t>
      </w:r>
      <w:r>
        <w:rPr>
          <w:b/>
        </w:rPr>
        <w:t xml:space="preserve"> </w:t>
      </w:r>
      <w:r>
        <w:t>(</w:t>
      </w:r>
      <w:r w:rsidR="00BF78CB">
        <w:t>1</w:t>
      </w:r>
      <w:r>
        <w:t xml:space="preserve">kus – jednokřídlé )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AC7057">
        <w:t xml:space="preserve"> </w:t>
      </w:r>
      <w:r w:rsidRPr="00FB14AC">
        <w:t>- vyhovuje,</w:t>
      </w:r>
    </w:p>
    <w:p w:rsidR="008A6855" w:rsidRPr="00FB14AC" w:rsidRDefault="008A6855" w:rsidP="008A6855">
      <w:pPr>
        <w:spacing w:before="120" w:line="240" w:lineRule="atLeast"/>
        <w:jc w:val="both"/>
      </w:pPr>
      <w:r w:rsidRPr="00FB14AC">
        <w:t xml:space="preserve"> pol.3b)obvodové stěny – viz pol.1 </w:t>
      </w:r>
      <w:r>
        <w:t>b</w:t>
      </w:r>
      <w:r w:rsidRPr="00FB14AC">
        <w:t>) – vyhovuje,</w:t>
      </w:r>
    </w:p>
    <w:p w:rsidR="008A6855" w:rsidRPr="00FB14AC" w:rsidRDefault="008A6855" w:rsidP="008A6855">
      <w:pPr>
        <w:spacing w:before="120" w:line="240" w:lineRule="atLeast"/>
        <w:jc w:val="both"/>
      </w:pPr>
      <w:r w:rsidRPr="00FB14AC">
        <w:lastRenderedPageBreak/>
        <w:t xml:space="preserve">pol.4 nosné </w:t>
      </w:r>
      <w:proofErr w:type="spellStart"/>
      <w:r w:rsidRPr="00FB14AC">
        <w:t>kce</w:t>
      </w:r>
      <w:proofErr w:type="spellEnd"/>
      <w:r w:rsidRPr="00FB14AC">
        <w:t xml:space="preserve"> střech </w:t>
      </w:r>
      <w:r>
        <w:t>15</w:t>
      </w:r>
      <w:r w:rsidRPr="00FB14AC">
        <w:t xml:space="preserve"> – </w:t>
      </w:r>
      <w:r>
        <w:t>nevyskytuje se zde,</w:t>
      </w:r>
      <w:r w:rsidRPr="00FB14AC">
        <w:t>,</w:t>
      </w:r>
    </w:p>
    <w:p w:rsidR="008A6855" w:rsidRPr="00FB14AC" w:rsidRDefault="008A6855" w:rsidP="008A6855">
      <w:pPr>
        <w:jc w:val="both"/>
      </w:pPr>
      <w:r w:rsidRPr="00FB14AC">
        <w:t xml:space="preserve">pol.5 nosné </w:t>
      </w:r>
      <w:proofErr w:type="spellStart"/>
      <w:r w:rsidRPr="00FB14AC">
        <w:t>kce</w:t>
      </w:r>
      <w:proofErr w:type="spellEnd"/>
      <w:r w:rsidRPr="00FB14AC">
        <w:t xml:space="preserve"> uvnitř PÚ </w:t>
      </w:r>
      <w:r>
        <w:t>30´</w:t>
      </w:r>
      <w:r w:rsidRPr="00FB14AC">
        <w:t xml:space="preserve">- </w:t>
      </w:r>
      <w:r>
        <w:t>nevyskytují se zde</w:t>
      </w:r>
      <w:r w:rsidRPr="00FB14AC">
        <w:t>,</w:t>
      </w:r>
    </w:p>
    <w:p w:rsidR="008A6855" w:rsidRPr="00FB14AC" w:rsidRDefault="008A6855" w:rsidP="008A6855">
      <w:r w:rsidRPr="00FB14AC">
        <w:t xml:space="preserve">pol.6 nosné </w:t>
      </w:r>
      <w:proofErr w:type="spellStart"/>
      <w:r w:rsidRPr="00FB14AC">
        <w:t>kce</w:t>
      </w:r>
      <w:proofErr w:type="spellEnd"/>
      <w:r w:rsidRPr="00FB14AC">
        <w:t xml:space="preserve"> vně objektu – </w:t>
      </w:r>
      <w:r>
        <w:t>nevyskytují se,</w:t>
      </w:r>
    </w:p>
    <w:p w:rsidR="008A6855" w:rsidRDefault="008A6855" w:rsidP="008A6855">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8A6855" w:rsidRDefault="008A6855" w:rsidP="008A6855">
      <w:pPr>
        <w:spacing w:before="120" w:line="240" w:lineRule="atLeast"/>
        <w:jc w:val="both"/>
      </w:pPr>
      <w:r w:rsidRPr="00FB14AC">
        <w:t>pol.11 střešní plášť –</w:t>
      </w:r>
      <w:r>
        <w:t xml:space="preserve"> nevyskytuje se zde.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8A6855" w:rsidRDefault="008A6855" w:rsidP="008A6855">
      <w:pPr>
        <w:spacing w:before="120" w:line="240" w:lineRule="atLeast"/>
        <w:jc w:val="both"/>
      </w:pPr>
      <w:r>
        <w:t>Další požadavky na stavební konstrukce:</w:t>
      </w:r>
    </w:p>
    <w:p w:rsidR="008A6855" w:rsidRDefault="008A6855" w:rsidP="008A6855">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8A6855" w:rsidRDefault="008A6855" w:rsidP="008A6855">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 uvnitř objektu budou osazeny v konstrukcích druhu DP1 mohou vykazovat kritérium izolace I</w:t>
      </w:r>
      <w:r w:rsidRPr="00FB14AC">
        <w:rPr>
          <w:vertAlign w:val="subscript"/>
        </w:rPr>
        <w:t>2</w:t>
      </w:r>
      <w:r w:rsidRPr="00FB14AC">
        <w:t xml:space="preserve">. </w:t>
      </w:r>
      <w:r>
        <w:t xml:space="preserve">musí být opatřeny </w:t>
      </w:r>
      <w:proofErr w:type="spellStart"/>
      <w:r>
        <w:t>samo</w:t>
      </w:r>
      <w:r w:rsidR="00BF78CB">
        <w:t>u</w:t>
      </w:r>
      <w:r>
        <w:t>zavíračem</w:t>
      </w:r>
      <w:proofErr w:type="spellEnd"/>
      <w:r w:rsidR="00BF78CB">
        <w:t>.</w:t>
      </w:r>
      <w:r>
        <w:t xml:space="preserve"> </w:t>
      </w:r>
    </w:p>
    <w:p w:rsidR="008A6855" w:rsidRPr="009628B0" w:rsidRDefault="008A6855" w:rsidP="008A6855">
      <w:pPr>
        <w:ind w:firstLine="708"/>
        <w:rPr>
          <w:b/>
        </w:rPr>
      </w:pPr>
      <w:r w:rsidRPr="00667411">
        <w:rPr>
          <w:b/>
        </w:rPr>
        <w:t>VZT</w:t>
      </w:r>
      <w:r w:rsidRPr="00667411">
        <w:t xml:space="preserve"> – posouzení vzduchotechnického zařízení v posuzovaném PÚ– </w:t>
      </w:r>
      <w:r w:rsidR="00BF78CB" w:rsidRPr="00667411">
        <w:t xml:space="preserve">ve školící místnosti </w:t>
      </w:r>
      <w:r w:rsidR="004A0DF6" w:rsidRPr="00667411">
        <w:t>je lokální</w:t>
      </w:r>
      <w:r w:rsidR="00BF78CB" w:rsidRPr="00667411">
        <w:t xml:space="preserve"> </w:t>
      </w:r>
      <w:r w:rsidR="004A0DF6" w:rsidRPr="00667411">
        <w:t xml:space="preserve">jednotka </w:t>
      </w:r>
      <w:r w:rsidR="00BF78CB" w:rsidRPr="00667411">
        <w:t xml:space="preserve">VZT </w:t>
      </w:r>
      <w:r w:rsidR="004A0DF6" w:rsidRPr="00667411">
        <w:t xml:space="preserve">bez </w:t>
      </w:r>
      <w:r w:rsidR="00BF78CB" w:rsidRPr="00667411">
        <w:t>rozvod</w:t>
      </w:r>
      <w:r w:rsidR="004A0DF6" w:rsidRPr="00667411">
        <w:t>ů</w:t>
      </w:r>
      <w:r w:rsidR="00BF78CB" w:rsidRPr="00667411">
        <w:t xml:space="preserve"> </w:t>
      </w:r>
      <w:r w:rsidR="004A0DF6" w:rsidRPr="00667411">
        <w:t>a</w:t>
      </w:r>
      <w:r w:rsidR="00BF78CB" w:rsidRPr="00667411">
        <w:t xml:space="preserve"> místnost je větraná </w:t>
      </w:r>
      <w:r w:rsidR="004A0DF6" w:rsidRPr="00667411">
        <w:t xml:space="preserve">také </w:t>
      </w:r>
      <w:r w:rsidR="00BF78CB" w:rsidRPr="00667411">
        <w:t>přímo okny</w:t>
      </w:r>
      <w:r w:rsidRPr="00667411">
        <w:rPr>
          <w:b/>
        </w:rPr>
        <w:t xml:space="preserve"> </w:t>
      </w:r>
      <w:r w:rsidRPr="00667411">
        <w:t xml:space="preserve">– </w:t>
      </w:r>
      <w:r w:rsidR="00386EEF" w:rsidRPr="00667411">
        <w:t xml:space="preserve">nevyžaduje </w:t>
      </w:r>
      <w:r w:rsidR="004A0DF6" w:rsidRPr="00667411">
        <w:t xml:space="preserve">žádné protipožární opatření - </w:t>
      </w:r>
      <w:r w:rsidRPr="00667411">
        <w:t xml:space="preserve">vyhovuje viz výkresy </w:t>
      </w:r>
      <w:r w:rsidRPr="00667411">
        <w:rPr>
          <w:b/>
        </w:rPr>
        <w:t>VZT PO Příloha č.2.</w:t>
      </w:r>
    </w:p>
    <w:p w:rsidR="008A6855" w:rsidRPr="00C0618E" w:rsidRDefault="008A6855" w:rsidP="008A6855">
      <w:pPr>
        <w:spacing w:before="120" w:line="240" w:lineRule="atLeast"/>
        <w:jc w:val="both"/>
        <w:rPr>
          <w:b/>
        </w:rPr>
      </w:pPr>
      <w:r w:rsidRPr="00C0618E">
        <w:rPr>
          <w:b/>
        </w:rPr>
        <w:t>Evakuace :</w:t>
      </w:r>
    </w:p>
    <w:p w:rsidR="008A6855" w:rsidRDefault="008A6855" w:rsidP="008A6855">
      <w:pPr>
        <w:spacing w:before="120" w:line="240" w:lineRule="atLeast"/>
        <w:jc w:val="both"/>
      </w:pPr>
      <w:r>
        <w:t xml:space="preserve">Z posuzovaného PÚ </w:t>
      </w:r>
      <w:r w:rsidR="00BF78CB">
        <w:t>školící místnost</w:t>
      </w:r>
      <w:r>
        <w:t xml:space="preserve"> :</w:t>
      </w:r>
    </w:p>
    <w:p w:rsidR="008A6855" w:rsidRDefault="008A6855" w:rsidP="008A6855">
      <w:pPr>
        <w:spacing w:before="120" w:line="240" w:lineRule="atLeast"/>
        <w:jc w:val="both"/>
      </w:pPr>
      <w:r w:rsidRPr="009F0A5E">
        <w:t xml:space="preserve">v posuzovaném objektu je centrální </w:t>
      </w:r>
      <w:r>
        <w:t xml:space="preserve">chodba, která ústí na jedné straně do prostoru bez požárního rizika (m.č.1.01) a odtud volným průchodem do venkovního prostoru, na druhé straně chodby je chodba se </w:t>
      </w:r>
      <w:r w:rsidRPr="009F0A5E">
        <w:t>schodiště</w:t>
      </w:r>
      <w:r>
        <w:t>m</w:t>
      </w:r>
      <w:r w:rsidRPr="009F0A5E">
        <w:t xml:space="preserve"> v provedení chráněné únikové cesty typu A (CHÚC A) do které vedou nechráněné únikové cesty (NÚC) z ostatních PÚ objektu. </w:t>
      </w:r>
    </w:p>
    <w:p w:rsidR="00BF78CB" w:rsidRDefault="00BF78CB" w:rsidP="00BF78CB">
      <w:pPr>
        <w:spacing w:before="120" w:line="240" w:lineRule="atLeast"/>
        <w:jc w:val="both"/>
      </w:pPr>
      <w:r>
        <w:t xml:space="preserve">Délka </w:t>
      </w:r>
      <w:r w:rsidRPr="00FB14AC">
        <w:t>únikov</w:t>
      </w:r>
      <w:r>
        <w:t>é</w:t>
      </w:r>
      <w:r w:rsidRPr="00FB14AC">
        <w:t xml:space="preserve"> cest</w:t>
      </w:r>
      <w:r>
        <w:t xml:space="preserve">y </w:t>
      </w:r>
      <w:r w:rsidRPr="00FB14AC">
        <w:t>z</w:t>
      </w:r>
      <w:r>
        <w:t>e školící místnosti je měřena od osy východu z této místnosti dle čl.9.10.2 ČSN 73 0802 (plocha je menší jak 100m</w:t>
      </w:r>
      <w:r w:rsidRPr="00325131">
        <w:rPr>
          <w:vertAlign w:val="superscript"/>
        </w:rPr>
        <w:t>2</w:t>
      </w:r>
      <w:r>
        <w:t>, počet osob je menší jak 40 (skutečnost je dle ČSN 73 0818 …3</w:t>
      </w:r>
      <w:r w:rsidR="007E1DA9">
        <w:t>3</w:t>
      </w:r>
      <w:r>
        <w:t xml:space="preserve"> (25x1,3) a délka NÚC místností je do 15m): </w:t>
      </w:r>
    </w:p>
    <w:p w:rsidR="008A6855" w:rsidRDefault="008A6855" w:rsidP="008A6855">
      <w:pPr>
        <w:spacing w:before="120" w:line="240" w:lineRule="atLeast"/>
        <w:jc w:val="both"/>
      </w:pPr>
      <w:r w:rsidRPr="009F0A5E">
        <w:t xml:space="preserve"> </w:t>
      </w:r>
      <w:r w:rsidR="00FF6012">
        <w:t>Směry úniku jsou dva - jeden</w:t>
      </w:r>
      <w:r>
        <w:t xml:space="preserve"> z posuzované </w:t>
      </w:r>
      <w:r w:rsidR="00BF78CB">
        <w:t>místnosti</w:t>
      </w:r>
      <w:r>
        <w:t xml:space="preserve"> </w:t>
      </w:r>
      <w:r w:rsidR="00FF6012">
        <w:t xml:space="preserve">ústí </w:t>
      </w:r>
      <w:r>
        <w:t>do NÚC přes m.č.1.0</w:t>
      </w:r>
      <w:r w:rsidR="00FF6012">
        <w:t>4</w:t>
      </w:r>
      <w:r>
        <w:t xml:space="preserve"> </w:t>
      </w:r>
      <w:r w:rsidR="00FF6012">
        <w:t xml:space="preserve">do 1.01 </w:t>
      </w:r>
      <w:r>
        <w:t xml:space="preserve">o mezní délce cca </w:t>
      </w:r>
      <w:r w:rsidR="007E1DA9">
        <w:t>32</w:t>
      </w:r>
      <w:r>
        <w:t>,5m, na druhou stranu do CHÚC typu A – schodiště o mezní délce cca 1</w:t>
      </w:r>
      <w:r w:rsidR="007E1DA9">
        <w:t>6</w:t>
      </w:r>
      <w:r>
        <w:t>m.</w:t>
      </w:r>
    </w:p>
    <w:p w:rsidR="008A6855" w:rsidRDefault="008A6855" w:rsidP="008A6855">
      <w:pPr>
        <w:spacing w:before="120" w:line="240" w:lineRule="atLeast"/>
        <w:jc w:val="both"/>
      </w:pPr>
      <w:r>
        <w:t>Mezní délka NÚC je stanovena dle tab.18 pro a=0,9</w:t>
      </w:r>
      <w:r w:rsidR="007E1DA9">
        <w:t>9</w:t>
      </w:r>
      <w:r>
        <w:t>…více NÚC …4</w:t>
      </w:r>
      <w:r w:rsidR="007E1DA9">
        <w:t>0</w:t>
      </w:r>
      <w:r>
        <w:t>m&gt;</w:t>
      </w:r>
      <w:r w:rsidR="007E1DA9">
        <w:t>32,5</w:t>
      </w:r>
      <w:r>
        <w:t>m – skutečnost vyhovuje,</w:t>
      </w:r>
    </w:p>
    <w:p w:rsidR="008A6855" w:rsidRPr="006E1664" w:rsidRDefault="008A6855" w:rsidP="008A6855">
      <w:pPr>
        <w:overflowPunct/>
        <w:textAlignment w:val="auto"/>
        <w:rPr>
          <w:b/>
          <w:bCs/>
          <w:color w:val="00000A"/>
        </w:rPr>
      </w:pPr>
      <w:r w:rsidRPr="006E1664">
        <w:rPr>
          <w:b/>
          <w:bCs/>
          <w:color w:val="00000A"/>
        </w:rPr>
        <w:t>Mezní šířky únikových cest</w:t>
      </w:r>
    </w:p>
    <w:p w:rsidR="008A6855" w:rsidRPr="006E1664" w:rsidRDefault="008A6855" w:rsidP="008A6855">
      <w:pPr>
        <w:overflowPunct/>
        <w:textAlignment w:val="auto"/>
        <w:rPr>
          <w:rFonts w:eastAsia="TimesNewRomanPSMT"/>
          <w:color w:val="00000A"/>
        </w:rPr>
      </w:pPr>
      <w:r w:rsidRPr="006E1664">
        <w:rPr>
          <w:rFonts w:eastAsia="TimesNewRomanPSMT"/>
          <w:color w:val="00000A"/>
        </w:rPr>
        <w:t xml:space="preserve">Počet zaměstnanců: </w:t>
      </w:r>
      <w:r w:rsidR="00FA499C">
        <w:rPr>
          <w:rFonts w:eastAsia="TimesNewRomanPSMT"/>
          <w:color w:val="00000A"/>
        </w:rPr>
        <w:t>25</w:t>
      </w:r>
    </w:p>
    <w:p w:rsidR="008A6855" w:rsidRPr="006E1664" w:rsidRDefault="008A6855" w:rsidP="008A6855">
      <w:pPr>
        <w:overflowPunct/>
        <w:textAlignment w:val="auto"/>
        <w:rPr>
          <w:rFonts w:eastAsia="TimesNewRomanPSMT"/>
          <w:color w:val="00000A"/>
        </w:rPr>
      </w:pPr>
      <w:r w:rsidRPr="006E1664">
        <w:rPr>
          <w:rFonts w:eastAsia="TimesNewRomanPSMT"/>
          <w:color w:val="00000A"/>
        </w:rPr>
        <w:t>E=</w:t>
      </w:r>
      <w:r w:rsidR="007E1DA9">
        <w:rPr>
          <w:rFonts w:eastAsia="TimesNewRomanPSMT"/>
          <w:color w:val="00000A"/>
        </w:rPr>
        <w:t>33</w:t>
      </w:r>
      <w:r w:rsidRPr="006E1664">
        <w:rPr>
          <w:rFonts w:eastAsia="TimesNewRomanPSMT"/>
          <w:color w:val="00000A"/>
        </w:rPr>
        <w:t>osob</w:t>
      </w:r>
    </w:p>
    <w:p w:rsidR="008A6855" w:rsidRPr="006E1664" w:rsidRDefault="008A6855" w:rsidP="008A6855">
      <w:pPr>
        <w:overflowPunct/>
        <w:textAlignment w:val="auto"/>
        <w:rPr>
          <w:rFonts w:eastAsia="TimesNewRomanPSMT"/>
          <w:color w:val="00000A"/>
        </w:rPr>
      </w:pPr>
      <w:r w:rsidRPr="006E1664">
        <w:rPr>
          <w:rFonts w:eastAsia="TimesNewRomanPSMT"/>
          <w:color w:val="00000A"/>
        </w:rPr>
        <w:t>u=</w:t>
      </w:r>
      <w:r w:rsidR="007E1DA9">
        <w:rPr>
          <w:rFonts w:eastAsia="TimesNewRomanPSMT"/>
          <w:color w:val="00000A"/>
        </w:rPr>
        <w:t>33</w:t>
      </w:r>
      <w:r w:rsidRPr="006E1664">
        <w:rPr>
          <w:rFonts w:eastAsia="TimesNewRomanPSMT"/>
          <w:color w:val="00000A"/>
        </w:rPr>
        <w:t>/</w:t>
      </w:r>
      <w:r>
        <w:rPr>
          <w:rFonts w:eastAsia="TimesNewRomanPSMT"/>
          <w:color w:val="00000A"/>
        </w:rPr>
        <w:t>1</w:t>
      </w:r>
      <w:r w:rsidR="007E1DA9">
        <w:rPr>
          <w:rFonts w:eastAsia="TimesNewRomanPSMT"/>
          <w:color w:val="00000A"/>
        </w:rPr>
        <w:t>2</w:t>
      </w:r>
      <w:r>
        <w:rPr>
          <w:rFonts w:eastAsia="TimesNewRomanPSMT"/>
          <w:color w:val="00000A"/>
        </w:rPr>
        <w:t>0</w:t>
      </w:r>
      <w:r w:rsidRPr="006E1664">
        <w:rPr>
          <w:rFonts w:eastAsia="TimesNewRomanPSMT"/>
          <w:color w:val="00000A"/>
        </w:rPr>
        <w:t>x1=0,</w:t>
      </w:r>
      <w:r w:rsidR="007E1DA9">
        <w:rPr>
          <w:rFonts w:eastAsia="TimesNewRomanPSMT"/>
          <w:color w:val="00000A"/>
        </w:rPr>
        <w:t>2</w:t>
      </w:r>
      <w:r>
        <w:rPr>
          <w:rFonts w:eastAsia="TimesNewRomanPSMT"/>
          <w:color w:val="00000A"/>
        </w:rPr>
        <w:t>= jeden ú</w:t>
      </w:r>
      <w:r w:rsidRPr="006E1664">
        <w:rPr>
          <w:rFonts w:eastAsia="TimesNewRomanPSMT"/>
          <w:color w:val="00000A"/>
        </w:rPr>
        <w:t>nikov</w:t>
      </w:r>
      <w:r>
        <w:rPr>
          <w:rFonts w:eastAsia="TimesNewRomanPSMT"/>
          <w:color w:val="00000A"/>
        </w:rPr>
        <w:t>ý</w:t>
      </w:r>
      <w:r w:rsidRPr="006E1664">
        <w:rPr>
          <w:rFonts w:eastAsia="TimesNewRomanPSMT"/>
          <w:color w:val="00000A"/>
        </w:rPr>
        <w:t xml:space="preserve"> pruh…u=0,55m</w:t>
      </w:r>
    </w:p>
    <w:p w:rsidR="008A6855" w:rsidRPr="006E1664" w:rsidRDefault="008A6855" w:rsidP="008A6855">
      <w:pPr>
        <w:overflowPunct/>
        <w:textAlignment w:val="auto"/>
        <w:rPr>
          <w:rFonts w:eastAsia="TimesNewRomanPSMT"/>
          <w:color w:val="00000A"/>
        </w:rPr>
      </w:pPr>
      <w:r w:rsidRPr="006E1664">
        <w:rPr>
          <w:rFonts w:eastAsia="TimesNewRomanPSMT"/>
          <w:color w:val="00000A"/>
        </w:rPr>
        <w:t xml:space="preserve">Šířka </w:t>
      </w:r>
      <w:r>
        <w:rPr>
          <w:rFonts w:eastAsia="TimesNewRomanPSMT"/>
          <w:color w:val="00000A"/>
        </w:rPr>
        <w:t>chodby</w:t>
      </w:r>
      <w:r w:rsidRPr="006E1664">
        <w:rPr>
          <w:rFonts w:eastAsia="TimesNewRomanPSMT"/>
          <w:color w:val="00000A"/>
        </w:rPr>
        <w:t>:</w:t>
      </w:r>
      <w:r>
        <w:rPr>
          <w:rFonts w:eastAsia="TimesNewRomanPSMT"/>
          <w:color w:val="00000A"/>
        </w:rPr>
        <w:t>2,44</w:t>
      </w:r>
      <w:r w:rsidRPr="006E1664">
        <w:rPr>
          <w:rFonts w:eastAsia="TimesNewRomanPSMT"/>
          <w:color w:val="00000A"/>
        </w:rPr>
        <w:t>m</w:t>
      </w:r>
    </w:p>
    <w:p w:rsidR="008A6855" w:rsidRPr="006E1664" w:rsidRDefault="008A6855" w:rsidP="008A6855">
      <w:pPr>
        <w:overflowPunct/>
        <w:textAlignment w:val="auto"/>
        <w:rPr>
          <w:rFonts w:eastAsia="TimesNewRomanPSMT"/>
          <w:color w:val="00000A"/>
        </w:rPr>
      </w:pPr>
      <w:r w:rsidRPr="006E1664">
        <w:rPr>
          <w:rFonts w:eastAsia="TimesNewRomanPSMT"/>
          <w:color w:val="00000A"/>
        </w:rPr>
        <w:t xml:space="preserve">Šířka dveří na NÚC : </w:t>
      </w:r>
      <w:r w:rsidR="007E1DA9">
        <w:rPr>
          <w:rFonts w:eastAsia="TimesNewRomanPSMT"/>
          <w:color w:val="00000A"/>
        </w:rPr>
        <w:t>0</w:t>
      </w:r>
      <w:r>
        <w:rPr>
          <w:rFonts w:eastAsia="TimesNewRomanPSMT"/>
          <w:color w:val="00000A"/>
        </w:rPr>
        <w:t>,9m – (u=1,6)</w:t>
      </w:r>
    </w:p>
    <w:p w:rsidR="008A6855" w:rsidRDefault="008A6855" w:rsidP="008A6855">
      <w:pPr>
        <w:pStyle w:val="Odstavecseseznamem"/>
        <w:numPr>
          <w:ilvl w:val="0"/>
          <w:numId w:val="28"/>
        </w:numPr>
        <w:spacing w:before="120" w:line="240" w:lineRule="atLeast"/>
        <w:jc w:val="both"/>
      </w:pPr>
      <w:r w:rsidRPr="006E1664">
        <w:t xml:space="preserve">NÚC </w:t>
      </w:r>
      <w:r>
        <w:t xml:space="preserve">svojí délkou i šířkou </w:t>
      </w:r>
      <w:r w:rsidRPr="0034480F">
        <w:rPr>
          <w:b/>
        </w:rPr>
        <w:t>vyhovuje,</w:t>
      </w:r>
    </w:p>
    <w:p w:rsidR="008A6855" w:rsidRDefault="008A6855" w:rsidP="008A6855">
      <w:pPr>
        <w:spacing w:before="120" w:line="240" w:lineRule="atLeast"/>
        <w:jc w:val="both"/>
      </w:pPr>
      <w:r w:rsidRPr="00A42A39">
        <w:rPr>
          <w:b/>
        </w:rPr>
        <w:t xml:space="preserve">Odstupy </w:t>
      </w:r>
      <w:r w:rsidRPr="00A42A39">
        <w:t xml:space="preserve">: ( </w:t>
      </w:r>
      <w:proofErr w:type="spellStart"/>
      <w:r w:rsidRPr="00A42A39">
        <w:t>pv</w:t>
      </w:r>
      <w:proofErr w:type="spellEnd"/>
      <w:r w:rsidRPr="00A42A39">
        <w:t>=</w:t>
      </w:r>
      <w:r w:rsidR="007E1DA9">
        <w:t>71,</w:t>
      </w:r>
      <w:r>
        <w:t>2</w:t>
      </w:r>
      <w:r w:rsidRPr="006E1664">
        <w:t>kg/m</w:t>
      </w:r>
      <w:r w:rsidRPr="006E1664">
        <w:rPr>
          <w:vertAlign w:val="superscript"/>
        </w:rPr>
        <w:t xml:space="preserve">2 </w:t>
      </w:r>
      <w:r w:rsidRPr="006E1664">
        <w:t>)</w:t>
      </w:r>
      <w:r w:rsidRPr="00C84DDF">
        <w:t xml:space="preserve"> </w:t>
      </w:r>
      <w:r>
        <w:t>…</w:t>
      </w:r>
      <w:r w:rsidRPr="00C84DDF">
        <w:t>(DP</w:t>
      </w:r>
      <w:r>
        <w:t>1</w:t>
      </w:r>
      <w:r w:rsidRPr="00C84DDF">
        <w:t xml:space="preserve">): </w:t>
      </w:r>
    </w:p>
    <w:p w:rsidR="007E1DA9" w:rsidRDefault="00A42A39" w:rsidP="008A6855">
      <w:pPr>
        <w:spacing w:before="120" w:line="240" w:lineRule="atLeast"/>
        <w:jc w:val="both"/>
      </w:pPr>
      <w:r>
        <w:t>Stěna s okny do atria:</w:t>
      </w:r>
    </w:p>
    <w:p w:rsidR="00A42A39" w:rsidRDefault="00A42A39" w:rsidP="008A6855">
      <w:pPr>
        <w:spacing w:before="120" w:line="240" w:lineRule="atLeast"/>
        <w:jc w:val="both"/>
      </w:pPr>
      <w:r>
        <w:t xml:space="preserve">l=6m, </w:t>
      </w:r>
      <w:proofErr w:type="spellStart"/>
      <w:r>
        <w:t>hu</w:t>
      </w:r>
      <w:proofErr w:type="spellEnd"/>
      <w:r>
        <w:t>=2m…po=70%...d=3,2m…skutečnost j</w:t>
      </w:r>
      <w:r w:rsidR="007A2038">
        <w:t>sou 4m od</w:t>
      </w:r>
      <w:r>
        <w:t xml:space="preserve"> centrální chodb</w:t>
      </w:r>
      <w:r w:rsidR="007A2038">
        <w:t>y</w:t>
      </w:r>
      <w:r>
        <w:t xml:space="preserve"> PÚč.N1.06</w:t>
      </w:r>
      <w:r w:rsidR="007A2038">
        <w:t xml:space="preserve"> a 9m od protější stěny atria – vyhovuje,</w:t>
      </w:r>
    </w:p>
    <w:p w:rsidR="007A2038" w:rsidRPr="00C84DDF" w:rsidRDefault="007A2038" w:rsidP="008A6855">
      <w:pPr>
        <w:spacing w:before="120" w:line="240" w:lineRule="atLeast"/>
        <w:jc w:val="both"/>
      </w:pPr>
      <w:r>
        <w:t>okno 2,5/1,75m …po=100%...d=3,2m …vyhovuje,</w:t>
      </w:r>
    </w:p>
    <w:p w:rsidR="008A6855" w:rsidRPr="00FB14AC" w:rsidRDefault="008A6855" w:rsidP="008A6855">
      <w:pPr>
        <w:spacing w:before="120" w:line="240" w:lineRule="atLeast"/>
        <w:jc w:val="both"/>
      </w:pPr>
      <w:r w:rsidRPr="00FB14AC">
        <w:t>Přenosné hasící přístroje (PHP) :</w:t>
      </w:r>
    </w:p>
    <w:p w:rsidR="008A6855" w:rsidRPr="005A3882" w:rsidRDefault="008A6855" w:rsidP="008A6855">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8A6855" w:rsidRDefault="008A6855" w:rsidP="008A6855">
      <w:pPr>
        <w:jc w:val="both"/>
        <w:rPr>
          <w:color w:val="FF0000"/>
        </w:rPr>
      </w:pPr>
    </w:p>
    <w:p w:rsidR="008A6855" w:rsidRDefault="008A6855" w:rsidP="008A6855">
      <w:pPr>
        <w:jc w:val="both"/>
      </w:pPr>
      <w:r w:rsidRPr="005A3882">
        <w:rPr>
          <w:color w:val="FF0000"/>
        </w:rPr>
        <w:t xml:space="preserve">   </w:t>
      </w:r>
      <w:r w:rsidRPr="005A3882">
        <w:t xml:space="preserve">V prostoru  </w:t>
      </w:r>
      <w:r>
        <w:t>posuzovaného PÚ bude osazen PHP :</w:t>
      </w:r>
    </w:p>
    <w:p w:rsidR="008A6855" w:rsidRDefault="008A6855" w:rsidP="008A6855">
      <w:pPr>
        <w:jc w:val="both"/>
      </w:pPr>
      <w:proofErr w:type="spellStart"/>
      <w:r>
        <w:t>nr</w:t>
      </w:r>
      <w:proofErr w:type="spellEnd"/>
      <w:r>
        <w:t>=</w:t>
      </w:r>
      <w:r w:rsidR="00954567">
        <w:t>0,15x(64,5x0,99x1)</w:t>
      </w:r>
      <w:r w:rsidR="00954567" w:rsidRPr="00954567">
        <w:rPr>
          <w:vertAlign w:val="superscript"/>
        </w:rPr>
        <w:t>1/2</w:t>
      </w:r>
      <w:r w:rsidR="00954567">
        <w:t>=</w:t>
      </w:r>
      <w:r w:rsidR="007A2038" w:rsidRPr="00954567">
        <w:t>1</w:t>
      </w:r>
    </w:p>
    <w:p w:rsidR="008A6855" w:rsidRDefault="008A6855" w:rsidP="008A6855">
      <w:pPr>
        <w:jc w:val="both"/>
      </w:pPr>
      <w:proofErr w:type="spellStart"/>
      <w:r>
        <w:t>nhj</w:t>
      </w:r>
      <w:proofErr w:type="spellEnd"/>
      <w:r>
        <w:t>=1,</w:t>
      </w:r>
      <w:r w:rsidR="007A2038">
        <w:t>2</w:t>
      </w:r>
      <w:r w:rsidR="00954567">
        <w:t>x6/6</w:t>
      </w:r>
      <w:r>
        <w:t>…</w:t>
      </w:r>
      <w:r w:rsidR="007A2038">
        <w:t>1</w:t>
      </w:r>
      <w:r>
        <w:t xml:space="preserve"> kus </w:t>
      </w:r>
    </w:p>
    <w:p w:rsidR="008A6855" w:rsidRDefault="008A6855" w:rsidP="008A6855">
      <w:pPr>
        <w:jc w:val="both"/>
      </w:pPr>
      <w:r>
        <w:t xml:space="preserve">- </w:t>
      </w:r>
      <w:r w:rsidR="007A2038">
        <w:t>jeden</w:t>
      </w:r>
      <w:r>
        <w:t xml:space="preserve"> kus s hasící schopností 21A – PG6  </w:t>
      </w:r>
    </w:p>
    <w:p w:rsidR="008A6855" w:rsidRPr="0059600A" w:rsidRDefault="008A6855" w:rsidP="008A6855">
      <w:pPr>
        <w:pStyle w:val="Zkladntext3"/>
      </w:pPr>
      <w:r w:rsidRPr="0059600A">
        <w:t xml:space="preserve">    Přenosné hasicí přístroje budou  vhodným způsobem  zajištěny  proti</w:t>
      </w:r>
      <w:r w:rsidR="008554EE">
        <w:t xml:space="preserve">  pádu</w:t>
      </w:r>
      <w:r w:rsidRPr="0059600A">
        <w:t>.  Při</w:t>
      </w:r>
      <w:r>
        <w:t xml:space="preserve"> jejich </w:t>
      </w:r>
      <w:r w:rsidRPr="0059600A">
        <w:t xml:space="preserve">upevnění na stavební konstrukci nesmí být jejich rukojeti výše  než  1,5 m  nad   podlahou.     </w:t>
      </w:r>
    </w:p>
    <w:p w:rsidR="008A6855" w:rsidRDefault="008A6855" w:rsidP="008A6855">
      <w:pPr>
        <w:jc w:val="both"/>
      </w:pPr>
      <w:r w:rsidRPr="005A3882">
        <w:t xml:space="preserve">    Ke kolaudaci bude předložen doklad o kontrole instalovaných přenosných hasicích přístrojů.</w:t>
      </w:r>
    </w:p>
    <w:p w:rsidR="008A6855" w:rsidRPr="00AF7638" w:rsidRDefault="008A6855" w:rsidP="008A6855">
      <w:pPr>
        <w:spacing w:before="120" w:line="240" w:lineRule="atLeast"/>
        <w:jc w:val="both"/>
        <w:rPr>
          <w:b/>
        </w:rPr>
      </w:pPr>
      <w:r w:rsidRPr="00AF7638">
        <w:rPr>
          <w:b/>
        </w:rPr>
        <w:t>Potřeba požární vody dle ČSN 73 08 73 :</w:t>
      </w:r>
    </w:p>
    <w:p w:rsidR="008A6855" w:rsidRPr="008B7CE2" w:rsidRDefault="008A6855" w:rsidP="008A6855">
      <w:pPr>
        <w:pStyle w:val="Zkladntext"/>
        <w:jc w:val="both"/>
        <w:rPr>
          <w:sz w:val="20"/>
          <w:szCs w:val="20"/>
        </w:rPr>
      </w:pPr>
      <w:r w:rsidRPr="008B7CE2">
        <w:rPr>
          <w:sz w:val="20"/>
          <w:szCs w:val="20"/>
        </w:rPr>
        <w:lastRenderedPageBreak/>
        <w:t xml:space="preserve">vnější odběrní místo : </w:t>
      </w:r>
    </w:p>
    <w:p w:rsidR="008A6855" w:rsidRPr="008B7CE2" w:rsidRDefault="008A6855" w:rsidP="008A6855">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8A6855" w:rsidRPr="008B7CE2" w:rsidRDefault="008A6855" w:rsidP="008A6855">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vody DN </w:t>
      </w:r>
      <w:r>
        <w:rPr>
          <w:sz w:val="20"/>
          <w:szCs w:val="20"/>
        </w:rPr>
        <w:t>125</w:t>
      </w:r>
      <w:r w:rsidRPr="008B7CE2">
        <w:rPr>
          <w:sz w:val="20"/>
          <w:szCs w:val="20"/>
        </w:rPr>
        <w:t xml:space="preserve"> s odběrem Q = </w:t>
      </w:r>
      <w:r>
        <w:rPr>
          <w:sz w:val="20"/>
          <w:szCs w:val="20"/>
        </w:rPr>
        <w:t>9,5</w:t>
      </w:r>
      <w:r w:rsidRPr="008B7CE2">
        <w:rPr>
          <w:sz w:val="20"/>
          <w:szCs w:val="20"/>
        </w:rPr>
        <w:t xml:space="preserve"> l/s ... skutečnost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8A6855" w:rsidRPr="00871E6D" w:rsidRDefault="008A6855" w:rsidP="008A6855">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8A6855" w:rsidRPr="00871E6D" w:rsidRDefault="008A6855" w:rsidP="008A6855">
      <w:pPr>
        <w:jc w:val="both"/>
      </w:pPr>
      <w:r w:rsidRPr="00871E6D">
        <w:t xml:space="preserve"> - </w:t>
      </w:r>
      <w:r w:rsidRPr="00871E6D">
        <w:rPr>
          <w:b/>
        </w:rPr>
        <w:t>vnitřní odběrné místo</w:t>
      </w:r>
      <w:r w:rsidRPr="00871E6D">
        <w:t xml:space="preserve"> v posuzovaném objektu není nutno zřizovat jelikož součin plochy a </w:t>
      </w:r>
      <w:proofErr w:type="spellStart"/>
      <w:r w:rsidRPr="00871E6D">
        <w:t>pož.zatížení</w:t>
      </w:r>
      <w:proofErr w:type="spellEnd"/>
      <w:r w:rsidRPr="00871E6D">
        <w:t xml:space="preserve"> není větší jak 9000 ( </w:t>
      </w:r>
      <w:r>
        <w:t>2</w:t>
      </w:r>
      <w:r w:rsidR="007A2038">
        <w:t xml:space="preserve"> 9</w:t>
      </w:r>
      <w:r>
        <w:t>0</w:t>
      </w:r>
      <w:r w:rsidR="007A2038">
        <w:t>2</w:t>
      </w:r>
      <w:r w:rsidRPr="00871E6D">
        <w:t>) není nutno v posuzovaném PÚ osadit vnitřní hydrantový systém.</w:t>
      </w:r>
    </w:p>
    <w:p w:rsidR="006708E0" w:rsidRDefault="006708E0" w:rsidP="006708E0">
      <w:pPr>
        <w:rPr>
          <w:b/>
          <w:sz w:val="22"/>
          <w:u w:val="single"/>
        </w:rPr>
      </w:pPr>
    </w:p>
    <w:p w:rsidR="006708E0" w:rsidRPr="002620DE" w:rsidRDefault="006708E0" w:rsidP="006708E0">
      <w:pPr>
        <w:rPr>
          <w:b/>
          <w:sz w:val="22"/>
          <w:u w:val="single"/>
        </w:rPr>
      </w:pPr>
      <w:r w:rsidRPr="002620DE">
        <w:rPr>
          <w:b/>
          <w:sz w:val="22"/>
          <w:u w:val="single"/>
        </w:rPr>
        <w:t>Posouzení požárníh</w:t>
      </w:r>
      <w:r>
        <w:rPr>
          <w:b/>
          <w:sz w:val="22"/>
          <w:u w:val="single"/>
        </w:rPr>
        <w:t>o</w:t>
      </w:r>
      <w:r w:rsidRPr="002620DE">
        <w:rPr>
          <w:b/>
          <w:sz w:val="22"/>
          <w:u w:val="single"/>
        </w:rPr>
        <w:t xml:space="preserve"> úsek</w:t>
      </w:r>
      <w:r>
        <w:rPr>
          <w:b/>
          <w:sz w:val="22"/>
          <w:u w:val="single"/>
        </w:rPr>
        <w:t>u</w:t>
      </w:r>
      <w:r w:rsidRPr="002620DE">
        <w:rPr>
          <w:b/>
          <w:sz w:val="22"/>
          <w:u w:val="single"/>
        </w:rPr>
        <w:t xml:space="preserve"> :</w:t>
      </w:r>
      <w:r w:rsidRPr="002620DE">
        <w:rPr>
          <w:b/>
          <w:color w:val="000000"/>
          <w:sz w:val="22"/>
        </w:rPr>
        <w:t xml:space="preserve"> PÚč.N1.0</w:t>
      </w:r>
      <w:r>
        <w:rPr>
          <w:b/>
          <w:color w:val="000000"/>
          <w:sz w:val="22"/>
        </w:rPr>
        <w:t>4</w:t>
      </w:r>
      <w:r w:rsidRPr="002620DE">
        <w:rPr>
          <w:color w:val="000000"/>
          <w:sz w:val="22"/>
        </w:rPr>
        <w:t>.,</w:t>
      </w:r>
      <w:r w:rsidRPr="002620DE">
        <w:rPr>
          <w:b/>
          <w:color w:val="000000"/>
          <w:sz w:val="22"/>
        </w:rPr>
        <w:t xml:space="preserve"> </w:t>
      </w:r>
      <w:r>
        <w:rPr>
          <w:b/>
          <w:color w:val="000000"/>
          <w:sz w:val="22"/>
        </w:rPr>
        <w:t>sklad nářadí</w:t>
      </w:r>
    </w:p>
    <w:p w:rsidR="006708E0" w:rsidRDefault="006708E0" w:rsidP="006708E0">
      <w:pPr>
        <w:spacing w:before="120"/>
        <w:jc w:val="both"/>
      </w:pPr>
      <w:r>
        <w:t xml:space="preserve">- </w:t>
      </w:r>
      <w:r w:rsidRPr="00AF7638">
        <w:rPr>
          <w:b/>
        </w:rPr>
        <w:t>POŽÁRNÍ RIZIKO</w:t>
      </w:r>
      <w:r>
        <w:t xml:space="preserve"> dle ČSN 73 08 02 Tab.A.1 pol.</w:t>
      </w:r>
      <w:r w:rsidR="004232A8">
        <w:t>6</w:t>
      </w:r>
      <w:r>
        <w:t>.1</w:t>
      </w:r>
      <w:r w:rsidR="004232A8">
        <w:t>.3+6.4.3</w:t>
      </w:r>
      <w:r>
        <w:t xml:space="preserve"> lze pro uvedený </w:t>
      </w:r>
      <w:r w:rsidRPr="009628B0">
        <w:t>PÚ  bez dalšího průkazu p</w:t>
      </w:r>
      <w:r>
        <w:t xml:space="preserve">oužít hodnoty : </w:t>
      </w:r>
      <w:proofErr w:type="spellStart"/>
      <w:r>
        <w:t>pn</w:t>
      </w:r>
      <w:proofErr w:type="spellEnd"/>
      <w:r>
        <w:t>=</w:t>
      </w:r>
      <w:r w:rsidR="004232A8">
        <w:t>55</w:t>
      </w:r>
      <w:r>
        <w:t>kg/m</w:t>
      </w:r>
      <w:r>
        <w:rPr>
          <w:vertAlign w:val="superscript"/>
        </w:rPr>
        <w:t>2</w:t>
      </w:r>
      <w:r>
        <w:t xml:space="preserve">, </w:t>
      </w:r>
      <w:proofErr w:type="spellStart"/>
      <w:r>
        <w:t>an</w:t>
      </w:r>
      <w:proofErr w:type="spellEnd"/>
      <w:r>
        <w:t xml:space="preserve">=1,0 , </w:t>
      </w:r>
      <w:proofErr w:type="spellStart"/>
      <w:r>
        <w:t>hu</w:t>
      </w:r>
      <w:proofErr w:type="spellEnd"/>
      <w:r>
        <w:t xml:space="preserve">=6,3m, </w:t>
      </w:r>
    </w:p>
    <w:tbl>
      <w:tblPr>
        <w:tblW w:w="77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4"/>
        <w:gridCol w:w="186"/>
        <w:gridCol w:w="774"/>
        <w:gridCol w:w="186"/>
        <w:gridCol w:w="774"/>
        <w:gridCol w:w="186"/>
        <w:gridCol w:w="774"/>
        <w:gridCol w:w="186"/>
        <w:gridCol w:w="774"/>
        <w:gridCol w:w="186"/>
        <w:gridCol w:w="774"/>
        <w:gridCol w:w="960"/>
        <w:gridCol w:w="960"/>
      </w:tblGrid>
      <w:tr w:rsidR="006708E0" w:rsidRPr="006708E0" w:rsidTr="00C16A68">
        <w:trPr>
          <w:gridAfter w:val="3"/>
          <w:wAfter w:w="2694" w:type="dxa"/>
          <w:trHeight w:val="300"/>
        </w:trPr>
        <w:tc>
          <w:tcPr>
            <w:tcW w:w="122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color w:val="000000"/>
                <w:szCs w:val="22"/>
              </w:rPr>
            </w:pPr>
            <w:r w:rsidRPr="006708E0">
              <w:rPr>
                <w:rFonts w:ascii="Calibri" w:hAnsi="Calibri" w:cs="Calibri"/>
                <w:color w:val="000000"/>
                <w:szCs w:val="22"/>
              </w:rPr>
              <w:t>1.NP</w:t>
            </w:r>
          </w:p>
        </w:tc>
        <w:tc>
          <w:tcPr>
            <w:tcW w:w="96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color w:val="000000"/>
                <w:szCs w:val="22"/>
              </w:rPr>
            </w:pPr>
            <w:r w:rsidRPr="006708E0">
              <w:rPr>
                <w:rFonts w:ascii="Calibri" w:hAnsi="Calibri" w:cs="Calibri"/>
                <w:color w:val="000000"/>
                <w:szCs w:val="22"/>
              </w:rPr>
              <w:t xml:space="preserve">místnost      </w:t>
            </w:r>
          </w:p>
        </w:tc>
        <w:tc>
          <w:tcPr>
            <w:tcW w:w="96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color w:val="000000"/>
                <w:szCs w:val="22"/>
              </w:rPr>
            </w:pPr>
            <w:r w:rsidRPr="006708E0">
              <w:rPr>
                <w:rFonts w:ascii="Calibri" w:hAnsi="Calibri" w:cs="Calibri"/>
                <w:color w:val="000000"/>
                <w:szCs w:val="22"/>
              </w:rPr>
              <w:t xml:space="preserve"> Si (m2) </w:t>
            </w:r>
          </w:p>
        </w:tc>
        <w:tc>
          <w:tcPr>
            <w:tcW w:w="96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color w:val="000000"/>
                <w:szCs w:val="22"/>
              </w:rPr>
            </w:pPr>
            <w:r w:rsidRPr="006708E0">
              <w:rPr>
                <w:rFonts w:ascii="Calibri" w:hAnsi="Calibri" w:cs="Calibri"/>
                <w:color w:val="000000"/>
                <w:szCs w:val="22"/>
              </w:rPr>
              <w:t xml:space="preserve"> pni (kg/m2)</w:t>
            </w:r>
          </w:p>
        </w:tc>
        <w:tc>
          <w:tcPr>
            <w:tcW w:w="96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color w:val="000000"/>
                <w:szCs w:val="22"/>
              </w:rPr>
            </w:pPr>
            <w:r w:rsidRPr="006708E0">
              <w:rPr>
                <w:rFonts w:ascii="Calibri" w:hAnsi="Calibri" w:cs="Calibri"/>
                <w:color w:val="000000"/>
                <w:szCs w:val="22"/>
              </w:rPr>
              <w:t xml:space="preserve"> ani </w:t>
            </w:r>
          </w:p>
        </w:tc>
      </w:tr>
      <w:tr w:rsidR="006708E0" w:rsidRPr="006708E0" w:rsidTr="00C16A68">
        <w:trPr>
          <w:gridAfter w:val="3"/>
          <w:wAfter w:w="2694" w:type="dxa"/>
          <w:trHeight w:val="300"/>
        </w:trPr>
        <w:tc>
          <w:tcPr>
            <w:tcW w:w="122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b/>
                <w:bCs/>
                <w:color w:val="000000"/>
                <w:szCs w:val="22"/>
              </w:rPr>
            </w:pPr>
            <w:r w:rsidRPr="006708E0">
              <w:rPr>
                <w:rFonts w:ascii="Calibri" w:hAnsi="Calibri" w:cs="Calibri"/>
                <w:b/>
                <w:bCs/>
                <w:color w:val="000000"/>
                <w:szCs w:val="22"/>
              </w:rPr>
              <w:t>PÚč.N1.04</w:t>
            </w:r>
          </w:p>
        </w:tc>
        <w:tc>
          <w:tcPr>
            <w:tcW w:w="96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color w:val="000000"/>
                <w:szCs w:val="22"/>
              </w:rPr>
            </w:pPr>
            <w:r w:rsidRPr="006708E0">
              <w:rPr>
                <w:rFonts w:ascii="Calibri" w:hAnsi="Calibri" w:cs="Calibri"/>
                <w:color w:val="000000"/>
                <w:szCs w:val="22"/>
              </w:rPr>
              <w:t>1.09 sklad</w:t>
            </w:r>
          </w:p>
        </w:tc>
        <w:tc>
          <w:tcPr>
            <w:tcW w:w="960" w:type="dxa"/>
            <w:gridSpan w:val="2"/>
            <w:shd w:val="clear" w:color="auto" w:fill="auto"/>
            <w:noWrap/>
            <w:vAlign w:val="bottom"/>
            <w:hideMark/>
          </w:tcPr>
          <w:p w:rsidR="006708E0" w:rsidRPr="006708E0" w:rsidRDefault="006708E0" w:rsidP="006708E0">
            <w:pPr>
              <w:overflowPunct/>
              <w:autoSpaceDE/>
              <w:autoSpaceDN/>
              <w:adjustRightInd/>
              <w:jc w:val="center"/>
              <w:textAlignment w:val="auto"/>
              <w:rPr>
                <w:rFonts w:ascii="Calibri" w:hAnsi="Calibri" w:cs="Calibri"/>
                <w:color w:val="000000"/>
                <w:szCs w:val="22"/>
              </w:rPr>
            </w:pPr>
            <w:r w:rsidRPr="006708E0">
              <w:rPr>
                <w:rFonts w:ascii="Calibri" w:hAnsi="Calibri" w:cs="Calibri"/>
                <w:color w:val="000000"/>
                <w:szCs w:val="22"/>
              </w:rPr>
              <w:t>45,44</w:t>
            </w:r>
          </w:p>
        </w:tc>
        <w:tc>
          <w:tcPr>
            <w:tcW w:w="960" w:type="dxa"/>
            <w:gridSpan w:val="2"/>
            <w:shd w:val="clear" w:color="auto" w:fill="auto"/>
            <w:noWrap/>
            <w:vAlign w:val="bottom"/>
            <w:hideMark/>
          </w:tcPr>
          <w:p w:rsidR="006708E0" w:rsidRPr="006708E0" w:rsidRDefault="006708E0" w:rsidP="006708E0">
            <w:pPr>
              <w:overflowPunct/>
              <w:autoSpaceDE/>
              <w:autoSpaceDN/>
              <w:adjustRightInd/>
              <w:jc w:val="center"/>
              <w:textAlignment w:val="auto"/>
              <w:rPr>
                <w:rFonts w:ascii="Calibri" w:hAnsi="Calibri" w:cs="Calibri"/>
                <w:color w:val="000000"/>
                <w:szCs w:val="22"/>
              </w:rPr>
            </w:pPr>
            <w:r w:rsidRPr="006708E0">
              <w:rPr>
                <w:rFonts w:ascii="Calibri" w:hAnsi="Calibri" w:cs="Calibri"/>
                <w:color w:val="000000"/>
                <w:szCs w:val="22"/>
              </w:rPr>
              <w:t>55</w:t>
            </w:r>
          </w:p>
        </w:tc>
        <w:tc>
          <w:tcPr>
            <w:tcW w:w="960" w:type="dxa"/>
            <w:gridSpan w:val="2"/>
            <w:shd w:val="clear" w:color="auto" w:fill="auto"/>
            <w:noWrap/>
            <w:vAlign w:val="bottom"/>
            <w:hideMark/>
          </w:tcPr>
          <w:p w:rsidR="006708E0" w:rsidRPr="006708E0" w:rsidRDefault="004232A8" w:rsidP="006708E0">
            <w:pPr>
              <w:overflowPunct/>
              <w:autoSpaceDE/>
              <w:autoSpaceDN/>
              <w:adjustRightInd/>
              <w:jc w:val="center"/>
              <w:textAlignment w:val="auto"/>
              <w:rPr>
                <w:rFonts w:ascii="Calibri" w:hAnsi="Calibri" w:cs="Calibri"/>
                <w:color w:val="000000"/>
                <w:szCs w:val="22"/>
              </w:rPr>
            </w:pPr>
            <w:r>
              <w:rPr>
                <w:rFonts w:ascii="Calibri" w:hAnsi="Calibri" w:cs="Calibri"/>
                <w:color w:val="000000"/>
                <w:szCs w:val="22"/>
              </w:rPr>
              <w:t>1</w:t>
            </w:r>
          </w:p>
        </w:tc>
      </w:tr>
      <w:tr w:rsidR="006708E0" w:rsidRPr="006708E0" w:rsidTr="00C16A68">
        <w:trPr>
          <w:gridAfter w:val="3"/>
          <w:wAfter w:w="2694" w:type="dxa"/>
          <w:trHeight w:val="300"/>
        </w:trPr>
        <w:tc>
          <w:tcPr>
            <w:tcW w:w="2180" w:type="dxa"/>
            <w:gridSpan w:val="4"/>
            <w:shd w:val="clear" w:color="auto" w:fill="auto"/>
            <w:noWrap/>
            <w:vAlign w:val="bottom"/>
            <w:hideMark/>
          </w:tcPr>
          <w:p w:rsidR="006708E0" w:rsidRPr="006708E0" w:rsidRDefault="006708E0" w:rsidP="006708E0">
            <w:pPr>
              <w:overflowPunct/>
              <w:autoSpaceDE/>
              <w:autoSpaceDN/>
              <w:adjustRightInd/>
              <w:jc w:val="center"/>
              <w:textAlignment w:val="auto"/>
              <w:rPr>
                <w:rFonts w:ascii="Calibri" w:hAnsi="Calibri" w:cs="Calibri"/>
                <w:color w:val="000000"/>
                <w:szCs w:val="22"/>
              </w:rPr>
            </w:pPr>
            <w:r w:rsidRPr="006708E0">
              <w:rPr>
                <w:rFonts w:ascii="Calibri" w:hAnsi="Calibri" w:cs="Calibri"/>
                <w:color w:val="000000"/>
                <w:szCs w:val="22"/>
              </w:rPr>
              <w:t>celkem</w:t>
            </w:r>
          </w:p>
        </w:tc>
        <w:tc>
          <w:tcPr>
            <w:tcW w:w="960" w:type="dxa"/>
            <w:gridSpan w:val="2"/>
            <w:shd w:val="clear" w:color="auto" w:fill="auto"/>
            <w:noWrap/>
            <w:vAlign w:val="bottom"/>
            <w:hideMark/>
          </w:tcPr>
          <w:p w:rsidR="006708E0" w:rsidRPr="006708E0" w:rsidRDefault="006708E0" w:rsidP="006708E0">
            <w:pPr>
              <w:overflowPunct/>
              <w:autoSpaceDE/>
              <w:autoSpaceDN/>
              <w:adjustRightInd/>
              <w:jc w:val="center"/>
              <w:textAlignment w:val="auto"/>
              <w:rPr>
                <w:rFonts w:ascii="Calibri" w:hAnsi="Calibri" w:cs="Calibri"/>
                <w:color w:val="000000"/>
                <w:szCs w:val="22"/>
              </w:rPr>
            </w:pPr>
            <w:r w:rsidRPr="006708E0">
              <w:rPr>
                <w:rFonts w:ascii="Calibri" w:hAnsi="Calibri" w:cs="Calibri"/>
                <w:color w:val="000000"/>
                <w:szCs w:val="22"/>
              </w:rPr>
              <w:t>45,44</w:t>
            </w:r>
          </w:p>
        </w:tc>
        <w:tc>
          <w:tcPr>
            <w:tcW w:w="96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color w:val="000000"/>
                <w:szCs w:val="22"/>
              </w:rPr>
            </w:pPr>
            <w:r w:rsidRPr="006708E0">
              <w:rPr>
                <w:rFonts w:ascii="Calibri" w:hAnsi="Calibri" w:cs="Calibri"/>
                <w:color w:val="000000"/>
                <w:szCs w:val="22"/>
              </w:rPr>
              <w:t> </w:t>
            </w:r>
          </w:p>
        </w:tc>
        <w:tc>
          <w:tcPr>
            <w:tcW w:w="960" w:type="dxa"/>
            <w:gridSpan w:val="2"/>
            <w:shd w:val="clear" w:color="auto" w:fill="auto"/>
            <w:noWrap/>
            <w:vAlign w:val="bottom"/>
            <w:hideMark/>
          </w:tcPr>
          <w:p w:rsidR="006708E0" w:rsidRPr="006708E0" w:rsidRDefault="006708E0" w:rsidP="006708E0">
            <w:pPr>
              <w:overflowPunct/>
              <w:autoSpaceDE/>
              <w:autoSpaceDN/>
              <w:adjustRightInd/>
              <w:textAlignment w:val="auto"/>
              <w:rPr>
                <w:rFonts w:ascii="Calibri" w:hAnsi="Calibri" w:cs="Calibri"/>
                <w:color w:val="000000"/>
                <w:szCs w:val="22"/>
              </w:rPr>
            </w:pPr>
            <w:r w:rsidRPr="006708E0">
              <w:rPr>
                <w:rFonts w:ascii="Calibri" w:hAnsi="Calibri" w:cs="Calibri"/>
                <w:color w:val="000000"/>
                <w:szCs w:val="22"/>
              </w:rPr>
              <w:t> </w:t>
            </w:r>
          </w:p>
        </w:tc>
      </w:tr>
      <w:tr w:rsidR="00C16A68" w:rsidRPr="006708E0" w:rsidTr="00C16A68">
        <w:trPr>
          <w:trHeight w:val="300"/>
        </w:trPr>
        <w:tc>
          <w:tcPr>
            <w:tcW w:w="1034" w:type="dxa"/>
            <w:shd w:val="clear" w:color="auto" w:fill="auto"/>
            <w:noWrap/>
            <w:vAlign w:val="bottom"/>
            <w:hideMark/>
          </w:tcPr>
          <w:p w:rsidR="00C16A68" w:rsidRPr="006708E0" w:rsidRDefault="00C16A68" w:rsidP="006708E0">
            <w:pPr>
              <w:overflowPunct/>
              <w:autoSpaceDE/>
              <w:autoSpaceDN/>
              <w:adjustRightInd/>
              <w:textAlignment w:val="auto"/>
              <w:rPr>
                <w:rFonts w:ascii="Calibri" w:hAnsi="Calibri" w:cs="Calibri"/>
                <w:bCs/>
                <w:color w:val="000000"/>
                <w:szCs w:val="22"/>
              </w:rPr>
            </w:pPr>
            <w:r w:rsidRPr="006708E0">
              <w:rPr>
                <w:rFonts w:ascii="Calibri" w:hAnsi="Calibri" w:cs="Calibri"/>
                <w:b/>
                <w:bCs/>
                <w:color w:val="000000"/>
                <w:szCs w:val="22"/>
              </w:rPr>
              <w:t>n</w:t>
            </w:r>
            <w:r>
              <w:rPr>
                <w:rFonts w:ascii="Calibri" w:hAnsi="Calibri" w:cs="Calibri"/>
                <w:b/>
                <w:bCs/>
                <w:color w:val="000000"/>
                <w:szCs w:val="22"/>
              </w:rPr>
              <w:t>-</w:t>
            </w:r>
            <w:r>
              <w:rPr>
                <w:rFonts w:ascii="Calibri" w:hAnsi="Calibri" w:cs="Calibri"/>
                <w:bCs/>
                <w:color w:val="000000"/>
                <w:szCs w:val="22"/>
              </w:rPr>
              <w:t>nuceně odvětráno</w:t>
            </w:r>
          </w:p>
        </w:tc>
        <w:tc>
          <w:tcPr>
            <w:tcW w:w="960" w:type="dxa"/>
            <w:gridSpan w:val="2"/>
            <w:shd w:val="clear" w:color="auto" w:fill="auto"/>
            <w:noWrap/>
            <w:vAlign w:val="bottom"/>
            <w:hideMark/>
          </w:tcPr>
          <w:p w:rsidR="00C16A68" w:rsidRPr="006708E0" w:rsidRDefault="00C16A68" w:rsidP="006708E0">
            <w:pPr>
              <w:overflowPunct/>
              <w:autoSpaceDE/>
              <w:autoSpaceDN/>
              <w:adjustRightInd/>
              <w:jc w:val="right"/>
              <w:textAlignment w:val="auto"/>
              <w:rPr>
                <w:rFonts w:ascii="Calibri" w:hAnsi="Calibri" w:cs="Calibri"/>
                <w:color w:val="000000"/>
                <w:szCs w:val="22"/>
              </w:rPr>
            </w:pPr>
            <w:r w:rsidRPr="006708E0">
              <w:rPr>
                <w:rFonts w:ascii="Calibri" w:hAnsi="Calibri" w:cs="Calibri"/>
                <w:color w:val="000000"/>
                <w:szCs w:val="22"/>
              </w:rPr>
              <w:t>0,005</w:t>
            </w:r>
          </w:p>
        </w:tc>
        <w:tc>
          <w:tcPr>
            <w:tcW w:w="960" w:type="dxa"/>
            <w:gridSpan w:val="2"/>
            <w:vAlign w:val="bottom"/>
          </w:tcPr>
          <w:p w:rsidR="00C16A68" w:rsidRDefault="00C16A68" w:rsidP="001F4CE2">
            <w:pPr>
              <w:jc w:val="center"/>
              <w:rPr>
                <w:rFonts w:ascii="Calibri" w:hAnsi="Calibri" w:cs="Calibri"/>
                <w:b/>
                <w:bCs/>
                <w:color w:val="000000"/>
                <w:sz w:val="22"/>
                <w:szCs w:val="22"/>
              </w:rPr>
            </w:pPr>
            <w:proofErr w:type="spellStart"/>
            <w:r>
              <w:rPr>
                <w:rFonts w:ascii="Calibri" w:hAnsi="Calibri" w:cs="Calibri"/>
                <w:b/>
                <w:bCs/>
                <w:color w:val="000000"/>
                <w:sz w:val="22"/>
                <w:szCs w:val="22"/>
              </w:rPr>
              <w:t>hs</w:t>
            </w:r>
            <w:proofErr w:type="spellEnd"/>
            <w:r w:rsidRPr="00667411">
              <w:rPr>
                <w:rFonts w:ascii="Calibri" w:hAnsi="Calibri" w:cs="Calibri"/>
                <w:bCs/>
                <w:color w:val="000000"/>
                <w:sz w:val="22"/>
                <w:szCs w:val="22"/>
              </w:rPr>
              <w:t>/m</w:t>
            </w:r>
          </w:p>
        </w:tc>
        <w:tc>
          <w:tcPr>
            <w:tcW w:w="960" w:type="dxa"/>
            <w:gridSpan w:val="2"/>
            <w:vAlign w:val="bottom"/>
          </w:tcPr>
          <w:p w:rsidR="00C16A68" w:rsidRDefault="00C16A68" w:rsidP="001F4CE2">
            <w:pPr>
              <w:jc w:val="center"/>
              <w:rPr>
                <w:rFonts w:ascii="Calibri" w:hAnsi="Calibri" w:cs="Calibri"/>
                <w:color w:val="000000"/>
                <w:sz w:val="22"/>
                <w:szCs w:val="22"/>
              </w:rPr>
            </w:pPr>
            <w:r>
              <w:rPr>
                <w:rFonts w:ascii="Calibri" w:hAnsi="Calibri" w:cs="Calibri"/>
                <w:color w:val="000000"/>
                <w:sz w:val="22"/>
                <w:szCs w:val="22"/>
              </w:rPr>
              <w:t>3,4</w:t>
            </w:r>
          </w:p>
        </w:tc>
        <w:tc>
          <w:tcPr>
            <w:tcW w:w="960" w:type="dxa"/>
            <w:gridSpan w:val="2"/>
            <w:vAlign w:val="bottom"/>
          </w:tcPr>
          <w:p w:rsidR="00C16A68" w:rsidRPr="00C16A68" w:rsidRDefault="00C16A68">
            <w:pPr>
              <w:jc w:val="center"/>
              <w:rPr>
                <w:rFonts w:ascii="Calibri" w:hAnsi="Calibri" w:cs="Calibri"/>
                <w:b/>
                <w:bCs/>
                <w:color w:val="000000"/>
                <w:sz w:val="18"/>
                <w:szCs w:val="22"/>
              </w:rPr>
            </w:pPr>
            <w:proofErr w:type="spellStart"/>
            <w:r w:rsidRPr="00C16A68">
              <w:rPr>
                <w:rFonts w:ascii="Calibri" w:hAnsi="Calibri" w:cs="Calibri"/>
                <w:b/>
                <w:bCs/>
                <w:color w:val="000000"/>
                <w:sz w:val="18"/>
                <w:szCs w:val="22"/>
              </w:rPr>
              <w:t>ps</w:t>
            </w:r>
            <w:proofErr w:type="spellEnd"/>
            <w:r w:rsidRPr="00C16A68">
              <w:rPr>
                <w:rFonts w:ascii="Calibri" w:hAnsi="Calibri" w:cs="Calibri"/>
                <w:b/>
                <w:bCs/>
                <w:color w:val="000000"/>
                <w:sz w:val="18"/>
                <w:szCs w:val="22"/>
              </w:rPr>
              <w:t xml:space="preserve"> (kg/m2)</w:t>
            </w:r>
          </w:p>
        </w:tc>
        <w:tc>
          <w:tcPr>
            <w:tcW w:w="960" w:type="dxa"/>
            <w:gridSpan w:val="2"/>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2</w:t>
            </w:r>
          </w:p>
        </w:tc>
        <w:tc>
          <w:tcPr>
            <w:tcW w:w="960" w:type="dxa"/>
            <w:vAlign w:val="bottom"/>
          </w:tcPr>
          <w:p w:rsidR="00C16A68" w:rsidRPr="00C16A68" w:rsidRDefault="00C16A68">
            <w:pPr>
              <w:jc w:val="center"/>
              <w:rPr>
                <w:rFonts w:ascii="Calibri" w:hAnsi="Calibri" w:cs="Calibri"/>
                <w:b/>
                <w:bCs/>
                <w:color w:val="000000"/>
                <w:sz w:val="18"/>
                <w:szCs w:val="22"/>
              </w:rPr>
            </w:pPr>
            <w:r w:rsidRPr="00C16A68">
              <w:rPr>
                <w:rFonts w:ascii="Calibri" w:hAnsi="Calibri" w:cs="Calibri"/>
                <w:b/>
                <w:bCs/>
                <w:color w:val="000000"/>
                <w:sz w:val="18"/>
                <w:szCs w:val="22"/>
              </w:rPr>
              <w:t>p (kg/m2)</w:t>
            </w:r>
          </w:p>
        </w:tc>
        <w:tc>
          <w:tcPr>
            <w:tcW w:w="960" w:type="dxa"/>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57,00</w:t>
            </w:r>
          </w:p>
        </w:tc>
      </w:tr>
      <w:tr w:rsidR="00C16A68" w:rsidRPr="006708E0" w:rsidTr="00C16A68">
        <w:trPr>
          <w:trHeight w:val="315"/>
        </w:trPr>
        <w:tc>
          <w:tcPr>
            <w:tcW w:w="1034" w:type="dxa"/>
            <w:shd w:val="clear" w:color="auto" w:fill="auto"/>
            <w:noWrap/>
            <w:vAlign w:val="bottom"/>
            <w:hideMark/>
          </w:tcPr>
          <w:p w:rsidR="00C16A68" w:rsidRPr="006708E0" w:rsidRDefault="00C16A68" w:rsidP="006708E0">
            <w:pPr>
              <w:overflowPunct/>
              <w:autoSpaceDE/>
              <w:autoSpaceDN/>
              <w:adjustRightInd/>
              <w:textAlignment w:val="auto"/>
              <w:rPr>
                <w:rFonts w:ascii="Calibri" w:hAnsi="Calibri" w:cs="Calibri"/>
                <w:b/>
                <w:bCs/>
                <w:color w:val="000000"/>
                <w:szCs w:val="22"/>
              </w:rPr>
            </w:pPr>
            <w:r w:rsidRPr="006708E0">
              <w:rPr>
                <w:rFonts w:ascii="Calibri" w:hAnsi="Calibri" w:cs="Calibri"/>
                <w:b/>
                <w:bCs/>
                <w:color w:val="000000"/>
                <w:szCs w:val="22"/>
              </w:rPr>
              <w:t>k</w:t>
            </w:r>
          </w:p>
        </w:tc>
        <w:tc>
          <w:tcPr>
            <w:tcW w:w="960" w:type="dxa"/>
            <w:gridSpan w:val="2"/>
            <w:shd w:val="clear" w:color="auto" w:fill="auto"/>
            <w:noWrap/>
            <w:vAlign w:val="bottom"/>
            <w:hideMark/>
          </w:tcPr>
          <w:p w:rsidR="00C16A68" w:rsidRPr="006708E0" w:rsidRDefault="00C16A68" w:rsidP="006708E0">
            <w:pPr>
              <w:overflowPunct/>
              <w:autoSpaceDE/>
              <w:autoSpaceDN/>
              <w:adjustRightInd/>
              <w:jc w:val="right"/>
              <w:textAlignment w:val="auto"/>
              <w:rPr>
                <w:rFonts w:ascii="Calibri" w:hAnsi="Calibri" w:cs="Calibri"/>
                <w:color w:val="000000"/>
                <w:szCs w:val="22"/>
              </w:rPr>
            </w:pPr>
            <w:r w:rsidRPr="006708E0">
              <w:rPr>
                <w:rFonts w:ascii="Calibri" w:hAnsi="Calibri" w:cs="Calibri"/>
                <w:color w:val="000000"/>
                <w:szCs w:val="22"/>
              </w:rPr>
              <w:t>0,013</w:t>
            </w:r>
          </w:p>
        </w:tc>
        <w:tc>
          <w:tcPr>
            <w:tcW w:w="960" w:type="dxa"/>
            <w:gridSpan w:val="2"/>
            <w:vAlign w:val="bottom"/>
          </w:tcPr>
          <w:p w:rsidR="00C16A68" w:rsidRDefault="00C16A68">
            <w:pPr>
              <w:jc w:val="center"/>
              <w:rPr>
                <w:rFonts w:ascii="Calibri" w:hAnsi="Calibri" w:cs="Calibri"/>
                <w:b/>
                <w:bCs/>
                <w:color w:val="000000"/>
                <w:sz w:val="22"/>
                <w:szCs w:val="22"/>
              </w:rPr>
            </w:pPr>
          </w:p>
        </w:tc>
        <w:tc>
          <w:tcPr>
            <w:tcW w:w="960" w:type="dxa"/>
            <w:gridSpan w:val="2"/>
            <w:vAlign w:val="bottom"/>
          </w:tcPr>
          <w:p w:rsidR="00C16A68" w:rsidRDefault="00C16A68" w:rsidP="00667411">
            <w:pPr>
              <w:jc w:val="center"/>
              <w:rPr>
                <w:rFonts w:ascii="Calibri" w:hAnsi="Calibri" w:cs="Calibri"/>
                <w:color w:val="000000"/>
                <w:sz w:val="22"/>
                <w:szCs w:val="22"/>
              </w:rPr>
            </w:pPr>
          </w:p>
        </w:tc>
        <w:tc>
          <w:tcPr>
            <w:tcW w:w="0" w:type="auto"/>
            <w:gridSpan w:val="2"/>
            <w:vAlign w:val="bottom"/>
          </w:tcPr>
          <w:p w:rsidR="00C16A68" w:rsidRPr="00C16A68" w:rsidRDefault="00C16A68">
            <w:pPr>
              <w:jc w:val="center"/>
              <w:rPr>
                <w:rFonts w:ascii="Calibri" w:hAnsi="Calibri" w:cs="Calibri"/>
                <w:b/>
                <w:bCs/>
                <w:color w:val="000000"/>
                <w:sz w:val="18"/>
                <w:szCs w:val="22"/>
              </w:rPr>
            </w:pPr>
            <w:r w:rsidRPr="00C16A68">
              <w:rPr>
                <w:rFonts w:ascii="Calibri" w:hAnsi="Calibri" w:cs="Calibri"/>
                <w:b/>
                <w:bCs/>
                <w:color w:val="000000"/>
                <w:sz w:val="18"/>
                <w:szCs w:val="22"/>
              </w:rPr>
              <w:t>as</w:t>
            </w:r>
          </w:p>
        </w:tc>
        <w:tc>
          <w:tcPr>
            <w:tcW w:w="0" w:type="auto"/>
            <w:gridSpan w:val="2"/>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0,9</w:t>
            </w:r>
          </w:p>
        </w:tc>
        <w:tc>
          <w:tcPr>
            <w:tcW w:w="0" w:type="auto"/>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 </w:t>
            </w:r>
          </w:p>
        </w:tc>
        <w:tc>
          <w:tcPr>
            <w:tcW w:w="0" w:type="auto"/>
            <w:vAlign w:val="bottom"/>
          </w:tcPr>
          <w:p w:rsidR="00C16A68" w:rsidRPr="00C16A68" w:rsidRDefault="00C16A68">
            <w:pPr>
              <w:jc w:val="center"/>
              <w:rPr>
                <w:rFonts w:ascii="Calibri" w:hAnsi="Calibri" w:cs="Calibri"/>
                <w:color w:val="000000"/>
                <w:sz w:val="18"/>
                <w:szCs w:val="22"/>
              </w:rPr>
            </w:pPr>
            <w:r w:rsidRPr="00C16A68">
              <w:rPr>
                <w:rFonts w:ascii="Calibri" w:hAnsi="Calibri" w:cs="Calibri"/>
                <w:color w:val="000000"/>
                <w:sz w:val="18"/>
                <w:szCs w:val="22"/>
              </w:rPr>
              <w:t> </w:t>
            </w:r>
          </w:p>
        </w:tc>
      </w:tr>
      <w:tr w:rsidR="00C16A68" w:rsidRPr="006708E0" w:rsidTr="00C16A68">
        <w:trPr>
          <w:gridAfter w:val="10"/>
          <w:wAfter w:w="5760" w:type="dxa"/>
          <w:trHeight w:val="315"/>
        </w:trPr>
        <w:tc>
          <w:tcPr>
            <w:tcW w:w="1034" w:type="dxa"/>
            <w:shd w:val="clear" w:color="auto" w:fill="auto"/>
            <w:noWrap/>
            <w:vAlign w:val="bottom"/>
            <w:hideMark/>
          </w:tcPr>
          <w:p w:rsidR="00C16A68" w:rsidRPr="006708E0" w:rsidRDefault="00C16A68" w:rsidP="006708E0">
            <w:pPr>
              <w:overflowPunct/>
              <w:autoSpaceDE/>
              <w:autoSpaceDN/>
              <w:adjustRightInd/>
              <w:textAlignment w:val="auto"/>
              <w:rPr>
                <w:rFonts w:ascii="Calibri" w:hAnsi="Calibri" w:cs="Calibri"/>
                <w:b/>
                <w:bCs/>
                <w:color w:val="000000"/>
                <w:szCs w:val="22"/>
              </w:rPr>
            </w:pPr>
            <w:r w:rsidRPr="006708E0">
              <w:rPr>
                <w:rFonts w:ascii="Calibri" w:hAnsi="Calibri" w:cs="Calibri"/>
                <w:b/>
                <w:bCs/>
                <w:color w:val="000000"/>
                <w:szCs w:val="22"/>
              </w:rPr>
              <w:t>b</w:t>
            </w:r>
          </w:p>
        </w:tc>
        <w:tc>
          <w:tcPr>
            <w:tcW w:w="960" w:type="dxa"/>
            <w:gridSpan w:val="2"/>
            <w:shd w:val="clear" w:color="auto" w:fill="auto"/>
            <w:noWrap/>
            <w:vAlign w:val="bottom"/>
            <w:hideMark/>
          </w:tcPr>
          <w:p w:rsidR="00C16A68" w:rsidRPr="006708E0" w:rsidRDefault="00C16A68" w:rsidP="006708E0">
            <w:pPr>
              <w:overflowPunct/>
              <w:autoSpaceDE/>
              <w:autoSpaceDN/>
              <w:adjustRightInd/>
              <w:jc w:val="right"/>
              <w:textAlignment w:val="auto"/>
              <w:rPr>
                <w:rFonts w:ascii="Calibri" w:hAnsi="Calibri" w:cs="Calibri"/>
                <w:color w:val="000000"/>
                <w:szCs w:val="22"/>
              </w:rPr>
            </w:pPr>
            <w:r w:rsidRPr="006708E0">
              <w:rPr>
                <w:rFonts w:ascii="Calibri" w:hAnsi="Calibri" w:cs="Calibri"/>
                <w:color w:val="000000"/>
                <w:szCs w:val="22"/>
              </w:rPr>
              <w:t>1,58231</w:t>
            </w:r>
          </w:p>
        </w:tc>
      </w:tr>
      <w:tr w:rsidR="00C16A68" w:rsidRPr="006708E0" w:rsidTr="00C16A68">
        <w:trPr>
          <w:gridAfter w:val="10"/>
          <w:wAfter w:w="5760" w:type="dxa"/>
          <w:trHeight w:val="315"/>
        </w:trPr>
        <w:tc>
          <w:tcPr>
            <w:tcW w:w="1034" w:type="dxa"/>
            <w:shd w:val="clear" w:color="auto" w:fill="auto"/>
            <w:noWrap/>
            <w:vAlign w:val="bottom"/>
            <w:hideMark/>
          </w:tcPr>
          <w:p w:rsidR="00C16A68" w:rsidRPr="006708E0" w:rsidRDefault="00C16A68" w:rsidP="006708E0">
            <w:pPr>
              <w:overflowPunct/>
              <w:autoSpaceDE/>
              <w:autoSpaceDN/>
              <w:adjustRightInd/>
              <w:textAlignment w:val="auto"/>
              <w:rPr>
                <w:rFonts w:ascii="Calibri" w:hAnsi="Calibri" w:cs="Calibri"/>
                <w:b/>
                <w:bCs/>
                <w:color w:val="000000"/>
                <w:szCs w:val="22"/>
              </w:rPr>
            </w:pPr>
            <w:r w:rsidRPr="006708E0">
              <w:rPr>
                <w:rFonts w:ascii="Calibri" w:hAnsi="Calibri" w:cs="Calibri"/>
                <w:b/>
                <w:bCs/>
                <w:color w:val="000000"/>
                <w:szCs w:val="22"/>
              </w:rPr>
              <w:t>a</w:t>
            </w:r>
          </w:p>
        </w:tc>
        <w:tc>
          <w:tcPr>
            <w:tcW w:w="960" w:type="dxa"/>
            <w:gridSpan w:val="2"/>
            <w:shd w:val="clear" w:color="auto" w:fill="auto"/>
            <w:noWrap/>
            <w:vAlign w:val="bottom"/>
            <w:hideMark/>
          </w:tcPr>
          <w:p w:rsidR="00C16A68" w:rsidRPr="006708E0" w:rsidRDefault="00C16A68" w:rsidP="006708E0">
            <w:pPr>
              <w:overflowPunct/>
              <w:autoSpaceDE/>
              <w:autoSpaceDN/>
              <w:adjustRightInd/>
              <w:jc w:val="right"/>
              <w:textAlignment w:val="auto"/>
              <w:rPr>
                <w:rFonts w:ascii="Calibri" w:hAnsi="Calibri" w:cs="Calibri"/>
                <w:color w:val="000000"/>
                <w:szCs w:val="22"/>
              </w:rPr>
            </w:pPr>
            <w:r>
              <w:rPr>
                <w:rFonts w:ascii="Calibri" w:hAnsi="Calibri" w:cs="Calibri"/>
                <w:color w:val="000000"/>
                <w:szCs w:val="22"/>
              </w:rPr>
              <w:t>1</w:t>
            </w:r>
          </w:p>
        </w:tc>
      </w:tr>
      <w:tr w:rsidR="00C16A68" w:rsidRPr="006708E0" w:rsidTr="00C16A68">
        <w:trPr>
          <w:gridAfter w:val="10"/>
          <w:wAfter w:w="5760" w:type="dxa"/>
          <w:trHeight w:val="315"/>
        </w:trPr>
        <w:tc>
          <w:tcPr>
            <w:tcW w:w="1034" w:type="dxa"/>
            <w:shd w:val="clear" w:color="auto" w:fill="auto"/>
            <w:noWrap/>
            <w:vAlign w:val="bottom"/>
            <w:hideMark/>
          </w:tcPr>
          <w:p w:rsidR="00C16A68" w:rsidRPr="006708E0" w:rsidRDefault="00C16A68" w:rsidP="006708E0">
            <w:pPr>
              <w:overflowPunct/>
              <w:autoSpaceDE/>
              <w:autoSpaceDN/>
              <w:adjustRightInd/>
              <w:textAlignment w:val="auto"/>
              <w:rPr>
                <w:rFonts w:ascii="Calibri" w:hAnsi="Calibri" w:cs="Calibri"/>
                <w:b/>
                <w:bCs/>
                <w:color w:val="000000"/>
                <w:szCs w:val="22"/>
              </w:rPr>
            </w:pPr>
            <w:proofErr w:type="spellStart"/>
            <w:r w:rsidRPr="006708E0">
              <w:rPr>
                <w:rFonts w:ascii="Calibri" w:hAnsi="Calibri" w:cs="Calibri"/>
                <w:b/>
                <w:bCs/>
                <w:color w:val="000000"/>
                <w:szCs w:val="22"/>
              </w:rPr>
              <w:t>pv</w:t>
            </w:r>
            <w:proofErr w:type="spellEnd"/>
            <w:r w:rsidRPr="006708E0">
              <w:rPr>
                <w:rFonts w:ascii="Calibri" w:hAnsi="Calibri" w:cs="Calibri"/>
                <w:b/>
                <w:bCs/>
                <w:color w:val="000000"/>
                <w:szCs w:val="22"/>
              </w:rPr>
              <w:t xml:space="preserve"> (kg/m2)</w:t>
            </w:r>
          </w:p>
        </w:tc>
        <w:tc>
          <w:tcPr>
            <w:tcW w:w="960" w:type="dxa"/>
            <w:gridSpan w:val="2"/>
            <w:shd w:val="clear" w:color="auto" w:fill="auto"/>
            <w:noWrap/>
            <w:vAlign w:val="bottom"/>
            <w:hideMark/>
          </w:tcPr>
          <w:p w:rsidR="00C16A68" w:rsidRPr="006708E0" w:rsidRDefault="00C16A68" w:rsidP="006708E0">
            <w:pPr>
              <w:overflowPunct/>
              <w:autoSpaceDE/>
              <w:autoSpaceDN/>
              <w:adjustRightInd/>
              <w:jc w:val="right"/>
              <w:textAlignment w:val="auto"/>
              <w:rPr>
                <w:rFonts w:ascii="Calibri" w:hAnsi="Calibri" w:cs="Calibri"/>
                <w:szCs w:val="22"/>
              </w:rPr>
            </w:pPr>
            <w:r w:rsidRPr="006708E0">
              <w:rPr>
                <w:rFonts w:ascii="Calibri" w:hAnsi="Calibri" w:cs="Calibri"/>
                <w:szCs w:val="22"/>
              </w:rPr>
              <w:t>81,2</w:t>
            </w:r>
          </w:p>
        </w:tc>
      </w:tr>
    </w:tbl>
    <w:p w:rsidR="006708E0" w:rsidRPr="00CC7D7C" w:rsidRDefault="006708E0" w:rsidP="006708E0">
      <w:pPr>
        <w:spacing w:before="120"/>
        <w:jc w:val="both"/>
        <w:rPr>
          <w:sz w:val="18"/>
        </w:rPr>
      </w:pPr>
    </w:p>
    <w:p w:rsidR="006708E0" w:rsidRDefault="006708E0" w:rsidP="006708E0">
      <w:pPr>
        <w:spacing w:before="120"/>
        <w:jc w:val="both"/>
      </w:pPr>
      <w:r>
        <w:t xml:space="preserve">Mezní </w:t>
      </w:r>
      <w:proofErr w:type="spellStart"/>
      <w:r>
        <w:t>podlažnost</w:t>
      </w:r>
      <w:proofErr w:type="spellEnd"/>
      <w:r>
        <w:t xml:space="preserve"> PÚ: z</w:t>
      </w:r>
      <w:r>
        <w:rPr>
          <w:vertAlign w:val="subscript"/>
        </w:rPr>
        <w:t>1</w:t>
      </w:r>
      <w:r>
        <w:t>=180/81,2=2 …vyhovuje,</w:t>
      </w:r>
    </w:p>
    <w:p w:rsidR="006708E0" w:rsidRDefault="006708E0" w:rsidP="006708E0">
      <w:pPr>
        <w:spacing w:before="120"/>
        <w:jc w:val="both"/>
      </w:pPr>
      <w:r>
        <w:t xml:space="preserve">Mezní velikost PÚ dle tab.9: </w:t>
      </w:r>
      <w:r w:rsidR="00721B9A">
        <w:t>62,5</w:t>
      </w:r>
      <w:r>
        <w:t>/4</w:t>
      </w:r>
      <w:r w:rsidR="00721B9A">
        <w:t>0</w:t>
      </w:r>
      <w:r>
        <w:t>m – skutečnost je cca 9,5/9,0m – vyhovuje,</w:t>
      </w:r>
    </w:p>
    <w:p w:rsidR="006708E0" w:rsidRDefault="006708E0" w:rsidP="006708E0">
      <w:pPr>
        <w:spacing w:before="120"/>
        <w:jc w:val="both"/>
      </w:pPr>
      <w:r>
        <w:t xml:space="preserve"> </w:t>
      </w:r>
      <w:r w:rsidRPr="00AE7A5C">
        <w:rPr>
          <w:b/>
        </w:rPr>
        <w:t>SPB I</w:t>
      </w:r>
      <w:r>
        <w:rPr>
          <w:b/>
        </w:rPr>
        <w:t>V</w:t>
      </w:r>
      <w:r w:rsidRPr="00AE7A5C">
        <w:rPr>
          <w:b/>
        </w:rPr>
        <w:t>.</w:t>
      </w:r>
      <w:r w:rsidRPr="00590034">
        <w:t xml:space="preserve"> </w:t>
      </w:r>
      <w:r>
        <w:t>pro nehořlavé konstrukce (DP1) dle Tab.8:</w:t>
      </w:r>
    </w:p>
    <w:p w:rsidR="006708E0" w:rsidRPr="0099443C" w:rsidRDefault="006708E0" w:rsidP="006708E0">
      <w:pPr>
        <w:spacing w:before="120"/>
        <w:jc w:val="both"/>
      </w:pPr>
      <w:r w:rsidRPr="009F0A5E">
        <w:t xml:space="preserve"> </w:t>
      </w:r>
      <w:r w:rsidRPr="0099443C">
        <w:t xml:space="preserve">- </w:t>
      </w:r>
      <w:r w:rsidRPr="005A2B12">
        <w:rPr>
          <w:b/>
        </w:rPr>
        <w:t>posouzení stavebních</w:t>
      </w:r>
      <w:r w:rsidRPr="0099443C">
        <w:rPr>
          <w:b/>
        </w:rPr>
        <w:t xml:space="preserve"> konstrukc</w:t>
      </w:r>
      <w:r>
        <w:rPr>
          <w:b/>
        </w:rPr>
        <w:t>í</w:t>
      </w:r>
      <w:r w:rsidRPr="0099443C">
        <w:t xml:space="preserve"> dle tab. 12 ve  </w:t>
      </w:r>
      <w:r w:rsidRPr="0099443C">
        <w:rPr>
          <w:b/>
        </w:rPr>
        <w:t>I</w:t>
      </w:r>
      <w:r>
        <w:rPr>
          <w:b/>
        </w:rPr>
        <w:t>V</w:t>
      </w:r>
      <w:r w:rsidRPr="0099443C">
        <w:rPr>
          <w:b/>
        </w:rPr>
        <w:t>.SPB</w:t>
      </w:r>
      <w:r w:rsidRPr="0099443C">
        <w:t xml:space="preserve"> pro dané PÚ </w:t>
      </w:r>
      <w:r w:rsidR="00EE559A">
        <w:t>:</w:t>
      </w:r>
    </w:p>
    <w:p w:rsidR="006708E0" w:rsidRPr="00FB14AC" w:rsidRDefault="006708E0" w:rsidP="006708E0">
      <w:pPr>
        <w:spacing w:before="120"/>
        <w:jc w:val="both"/>
      </w:pPr>
      <w:r w:rsidRPr="00FB14AC">
        <w:t>pol.1</w:t>
      </w:r>
      <w:r>
        <w:t>b</w:t>
      </w:r>
      <w:r w:rsidRPr="00FB14AC">
        <w:t xml:space="preserve">) požární stěny, stropy </w:t>
      </w:r>
      <w:r>
        <w:t>60</w:t>
      </w:r>
      <w:r w:rsidRPr="00FB14AC">
        <w:t>´ v</w:t>
      </w:r>
      <w:r>
        <w:t xml:space="preserve"> 1.NP </w:t>
      </w:r>
      <w:r w:rsidRPr="008B7CE2">
        <w:t>požární stěn</w:t>
      </w:r>
      <w:r>
        <w:t xml:space="preserve">y – obvodové </w:t>
      </w:r>
      <w:r w:rsidRPr="008B7CE2">
        <w:t>k</w:t>
      </w:r>
      <w:r>
        <w:t xml:space="preserve"> </w:t>
      </w:r>
      <w:r w:rsidRPr="008B7CE2">
        <w:t xml:space="preserve">sousedním PÚ- </w:t>
      </w:r>
      <w:r>
        <w:t>stěny</w:t>
      </w:r>
      <w:r w:rsidRPr="008B7CE2">
        <w:t xml:space="preserve"> z</w:t>
      </w:r>
      <w:r>
        <w:t> monolitického betonu tl.250mm</w:t>
      </w:r>
      <w:r w:rsidRPr="008B7CE2">
        <w:t xml:space="preserve"> s </w:t>
      </w:r>
      <w:proofErr w:type="spellStart"/>
      <w:r w:rsidRPr="008B7CE2">
        <w:t>pož.odolností</w:t>
      </w:r>
      <w:proofErr w:type="spellEnd"/>
      <w:r w:rsidRPr="008B7CE2">
        <w:t xml:space="preserve"> min.RI120</w:t>
      </w:r>
      <w:r>
        <w:t>DP1</w:t>
      </w:r>
      <w:r w:rsidR="00156712">
        <w:t xml:space="preserve"> a stěna ze SDK s požární odolností RE60DP1</w:t>
      </w:r>
      <w:r w:rsidRPr="008B7CE2">
        <w:t xml:space="preserve">, 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w:t>
      </w:r>
      <w:r w:rsidRPr="00FB14AC">
        <w:t xml:space="preserve">– </w:t>
      </w:r>
      <w:r w:rsidRPr="00F02BDF">
        <w:t>prokázat doklady u kolaudace dle Vyhl.č.246/2001Sb.,</w:t>
      </w:r>
      <w:r w:rsidRPr="00FB14AC">
        <w:rPr>
          <w:sz w:val="22"/>
          <w:szCs w:val="22"/>
        </w:rPr>
        <w:t xml:space="preserve"> </w:t>
      </w:r>
      <w:r w:rsidRPr="00FB14AC">
        <w:t xml:space="preserve"> - vyhovuje,</w:t>
      </w:r>
    </w:p>
    <w:p w:rsidR="006708E0" w:rsidRPr="00FB14AC" w:rsidRDefault="006708E0" w:rsidP="006708E0">
      <w:r>
        <w:t>pol.1d)</w:t>
      </w:r>
      <w:r w:rsidRPr="00FB14AC">
        <w:t xml:space="preserve"> </w:t>
      </w:r>
      <w:r>
        <w:t xml:space="preserve">mezi objekty 90DP1 – </w:t>
      </w:r>
      <w:r w:rsidR="00F227DA">
        <w:t>stěna</w:t>
      </w:r>
      <w:r w:rsidR="00F227DA" w:rsidRPr="008B7CE2">
        <w:t xml:space="preserve"> z</w:t>
      </w:r>
      <w:r w:rsidR="00F227DA">
        <w:t> </w:t>
      </w:r>
      <w:proofErr w:type="spellStart"/>
      <w:r w:rsidR="00F227DA">
        <w:t>žb</w:t>
      </w:r>
      <w:proofErr w:type="spellEnd"/>
      <w:r w:rsidR="00F227DA">
        <w:t xml:space="preserve"> monolit tl.250mm</w:t>
      </w:r>
      <w:r w:rsidR="00F227DA" w:rsidRPr="008B7CE2">
        <w:t xml:space="preserve"> s </w:t>
      </w:r>
      <w:proofErr w:type="spellStart"/>
      <w:r w:rsidR="00F227DA" w:rsidRPr="008B7CE2">
        <w:t>pož.odolností</w:t>
      </w:r>
      <w:proofErr w:type="spellEnd"/>
      <w:r w:rsidR="00F227DA" w:rsidRPr="008B7CE2">
        <w:t xml:space="preserve"> min.R</w:t>
      </w:r>
      <w:r w:rsidR="00F227DA">
        <w:t>E</w:t>
      </w:r>
      <w:r w:rsidR="00F227DA" w:rsidRPr="008B7CE2">
        <w:t>I120</w:t>
      </w:r>
      <w:r w:rsidR="00F227DA">
        <w:t>DP1</w:t>
      </w:r>
      <w:r>
        <w:t>,</w:t>
      </w:r>
    </w:p>
    <w:p w:rsidR="006708E0" w:rsidRPr="00FB14AC" w:rsidRDefault="006708E0" w:rsidP="006708E0">
      <w:pPr>
        <w:jc w:val="both"/>
      </w:pPr>
      <w:r w:rsidRPr="00FB14AC">
        <w:t>pol.2</w:t>
      </w:r>
      <w:r>
        <w:t>b</w:t>
      </w:r>
      <w:r w:rsidRPr="00FB14AC">
        <w:t xml:space="preserve">) požární uzávěry </w:t>
      </w:r>
      <w:r>
        <w:t>30</w:t>
      </w:r>
      <w:r w:rsidRPr="00FB14AC">
        <w:t>DP3</w:t>
      </w:r>
      <w:r>
        <w:t xml:space="preserve"> </w:t>
      </w:r>
      <w:r w:rsidRPr="00FB14AC">
        <w:t xml:space="preserve">– </w:t>
      </w:r>
      <w:r w:rsidRPr="009F0A5E">
        <w:t xml:space="preserve">Požární uzávěr do </w:t>
      </w:r>
      <w:r>
        <w:t xml:space="preserve">posuzovaného PÚ: </w:t>
      </w:r>
      <w:r w:rsidRPr="009F0A5E">
        <w:t xml:space="preserve"> </w:t>
      </w:r>
      <w:r w:rsidRPr="00BE6888">
        <w:rPr>
          <w:b/>
        </w:rPr>
        <w:t>E</w:t>
      </w:r>
      <w:r w:rsidR="00FA499C">
        <w:rPr>
          <w:b/>
        </w:rPr>
        <w:t>I</w:t>
      </w:r>
      <w:r>
        <w:rPr>
          <w:b/>
        </w:rPr>
        <w:t>30</w:t>
      </w:r>
      <w:r w:rsidRPr="00BE6888">
        <w:rPr>
          <w:b/>
        </w:rPr>
        <w:t xml:space="preserve"> DP</w:t>
      </w:r>
      <w:r w:rsidR="00802912">
        <w:rPr>
          <w:b/>
        </w:rPr>
        <w:t>1</w:t>
      </w:r>
      <w:r>
        <w:rPr>
          <w:b/>
        </w:rPr>
        <w:t xml:space="preserve"> </w:t>
      </w:r>
      <w:r>
        <w:t xml:space="preserve">(1kus – dvoukřídlé)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FB14AC">
        <w:t>- vyhovuje,</w:t>
      </w:r>
    </w:p>
    <w:p w:rsidR="006708E0" w:rsidRPr="00FB14AC" w:rsidRDefault="006708E0" w:rsidP="006708E0">
      <w:pPr>
        <w:spacing w:before="120" w:line="240" w:lineRule="atLeast"/>
        <w:jc w:val="both"/>
      </w:pPr>
      <w:r w:rsidRPr="00FB14AC">
        <w:t xml:space="preserve"> pol.3b)obvodové stěny – viz pol.1 </w:t>
      </w:r>
      <w:r>
        <w:t>b</w:t>
      </w:r>
      <w:r w:rsidRPr="00FB14AC">
        <w:t>) – vyhovuje,</w:t>
      </w:r>
    </w:p>
    <w:p w:rsidR="006708E0" w:rsidRPr="00FB14AC" w:rsidRDefault="006708E0" w:rsidP="006708E0">
      <w:pPr>
        <w:spacing w:before="120" w:line="240" w:lineRule="atLeast"/>
        <w:jc w:val="both"/>
      </w:pPr>
      <w:r w:rsidRPr="00FB14AC">
        <w:t xml:space="preserve">pol.4 nosné </w:t>
      </w:r>
      <w:proofErr w:type="spellStart"/>
      <w:r w:rsidRPr="00FB14AC">
        <w:t>kce</w:t>
      </w:r>
      <w:proofErr w:type="spellEnd"/>
      <w:r w:rsidRPr="00FB14AC">
        <w:t xml:space="preserve"> střech </w:t>
      </w:r>
      <w:r>
        <w:t>15</w:t>
      </w:r>
      <w:r w:rsidRPr="00FB14AC">
        <w:t xml:space="preserve"> – </w:t>
      </w:r>
      <w:r>
        <w:t>nevyskytuje se zde,</w:t>
      </w:r>
      <w:r w:rsidRPr="00FB14AC">
        <w:t>,</w:t>
      </w:r>
    </w:p>
    <w:p w:rsidR="006708E0" w:rsidRPr="00FB14AC" w:rsidRDefault="006708E0" w:rsidP="006708E0">
      <w:pPr>
        <w:jc w:val="both"/>
      </w:pPr>
      <w:r w:rsidRPr="00FB14AC">
        <w:t xml:space="preserve">pol.5 nosné </w:t>
      </w:r>
      <w:proofErr w:type="spellStart"/>
      <w:r w:rsidRPr="00FB14AC">
        <w:t>kce</w:t>
      </w:r>
      <w:proofErr w:type="spellEnd"/>
      <w:r w:rsidRPr="00FB14AC">
        <w:t xml:space="preserve"> uvnitř PÚ </w:t>
      </w:r>
      <w:r>
        <w:t>30´</w:t>
      </w:r>
      <w:r w:rsidRPr="00FB14AC">
        <w:t xml:space="preserve">- </w:t>
      </w:r>
      <w:r>
        <w:t>nevyskytují se zde</w:t>
      </w:r>
      <w:r w:rsidRPr="00FB14AC">
        <w:t>,</w:t>
      </w:r>
    </w:p>
    <w:p w:rsidR="006708E0" w:rsidRPr="00FB14AC" w:rsidRDefault="006708E0" w:rsidP="006708E0">
      <w:r w:rsidRPr="00FB14AC">
        <w:t xml:space="preserve">pol.6 nosné </w:t>
      </w:r>
      <w:proofErr w:type="spellStart"/>
      <w:r w:rsidRPr="00FB14AC">
        <w:t>kce</w:t>
      </w:r>
      <w:proofErr w:type="spellEnd"/>
      <w:r w:rsidRPr="00FB14AC">
        <w:t xml:space="preserve"> vně objektu – </w:t>
      </w:r>
      <w:r>
        <w:t>nevyskytují se,</w:t>
      </w:r>
    </w:p>
    <w:p w:rsidR="006708E0" w:rsidRDefault="006708E0" w:rsidP="006708E0">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6708E0" w:rsidRDefault="006708E0" w:rsidP="006708E0">
      <w:pPr>
        <w:spacing w:before="120" w:line="240" w:lineRule="atLeast"/>
        <w:jc w:val="both"/>
      </w:pPr>
      <w:r w:rsidRPr="00FB14AC">
        <w:t>pol.11 střešní plášť –</w:t>
      </w:r>
      <w:r>
        <w:t xml:space="preserve"> nevyskytuje se zde.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6708E0" w:rsidRDefault="006708E0" w:rsidP="006708E0">
      <w:pPr>
        <w:spacing w:before="120" w:line="240" w:lineRule="atLeast"/>
        <w:jc w:val="both"/>
      </w:pPr>
      <w:r>
        <w:t>Další požadavky na stavební konstrukce:</w:t>
      </w:r>
    </w:p>
    <w:p w:rsidR="006708E0" w:rsidRDefault="006708E0" w:rsidP="006708E0">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6708E0" w:rsidRDefault="006708E0" w:rsidP="006708E0">
      <w:pPr>
        <w:spacing w:before="120" w:line="240" w:lineRule="atLeast"/>
        <w:jc w:val="both"/>
      </w:pPr>
      <w:r w:rsidRPr="00AB5EF3">
        <w:rPr>
          <w:u w:val="single"/>
        </w:rPr>
        <w:t>Posouzení požárních uzávěrů</w:t>
      </w:r>
      <w:r w:rsidRPr="00AB5EF3">
        <w:t xml:space="preserve"> dle ČSN 73 08 10 kap.5.5: dle čl.5.5.3- posuzované požární uzávěry typu E</w:t>
      </w:r>
      <w:r w:rsidR="00FA499C" w:rsidRPr="00AB5EF3">
        <w:t>I</w:t>
      </w:r>
      <w:r w:rsidRPr="00AB5EF3">
        <w:t xml:space="preserve"> uvnitř objektu budou osazeny v konstrukcích druhu DP1 mohou vykazovat kritérium izolace I</w:t>
      </w:r>
      <w:r w:rsidRPr="00AB5EF3">
        <w:rPr>
          <w:vertAlign w:val="subscript"/>
        </w:rPr>
        <w:t>2</w:t>
      </w:r>
      <w:r w:rsidRPr="00AB5EF3">
        <w:t xml:space="preserve">. musí být opatřeny </w:t>
      </w:r>
      <w:proofErr w:type="spellStart"/>
      <w:r w:rsidR="007136DA" w:rsidRPr="00AB5EF3">
        <w:t>samozavíračem</w:t>
      </w:r>
      <w:proofErr w:type="spellEnd"/>
      <w:r w:rsidRPr="00AB5EF3">
        <w:t>.</w:t>
      </w:r>
      <w:r w:rsidR="00FA499C" w:rsidRPr="00AB5EF3">
        <w:t xml:space="preserve"> Otevírání může být proti směru úniku v souladu s čl.9.13.2 – dveře jsou východové na volné prostranství a neprochází jimi více než 200 evakuovaných osob – vyhovuje.</w:t>
      </w:r>
    </w:p>
    <w:p w:rsidR="00FA499C" w:rsidRDefault="00FA499C" w:rsidP="006708E0">
      <w:pPr>
        <w:spacing w:before="120" w:line="240" w:lineRule="atLeast"/>
        <w:jc w:val="both"/>
      </w:pPr>
    </w:p>
    <w:p w:rsidR="006708E0" w:rsidRPr="00BE4219" w:rsidRDefault="006708E0" w:rsidP="006708E0">
      <w:pPr>
        <w:ind w:firstLine="708"/>
        <w:rPr>
          <w:b/>
        </w:rPr>
      </w:pPr>
      <w:r w:rsidRPr="00BE4219">
        <w:rPr>
          <w:b/>
        </w:rPr>
        <w:lastRenderedPageBreak/>
        <w:t>VZT</w:t>
      </w:r>
      <w:r w:rsidRPr="00BE4219">
        <w:t xml:space="preserve"> – posouzení vzduchotechnického zařízení v posuzovaném PÚ– ve </w:t>
      </w:r>
      <w:r w:rsidR="00FA499C" w:rsidRPr="00BE4219">
        <w:t>skladu</w:t>
      </w:r>
      <w:r w:rsidRPr="00BE4219">
        <w:t xml:space="preserve"> </w:t>
      </w:r>
      <w:r w:rsidR="00FA499C" w:rsidRPr="00BE4219">
        <w:t>je</w:t>
      </w:r>
      <w:r w:rsidRPr="00BE4219">
        <w:t xml:space="preserve"> </w:t>
      </w:r>
      <w:r w:rsidR="004A0DF6" w:rsidRPr="00BE4219">
        <w:t xml:space="preserve">lokální </w:t>
      </w:r>
      <w:r w:rsidRPr="00BE4219">
        <w:t xml:space="preserve">VZT rozvod – </w:t>
      </w:r>
      <w:r w:rsidR="00FA499C" w:rsidRPr="00BE4219">
        <w:t xml:space="preserve">ale neprochází jiným PÚ </w:t>
      </w:r>
      <w:r w:rsidR="00156712">
        <w:t xml:space="preserve">ale větrací mřížka se nachází v PNP stávajícího objektu a je nutno osadit </w:t>
      </w:r>
      <w:r w:rsidR="00FA499C" w:rsidRPr="00BE4219">
        <w:t xml:space="preserve">protipožární </w:t>
      </w:r>
      <w:r w:rsidR="00156712">
        <w:t>mřížku typu EI30DP1 1kus</w:t>
      </w:r>
      <w:r w:rsidRPr="00BE4219">
        <w:rPr>
          <w:b/>
        </w:rPr>
        <w:t xml:space="preserve"> </w:t>
      </w:r>
      <w:r w:rsidRPr="00BE4219">
        <w:t xml:space="preserve">– vyhovuje viz výkresy </w:t>
      </w:r>
      <w:r w:rsidRPr="00BE4219">
        <w:rPr>
          <w:b/>
        </w:rPr>
        <w:t>VZT PO Příloha č.2.</w:t>
      </w:r>
    </w:p>
    <w:p w:rsidR="006708E0" w:rsidRPr="00C0618E" w:rsidRDefault="006708E0" w:rsidP="006708E0">
      <w:pPr>
        <w:spacing w:before="120" w:line="240" w:lineRule="atLeast"/>
        <w:jc w:val="both"/>
        <w:rPr>
          <w:b/>
        </w:rPr>
      </w:pPr>
      <w:r w:rsidRPr="00BE4219">
        <w:rPr>
          <w:b/>
        </w:rPr>
        <w:t>Evakuace :</w:t>
      </w:r>
    </w:p>
    <w:p w:rsidR="006708E0" w:rsidRDefault="006708E0" w:rsidP="006708E0">
      <w:pPr>
        <w:spacing w:before="120" w:line="240" w:lineRule="atLeast"/>
        <w:jc w:val="both"/>
      </w:pPr>
      <w:r>
        <w:t xml:space="preserve">Z posuzovaného PÚ </w:t>
      </w:r>
      <w:r w:rsidR="00FA499C">
        <w:t>sklad</w:t>
      </w:r>
      <w:r>
        <w:t xml:space="preserve"> :</w:t>
      </w:r>
    </w:p>
    <w:p w:rsidR="006708E0" w:rsidRDefault="006708E0" w:rsidP="006708E0">
      <w:pPr>
        <w:spacing w:before="120" w:line="240" w:lineRule="atLeast"/>
        <w:jc w:val="both"/>
      </w:pPr>
      <w:r>
        <w:t xml:space="preserve">Délka </w:t>
      </w:r>
      <w:r w:rsidRPr="00FB14AC">
        <w:t>únikov</w:t>
      </w:r>
      <w:r>
        <w:t>é</w:t>
      </w:r>
      <w:r w:rsidRPr="00FB14AC">
        <w:t xml:space="preserve"> cest</w:t>
      </w:r>
      <w:r>
        <w:t xml:space="preserve">y </w:t>
      </w:r>
      <w:r w:rsidRPr="00FB14AC">
        <w:t>z</w:t>
      </w:r>
      <w:r>
        <w:t>e </w:t>
      </w:r>
      <w:r w:rsidR="00FA499C">
        <w:t>skladu</w:t>
      </w:r>
      <w:r>
        <w:t xml:space="preserve"> je měřena od osy východu z této místnosti dle čl.9.10.2 ČSN 73 0802 (plocha je menší jak 100m</w:t>
      </w:r>
      <w:r w:rsidRPr="00325131">
        <w:rPr>
          <w:vertAlign w:val="superscript"/>
        </w:rPr>
        <w:t>2</w:t>
      </w:r>
      <w:r>
        <w:t>, počet osob je menší jak 40 (</w:t>
      </w:r>
      <w:r w:rsidR="00FA499C">
        <w:t>není zde trvalé pracovní místo</w:t>
      </w:r>
      <w:r>
        <w:t xml:space="preserve">) a délka NÚC místností je do 15m): </w:t>
      </w:r>
    </w:p>
    <w:p w:rsidR="006708E0" w:rsidRDefault="006708E0" w:rsidP="006708E0">
      <w:pPr>
        <w:spacing w:before="120" w:line="240" w:lineRule="atLeast"/>
        <w:jc w:val="both"/>
      </w:pPr>
      <w:r w:rsidRPr="009F0A5E">
        <w:t xml:space="preserve"> </w:t>
      </w:r>
      <w:r>
        <w:t>Východ z posuzované místnosti do NÚC</w:t>
      </w:r>
      <w:r w:rsidR="00FA499C">
        <w:t xml:space="preserve"> je přímo do volného prostoru před objekt ve dvorním traktu</w:t>
      </w:r>
      <w:r>
        <w:t>– skutečnost vyhovuje,</w:t>
      </w:r>
    </w:p>
    <w:p w:rsidR="006708E0" w:rsidRPr="006E1664" w:rsidRDefault="006708E0" w:rsidP="006708E0">
      <w:pPr>
        <w:overflowPunct/>
        <w:textAlignment w:val="auto"/>
        <w:rPr>
          <w:b/>
          <w:bCs/>
          <w:color w:val="00000A"/>
        </w:rPr>
      </w:pPr>
      <w:r w:rsidRPr="006E1664">
        <w:rPr>
          <w:b/>
          <w:bCs/>
          <w:color w:val="00000A"/>
        </w:rPr>
        <w:t>Mezní šířky únikových cest</w:t>
      </w:r>
    </w:p>
    <w:p w:rsidR="006708E0" w:rsidRPr="006E1664" w:rsidRDefault="006708E0" w:rsidP="006708E0">
      <w:pPr>
        <w:overflowPunct/>
        <w:textAlignment w:val="auto"/>
        <w:rPr>
          <w:rFonts w:eastAsia="TimesNewRomanPSMT"/>
          <w:color w:val="00000A"/>
        </w:rPr>
      </w:pPr>
      <w:r w:rsidRPr="006E1664">
        <w:rPr>
          <w:rFonts w:eastAsia="TimesNewRomanPSMT"/>
          <w:color w:val="00000A"/>
        </w:rPr>
        <w:t>Počet zaměstnanců: 1</w:t>
      </w:r>
    </w:p>
    <w:p w:rsidR="006708E0" w:rsidRPr="006E1664" w:rsidRDefault="006708E0" w:rsidP="006708E0">
      <w:pPr>
        <w:overflowPunct/>
        <w:textAlignment w:val="auto"/>
        <w:rPr>
          <w:rFonts w:eastAsia="TimesNewRomanPSMT"/>
          <w:color w:val="00000A"/>
        </w:rPr>
      </w:pPr>
      <w:r w:rsidRPr="006E1664">
        <w:rPr>
          <w:rFonts w:eastAsia="TimesNewRomanPSMT"/>
          <w:color w:val="00000A"/>
        </w:rPr>
        <w:t>E=</w:t>
      </w:r>
      <w:r w:rsidR="00FA499C">
        <w:rPr>
          <w:rFonts w:eastAsia="TimesNewRomanPSMT"/>
          <w:color w:val="00000A"/>
        </w:rPr>
        <w:t>10</w:t>
      </w:r>
      <w:r w:rsidRPr="006E1664">
        <w:rPr>
          <w:rFonts w:eastAsia="TimesNewRomanPSMT"/>
          <w:color w:val="00000A"/>
        </w:rPr>
        <w:t>osob</w:t>
      </w:r>
    </w:p>
    <w:p w:rsidR="006708E0" w:rsidRPr="006E1664" w:rsidRDefault="006708E0" w:rsidP="006708E0">
      <w:pPr>
        <w:overflowPunct/>
        <w:textAlignment w:val="auto"/>
        <w:rPr>
          <w:rFonts w:eastAsia="TimesNewRomanPSMT"/>
          <w:color w:val="00000A"/>
        </w:rPr>
      </w:pPr>
      <w:r w:rsidRPr="006E1664">
        <w:rPr>
          <w:rFonts w:eastAsia="TimesNewRomanPSMT"/>
          <w:color w:val="00000A"/>
        </w:rPr>
        <w:t>u=</w:t>
      </w:r>
      <w:r w:rsidR="00FA499C">
        <w:rPr>
          <w:rFonts w:eastAsia="TimesNewRomanPSMT"/>
          <w:color w:val="00000A"/>
        </w:rPr>
        <w:t>10</w:t>
      </w:r>
      <w:r w:rsidRPr="006E1664">
        <w:rPr>
          <w:rFonts w:eastAsia="TimesNewRomanPSMT"/>
          <w:color w:val="00000A"/>
        </w:rPr>
        <w:t>/</w:t>
      </w:r>
      <w:r w:rsidR="00721B9A">
        <w:rPr>
          <w:rFonts w:eastAsia="TimesNewRomanPSMT"/>
          <w:color w:val="00000A"/>
        </w:rPr>
        <w:t>6</w:t>
      </w:r>
      <w:r>
        <w:rPr>
          <w:rFonts w:eastAsia="TimesNewRomanPSMT"/>
          <w:color w:val="00000A"/>
        </w:rPr>
        <w:t>0</w:t>
      </w:r>
      <w:r w:rsidRPr="006E1664">
        <w:rPr>
          <w:rFonts w:eastAsia="TimesNewRomanPSMT"/>
          <w:color w:val="00000A"/>
        </w:rPr>
        <w:t>x1=0,</w:t>
      </w:r>
      <w:r>
        <w:rPr>
          <w:rFonts w:eastAsia="TimesNewRomanPSMT"/>
          <w:color w:val="00000A"/>
        </w:rPr>
        <w:t>2= jeden ú</w:t>
      </w:r>
      <w:r w:rsidRPr="006E1664">
        <w:rPr>
          <w:rFonts w:eastAsia="TimesNewRomanPSMT"/>
          <w:color w:val="00000A"/>
        </w:rPr>
        <w:t>nikov</w:t>
      </w:r>
      <w:r>
        <w:rPr>
          <w:rFonts w:eastAsia="TimesNewRomanPSMT"/>
          <w:color w:val="00000A"/>
        </w:rPr>
        <w:t>ý</w:t>
      </w:r>
      <w:r w:rsidRPr="006E1664">
        <w:rPr>
          <w:rFonts w:eastAsia="TimesNewRomanPSMT"/>
          <w:color w:val="00000A"/>
        </w:rPr>
        <w:t xml:space="preserve"> pruh…u=0,55m</w:t>
      </w:r>
    </w:p>
    <w:p w:rsidR="006708E0" w:rsidRPr="006E1664" w:rsidRDefault="006708E0" w:rsidP="006708E0">
      <w:pPr>
        <w:overflowPunct/>
        <w:textAlignment w:val="auto"/>
        <w:rPr>
          <w:rFonts w:eastAsia="TimesNewRomanPSMT"/>
          <w:color w:val="00000A"/>
        </w:rPr>
      </w:pPr>
      <w:r w:rsidRPr="006E1664">
        <w:rPr>
          <w:rFonts w:eastAsia="TimesNewRomanPSMT"/>
          <w:color w:val="00000A"/>
        </w:rPr>
        <w:t xml:space="preserve">Šířka dveří na NÚC : </w:t>
      </w:r>
      <w:r w:rsidR="00BF73D1">
        <w:rPr>
          <w:rFonts w:eastAsia="TimesNewRomanPSMT"/>
          <w:color w:val="00000A"/>
        </w:rPr>
        <w:t>dvoukřídlé dveře 3m – jedno křídlo 1,5</w:t>
      </w:r>
      <w:r>
        <w:rPr>
          <w:rFonts w:eastAsia="TimesNewRomanPSMT"/>
          <w:color w:val="00000A"/>
        </w:rPr>
        <w:t>m – (u=</w:t>
      </w:r>
      <w:r w:rsidR="00BF73D1">
        <w:rPr>
          <w:rFonts w:eastAsia="TimesNewRomanPSMT"/>
          <w:color w:val="00000A"/>
        </w:rPr>
        <w:t>5,5</w:t>
      </w:r>
      <w:r>
        <w:rPr>
          <w:rFonts w:eastAsia="TimesNewRomanPSMT"/>
          <w:color w:val="00000A"/>
        </w:rPr>
        <w:t>)</w:t>
      </w:r>
    </w:p>
    <w:p w:rsidR="006708E0" w:rsidRDefault="006708E0" w:rsidP="006708E0">
      <w:pPr>
        <w:pStyle w:val="Odstavecseseznamem"/>
        <w:numPr>
          <w:ilvl w:val="0"/>
          <w:numId w:val="28"/>
        </w:numPr>
        <w:spacing w:before="120" w:line="240" w:lineRule="atLeast"/>
        <w:jc w:val="both"/>
      </w:pPr>
      <w:r w:rsidRPr="006E1664">
        <w:t xml:space="preserve">NÚC </w:t>
      </w:r>
      <w:r>
        <w:t xml:space="preserve">svojí délkou i šířkou </w:t>
      </w:r>
      <w:r w:rsidRPr="0034480F">
        <w:rPr>
          <w:b/>
        </w:rPr>
        <w:t>vyhovuje,</w:t>
      </w:r>
    </w:p>
    <w:p w:rsidR="006708E0" w:rsidRDefault="006708E0" w:rsidP="006708E0">
      <w:pPr>
        <w:spacing w:before="120" w:line="240" w:lineRule="atLeast"/>
        <w:jc w:val="both"/>
      </w:pPr>
      <w:r w:rsidRPr="00A42A39">
        <w:rPr>
          <w:b/>
        </w:rPr>
        <w:t xml:space="preserve">Odstupy </w:t>
      </w:r>
      <w:r w:rsidRPr="00A42A39">
        <w:t xml:space="preserve">: ( </w:t>
      </w:r>
      <w:proofErr w:type="spellStart"/>
      <w:r w:rsidRPr="00A42A39">
        <w:t>pv</w:t>
      </w:r>
      <w:proofErr w:type="spellEnd"/>
      <w:r w:rsidRPr="00A42A39">
        <w:t>=</w:t>
      </w:r>
      <w:r w:rsidR="00BF73D1">
        <w:t>8</w:t>
      </w:r>
      <w:r>
        <w:t>1,2</w:t>
      </w:r>
      <w:r w:rsidRPr="006E1664">
        <w:t>kg/m</w:t>
      </w:r>
      <w:r w:rsidRPr="006E1664">
        <w:rPr>
          <w:vertAlign w:val="superscript"/>
        </w:rPr>
        <w:t xml:space="preserve">2 </w:t>
      </w:r>
      <w:r w:rsidRPr="006E1664">
        <w:t>)</w:t>
      </w:r>
      <w:r w:rsidRPr="00C84DDF">
        <w:t xml:space="preserve"> </w:t>
      </w:r>
      <w:r>
        <w:t>…</w:t>
      </w:r>
      <w:r w:rsidRPr="00C84DDF">
        <w:t>(DP</w:t>
      </w:r>
      <w:r>
        <w:t>1</w:t>
      </w:r>
      <w:r w:rsidRPr="00C84DDF">
        <w:t xml:space="preserve">): </w:t>
      </w:r>
      <w:r w:rsidR="00BF73D1">
        <w:t>není zde otevřených požárních ploch – vstupní dveře jsou protipožární – neposuzováno.</w:t>
      </w:r>
    </w:p>
    <w:p w:rsidR="006708E0" w:rsidRPr="00FB14AC" w:rsidRDefault="006708E0" w:rsidP="006708E0">
      <w:pPr>
        <w:spacing w:before="120" w:line="240" w:lineRule="atLeast"/>
        <w:jc w:val="both"/>
      </w:pPr>
      <w:r w:rsidRPr="00FB14AC">
        <w:t>Přenosné hasící přístroje (PHP) :</w:t>
      </w:r>
    </w:p>
    <w:p w:rsidR="006708E0" w:rsidRPr="005A3882" w:rsidRDefault="006708E0" w:rsidP="006708E0">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6708E0" w:rsidRDefault="006708E0" w:rsidP="006708E0">
      <w:pPr>
        <w:jc w:val="both"/>
        <w:rPr>
          <w:color w:val="FF0000"/>
        </w:rPr>
      </w:pPr>
    </w:p>
    <w:p w:rsidR="006708E0" w:rsidRDefault="006708E0" w:rsidP="006708E0">
      <w:pPr>
        <w:jc w:val="both"/>
      </w:pPr>
      <w:r w:rsidRPr="005A3882">
        <w:rPr>
          <w:color w:val="FF0000"/>
        </w:rPr>
        <w:t xml:space="preserve">   </w:t>
      </w:r>
      <w:r w:rsidRPr="005A3882">
        <w:t xml:space="preserve">V prostoru  </w:t>
      </w:r>
      <w:r>
        <w:t>posuzovaného PÚ bude osazen PHP :</w:t>
      </w:r>
    </w:p>
    <w:p w:rsidR="006708E0" w:rsidRDefault="006708E0" w:rsidP="006708E0">
      <w:pPr>
        <w:jc w:val="both"/>
      </w:pPr>
      <w:proofErr w:type="spellStart"/>
      <w:r>
        <w:t>nr</w:t>
      </w:r>
      <w:proofErr w:type="spellEnd"/>
      <w:r>
        <w:t>=</w:t>
      </w:r>
      <w:r w:rsidR="00954567">
        <w:t>0,15x(45,4,11x0,9x1)</w:t>
      </w:r>
      <w:r w:rsidR="00954567" w:rsidRPr="00954567">
        <w:rPr>
          <w:vertAlign w:val="superscript"/>
        </w:rPr>
        <w:t>1/2</w:t>
      </w:r>
      <w:r w:rsidR="00954567">
        <w:t xml:space="preserve"> =</w:t>
      </w:r>
      <w:r>
        <w:t>1</w:t>
      </w:r>
    </w:p>
    <w:p w:rsidR="006708E0" w:rsidRDefault="006708E0" w:rsidP="006708E0">
      <w:pPr>
        <w:jc w:val="both"/>
      </w:pPr>
      <w:proofErr w:type="spellStart"/>
      <w:r>
        <w:t>nhj</w:t>
      </w:r>
      <w:proofErr w:type="spellEnd"/>
      <w:r>
        <w:t>=</w:t>
      </w:r>
      <w:r w:rsidR="00BF73D1">
        <w:t>0,9</w:t>
      </w:r>
      <w:r w:rsidR="00954567">
        <w:t>x6/6</w:t>
      </w:r>
      <w:r>
        <w:t xml:space="preserve">…1 kus </w:t>
      </w:r>
    </w:p>
    <w:p w:rsidR="006708E0" w:rsidRDefault="006708E0" w:rsidP="006708E0">
      <w:pPr>
        <w:jc w:val="both"/>
      </w:pPr>
      <w:r>
        <w:t xml:space="preserve">- jeden kus s hasící schopností 21A – PG6  </w:t>
      </w:r>
    </w:p>
    <w:p w:rsidR="006708E0" w:rsidRPr="0059600A" w:rsidRDefault="006708E0" w:rsidP="006708E0">
      <w:pPr>
        <w:pStyle w:val="Zkladntext3"/>
      </w:pPr>
      <w:r w:rsidRPr="0059600A">
        <w:t xml:space="preserve">    Přenosné hasicí přístroje budou  vhodným z</w:t>
      </w:r>
      <w:r w:rsidR="008554EE">
        <w:t>působem  zajištěny  proti  pádu</w:t>
      </w:r>
      <w:r w:rsidRPr="0059600A">
        <w:t>.  Při</w:t>
      </w:r>
      <w:r>
        <w:t xml:space="preserve"> jejich </w:t>
      </w:r>
      <w:r w:rsidRPr="0059600A">
        <w:t xml:space="preserve">upevnění na stavební konstrukci nesmí být jejich rukojeti výše  než  1,5 m  nad   podlahou.     </w:t>
      </w:r>
    </w:p>
    <w:p w:rsidR="006708E0" w:rsidRDefault="006708E0" w:rsidP="006708E0">
      <w:pPr>
        <w:jc w:val="both"/>
      </w:pPr>
      <w:r w:rsidRPr="005A3882">
        <w:t xml:space="preserve">    Ke kolaudaci bude předložen doklad o kontrole instalovaných přenosných hasicích přístrojů.</w:t>
      </w:r>
    </w:p>
    <w:p w:rsidR="006708E0" w:rsidRPr="00AF7638" w:rsidRDefault="006708E0" w:rsidP="006708E0">
      <w:pPr>
        <w:spacing w:before="120" w:line="240" w:lineRule="atLeast"/>
        <w:jc w:val="both"/>
        <w:rPr>
          <w:b/>
        </w:rPr>
      </w:pPr>
      <w:r w:rsidRPr="00AF7638">
        <w:rPr>
          <w:b/>
        </w:rPr>
        <w:t>Potřeba požární vody dle ČSN 73 08 73 :</w:t>
      </w:r>
    </w:p>
    <w:p w:rsidR="006708E0" w:rsidRPr="008B7CE2" w:rsidRDefault="006708E0" w:rsidP="006708E0">
      <w:pPr>
        <w:pStyle w:val="Zkladntext"/>
        <w:jc w:val="both"/>
        <w:rPr>
          <w:sz w:val="20"/>
          <w:szCs w:val="20"/>
        </w:rPr>
      </w:pPr>
      <w:r w:rsidRPr="008B7CE2">
        <w:rPr>
          <w:sz w:val="20"/>
          <w:szCs w:val="20"/>
        </w:rPr>
        <w:t xml:space="preserve">vnější odběrní místo : </w:t>
      </w:r>
    </w:p>
    <w:p w:rsidR="006708E0" w:rsidRPr="008B7CE2" w:rsidRDefault="006708E0" w:rsidP="006708E0">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6708E0" w:rsidRPr="008B7CE2" w:rsidRDefault="006708E0" w:rsidP="006708E0">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w:t>
      </w:r>
      <w:r w:rsidRPr="00AB5EF3">
        <w:rPr>
          <w:sz w:val="20"/>
          <w:szCs w:val="20"/>
        </w:rPr>
        <w:t>vody DN 125 s odběrem Q = 9,5 l/s ... skutečnost</w:t>
      </w:r>
      <w:r w:rsidRPr="008B7CE2">
        <w:rPr>
          <w:sz w:val="20"/>
          <w:szCs w:val="20"/>
        </w:rPr>
        <w:t xml:space="preserve">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6708E0" w:rsidRPr="00871E6D" w:rsidRDefault="006708E0" w:rsidP="006708E0">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6708E0" w:rsidRPr="00871E6D" w:rsidRDefault="006708E0" w:rsidP="006708E0">
      <w:pPr>
        <w:jc w:val="both"/>
      </w:pPr>
      <w:r w:rsidRPr="00871E6D">
        <w:t xml:space="preserve"> - </w:t>
      </w:r>
      <w:r w:rsidRPr="00871E6D">
        <w:rPr>
          <w:b/>
        </w:rPr>
        <w:t>vnitřní odběrné místo</w:t>
      </w:r>
      <w:r w:rsidRPr="00871E6D">
        <w:t xml:space="preserve"> v posuzovaném objektu není nutno zřizovat jelikož součin plochy a </w:t>
      </w:r>
      <w:proofErr w:type="spellStart"/>
      <w:r w:rsidRPr="00871E6D">
        <w:t>pož.zatížení</w:t>
      </w:r>
      <w:proofErr w:type="spellEnd"/>
      <w:r w:rsidRPr="00871E6D">
        <w:t xml:space="preserve"> není větší jak 9000 ( </w:t>
      </w:r>
      <w:r>
        <w:t xml:space="preserve">2 </w:t>
      </w:r>
      <w:r w:rsidR="00BF73D1">
        <w:t>5</w:t>
      </w:r>
      <w:r>
        <w:t>90</w:t>
      </w:r>
      <w:r w:rsidRPr="00871E6D">
        <w:t>) není nutno v posuzovaném PÚ osadit vnitřní hydrantový systém.</w:t>
      </w:r>
    </w:p>
    <w:p w:rsidR="004232A8" w:rsidRPr="004232A8" w:rsidRDefault="004232A8" w:rsidP="004232A8">
      <w:pPr>
        <w:spacing w:before="120"/>
        <w:jc w:val="both"/>
        <w:rPr>
          <w:b/>
        </w:rPr>
      </w:pPr>
      <w:r w:rsidRPr="004232A8">
        <w:rPr>
          <w:b/>
        </w:rPr>
        <w:t>Posouzení požárního úseku : PÚ č.N1.05 – dílna</w:t>
      </w:r>
    </w:p>
    <w:p w:rsidR="00721B9A" w:rsidRDefault="00721B9A" w:rsidP="00721B9A">
      <w:pPr>
        <w:spacing w:before="120"/>
        <w:jc w:val="both"/>
      </w:pPr>
      <w:r>
        <w:t xml:space="preserve">- </w:t>
      </w:r>
      <w:r w:rsidRPr="00AF7638">
        <w:rPr>
          <w:b/>
        </w:rPr>
        <w:t>POŽÁRNÍ RIZIKO</w:t>
      </w:r>
      <w:r>
        <w:t xml:space="preserve"> dle ČSN 73 08 02 Tab.A.1 </w:t>
      </w:r>
    </w:p>
    <w:tbl>
      <w:tblPr>
        <w:tblW w:w="8118" w:type="dxa"/>
        <w:tblInd w:w="55" w:type="dxa"/>
        <w:tblCellMar>
          <w:left w:w="70" w:type="dxa"/>
          <w:right w:w="70" w:type="dxa"/>
        </w:tblCellMar>
        <w:tblLook w:val="04A0" w:firstRow="1" w:lastRow="0" w:firstColumn="1" w:lastColumn="0" w:noHBand="0" w:noVBand="1"/>
      </w:tblPr>
      <w:tblGrid>
        <w:gridCol w:w="960"/>
        <w:gridCol w:w="140"/>
        <w:gridCol w:w="100"/>
        <w:gridCol w:w="720"/>
        <w:gridCol w:w="140"/>
        <w:gridCol w:w="240"/>
        <w:gridCol w:w="580"/>
        <w:gridCol w:w="380"/>
        <w:gridCol w:w="580"/>
        <w:gridCol w:w="380"/>
        <w:gridCol w:w="1018"/>
        <w:gridCol w:w="960"/>
        <w:gridCol w:w="960"/>
        <w:gridCol w:w="960"/>
      </w:tblGrid>
      <w:tr w:rsidR="00BE4219" w:rsidRPr="00BE4219" w:rsidTr="00BE4219">
        <w:trPr>
          <w:trHeight w:val="300"/>
        </w:trPr>
        <w:tc>
          <w:tcPr>
            <w:tcW w:w="1200" w:type="dxa"/>
            <w:gridSpan w:val="3"/>
            <w:tcBorders>
              <w:top w:val="single" w:sz="4" w:space="0" w:color="auto"/>
              <w:left w:val="single" w:sz="4" w:space="0" w:color="auto"/>
              <w:bottom w:val="single" w:sz="4" w:space="0" w:color="auto"/>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1.NP</w:t>
            </w:r>
          </w:p>
        </w:tc>
        <w:tc>
          <w:tcPr>
            <w:tcW w:w="11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xml:space="preserve">místnost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xml:space="preserve"> Si (m2)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xml:space="preserve"> pni (kg/m2)</w:t>
            </w:r>
          </w:p>
        </w:tc>
        <w:tc>
          <w:tcPr>
            <w:tcW w:w="1018" w:type="dxa"/>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xml:space="preserve"> ani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roofErr w:type="spellStart"/>
            <w:r w:rsidRPr="00BE4219">
              <w:rPr>
                <w:rFonts w:ascii="Calibri" w:hAnsi="Calibri" w:cs="Calibri"/>
                <w:color w:val="000000"/>
                <w:sz w:val="18"/>
                <w:szCs w:val="22"/>
              </w:rPr>
              <w:t>Sixpni</w:t>
            </w:r>
            <w:proofErr w:type="spellEnd"/>
            <w:r w:rsidRPr="00BE4219">
              <w:rPr>
                <w:rFonts w:ascii="Calibri" w:hAnsi="Calibri" w:cs="Calibri"/>
                <w:color w:val="000000"/>
                <w:sz w:val="18"/>
                <w:szCs w:val="22"/>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xml:space="preserve"> </w:t>
            </w:r>
            <w:proofErr w:type="spellStart"/>
            <w:r w:rsidRPr="00BE4219">
              <w:rPr>
                <w:rFonts w:ascii="Calibri" w:hAnsi="Calibri" w:cs="Calibri"/>
                <w:color w:val="000000"/>
                <w:sz w:val="18"/>
                <w:szCs w:val="22"/>
              </w:rPr>
              <w:t>Sixpnixani</w:t>
            </w:r>
            <w:proofErr w:type="spellEnd"/>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r>
      <w:tr w:rsidR="00BE4219" w:rsidRPr="00BE4219" w:rsidTr="00BE4219">
        <w:trPr>
          <w:trHeight w:val="300"/>
        </w:trPr>
        <w:tc>
          <w:tcPr>
            <w:tcW w:w="1200" w:type="dxa"/>
            <w:gridSpan w:val="3"/>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r w:rsidRPr="00BE4219">
              <w:rPr>
                <w:rFonts w:ascii="Calibri" w:hAnsi="Calibri" w:cs="Calibri"/>
                <w:b/>
                <w:bCs/>
                <w:color w:val="000000"/>
                <w:sz w:val="18"/>
                <w:szCs w:val="22"/>
              </w:rPr>
              <w:t>PÚč.N1.05</w:t>
            </w:r>
          </w:p>
        </w:tc>
        <w:tc>
          <w:tcPr>
            <w:tcW w:w="1100" w:type="dxa"/>
            <w:gridSpan w:val="3"/>
            <w:tcBorders>
              <w:top w:val="nil"/>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p>
        </w:tc>
        <w:tc>
          <w:tcPr>
            <w:tcW w:w="960" w:type="dxa"/>
            <w:tcBorders>
              <w:top w:val="nil"/>
              <w:left w:val="nil"/>
              <w:bottom w:val="nil"/>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r>
      <w:tr w:rsidR="00BE4219" w:rsidRPr="00BE4219" w:rsidTr="00BE4219">
        <w:trPr>
          <w:trHeight w:val="300"/>
        </w:trPr>
        <w:tc>
          <w:tcPr>
            <w:tcW w:w="1200" w:type="dxa"/>
            <w:gridSpan w:val="3"/>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1100" w:type="dxa"/>
            <w:gridSpan w:val="3"/>
            <w:tcBorders>
              <w:top w:val="nil"/>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sklad</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75,51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55</w:t>
            </w:r>
          </w:p>
        </w:tc>
        <w:tc>
          <w:tcPr>
            <w:tcW w:w="1018" w:type="dxa"/>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1,05</w:t>
            </w: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4153,05</w:t>
            </w:r>
          </w:p>
        </w:tc>
        <w:tc>
          <w:tcPr>
            <w:tcW w:w="960" w:type="dxa"/>
            <w:tcBorders>
              <w:top w:val="nil"/>
              <w:left w:val="nil"/>
              <w:bottom w:val="nil"/>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4360,703</w:t>
            </w: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r>
      <w:tr w:rsidR="00BE4219" w:rsidRPr="00BE4219" w:rsidTr="00BE4219">
        <w:trPr>
          <w:trHeight w:val="300"/>
        </w:trPr>
        <w:tc>
          <w:tcPr>
            <w:tcW w:w="1200" w:type="dxa"/>
            <w:gridSpan w:val="3"/>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1100" w:type="dxa"/>
            <w:gridSpan w:val="3"/>
            <w:tcBorders>
              <w:top w:val="nil"/>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dílna</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8,34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40</w:t>
            </w:r>
          </w:p>
        </w:tc>
        <w:tc>
          <w:tcPr>
            <w:tcW w:w="1018" w:type="dxa"/>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1</w:t>
            </w: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333,6</w:t>
            </w:r>
          </w:p>
        </w:tc>
        <w:tc>
          <w:tcPr>
            <w:tcW w:w="960" w:type="dxa"/>
            <w:tcBorders>
              <w:top w:val="nil"/>
              <w:left w:val="nil"/>
              <w:bottom w:val="nil"/>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333,6</w:t>
            </w: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r>
      <w:tr w:rsidR="00BE4219" w:rsidRPr="00BE4219" w:rsidTr="00BE4219">
        <w:trPr>
          <w:trHeight w:val="300"/>
        </w:trPr>
        <w:tc>
          <w:tcPr>
            <w:tcW w:w="2300" w:type="dxa"/>
            <w:gridSpan w:val="6"/>
            <w:tcBorders>
              <w:top w:val="nil"/>
              <w:left w:val="nil"/>
              <w:bottom w:val="nil"/>
              <w:right w:val="single" w:sz="4" w:space="0" w:color="000000"/>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celkem</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83,85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1018" w:type="dxa"/>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4486,65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4694,303</w:t>
            </w: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r>
      <w:tr w:rsidR="00BE4219" w:rsidRPr="00BE4219" w:rsidTr="00BE4219">
        <w:trPr>
          <w:trHeight w:val="300"/>
        </w:trPr>
        <w:tc>
          <w:tcPr>
            <w:tcW w:w="2300" w:type="dxa"/>
            <w:gridSpan w:val="6"/>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p>
        </w:tc>
        <w:tc>
          <w:tcPr>
            <w:tcW w:w="960" w:type="dxa"/>
            <w:gridSpan w:val="2"/>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960" w:type="dxa"/>
            <w:gridSpan w:val="2"/>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1018"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960" w:type="dxa"/>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r>
      <w:tr w:rsidR="00BE4219" w:rsidRPr="00BE4219" w:rsidTr="00BE4219">
        <w:trPr>
          <w:trHeight w:val="300"/>
        </w:trPr>
        <w:tc>
          <w:tcPr>
            <w:tcW w:w="1200" w:type="dxa"/>
            <w:gridSpan w:val="3"/>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11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b/>
                <w:bCs/>
                <w:color w:val="000000"/>
                <w:sz w:val="18"/>
                <w:szCs w:val="22"/>
              </w:rPr>
            </w:pPr>
            <w:proofErr w:type="spellStart"/>
            <w:r w:rsidRPr="00BE4219">
              <w:rPr>
                <w:rFonts w:ascii="Calibri" w:hAnsi="Calibri" w:cs="Calibri"/>
                <w:b/>
                <w:bCs/>
                <w:color w:val="000000"/>
                <w:sz w:val="18"/>
                <w:szCs w:val="22"/>
              </w:rPr>
              <w:t>pn</w:t>
            </w:r>
            <w:proofErr w:type="spellEnd"/>
            <w:r w:rsidRPr="00BE4219">
              <w:rPr>
                <w:rFonts w:ascii="Calibri" w:hAnsi="Calibri" w:cs="Calibri"/>
                <w:b/>
                <w:bCs/>
                <w:color w:val="000000"/>
                <w:sz w:val="18"/>
                <w:szCs w:val="22"/>
              </w:rPr>
              <w:t xml:space="preserve"> (kg/m2)</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53,51</w:t>
            </w:r>
          </w:p>
        </w:tc>
        <w:tc>
          <w:tcPr>
            <w:tcW w:w="960" w:type="dxa"/>
            <w:gridSpan w:val="2"/>
            <w:tcBorders>
              <w:top w:val="single" w:sz="4" w:space="0" w:color="auto"/>
              <w:left w:val="nil"/>
              <w:bottom w:val="nil"/>
              <w:right w:val="nil"/>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b/>
                <w:bCs/>
                <w:color w:val="000000"/>
                <w:sz w:val="18"/>
                <w:szCs w:val="22"/>
              </w:rPr>
            </w:pPr>
            <w:proofErr w:type="spellStart"/>
            <w:r w:rsidRPr="00BE4219">
              <w:rPr>
                <w:rFonts w:ascii="Calibri" w:hAnsi="Calibri" w:cs="Calibri"/>
                <w:b/>
                <w:bCs/>
                <w:color w:val="000000"/>
                <w:sz w:val="18"/>
                <w:szCs w:val="22"/>
              </w:rPr>
              <w:t>ps</w:t>
            </w:r>
            <w:proofErr w:type="spellEnd"/>
            <w:r w:rsidRPr="00BE4219">
              <w:rPr>
                <w:rFonts w:ascii="Calibri" w:hAnsi="Calibri" w:cs="Calibri"/>
                <w:b/>
                <w:bCs/>
                <w:color w:val="000000"/>
                <w:sz w:val="18"/>
                <w:szCs w:val="22"/>
              </w:rPr>
              <w:t xml:space="preserve"> (kg/m2)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b/>
                <w:bCs/>
                <w:color w:val="000000"/>
                <w:sz w:val="18"/>
                <w:szCs w:val="22"/>
              </w:rPr>
            </w:pPr>
            <w:r w:rsidRPr="00BE4219">
              <w:rPr>
                <w:rFonts w:ascii="Calibri" w:hAnsi="Calibri" w:cs="Calibri"/>
                <w:b/>
                <w:bCs/>
                <w:color w:val="000000"/>
                <w:sz w:val="18"/>
                <w:szCs w:val="22"/>
              </w:rPr>
              <w:t>p (kg/m2)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58,51</w:t>
            </w:r>
          </w:p>
        </w:tc>
      </w:tr>
      <w:tr w:rsidR="00BE4219" w:rsidRPr="00BE4219" w:rsidTr="00BE4219">
        <w:trPr>
          <w:trHeight w:val="300"/>
        </w:trPr>
        <w:tc>
          <w:tcPr>
            <w:tcW w:w="1200" w:type="dxa"/>
            <w:gridSpan w:val="3"/>
            <w:tcBorders>
              <w:top w:val="nil"/>
              <w:left w:val="nil"/>
              <w:bottom w:val="nil"/>
              <w:right w:val="nil"/>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color w:val="000000"/>
                <w:sz w:val="18"/>
                <w:szCs w:val="22"/>
              </w:rPr>
            </w:pPr>
          </w:p>
        </w:tc>
        <w:tc>
          <w:tcPr>
            <w:tcW w:w="1100" w:type="dxa"/>
            <w:gridSpan w:val="3"/>
            <w:tcBorders>
              <w:top w:val="nil"/>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b/>
                <w:bCs/>
                <w:color w:val="000000"/>
                <w:sz w:val="18"/>
                <w:szCs w:val="22"/>
              </w:rPr>
            </w:pPr>
            <w:proofErr w:type="spellStart"/>
            <w:r w:rsidRPr="00BE4219">
              <w:rPr>
                <w:rFonts w:ascii="Calibri" w:hAnsi="Calibri" w:cs="Calibri"/>
                <w:b/>
                <w:bCs/>
                <w:color w:val="000000"/>
                <w:sz w:val="18"/>
                <w:szCs w:val="22"/>
              </w:rPr>
              <w:t>an</w:t>
            </w:r>
            <w:proofErr w:type="spellEnd"/>
          </w:p>
        </w:tc>
        <w:tc>
          <w:tcPr>
            <w:tcW w:w="960" w:type="dxa"/>
            <w:gridSpan w:val="2"/>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1,05</w:t>
            </w:r>
          </w:p>
        </w:tc>
        <w:tc>
          <w:tcPr>
            <w:tcW w:w="960" w:type="dxa"/>
            <w:gridSpan w:val="2"/>
            <w:tcBorders>
              <w:top w:val="nil"/>
              <w:left w:val="nil"/>
              <w:bottom w:val="single" w:sz="4" w:space="0" w:color="auto"/>
              <w:right w:val="nil"/>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1018" w:type="dxa"/>
            <w:tcBorders>
              <w:top w:val="nil"/>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b/>
                <w:bCs/>
                <w:color w:val="000000"/>
                <w:sz w:val="18"/>
                <w:szCs w:val="22"/>
              </w:rPr>
            </w:pPr>
            <w:r w:rsidRPr="00BE4219">
              <w:rPr>
                <w:rFonts w:ascii="Calibri" w:hAnsi="Calibri" w:cs="Calibri"/>
                <w:b/>
                <w:bCs/>
                <w:color w:val="000000"/>
                <w:sz w:val="18"/>
                <w:szCs w:val="22"/>
              </w:rPr>
              <w:t>as</w:t>
            </w:r>
          </w:p>
        </w:tc>
        <w:tc>
          <w:tcPr>
            <w:tcW w:w="960" w:type="dxa"/>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0,9</w:t>
            </w:r>
          </w:p>
        </w:tc>
        <w:tc>
          <w:tcPr>
            <w:tcW w:w="960" w:type="dxa"/>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 </w:t>
            </w:r>
          </w:p>
        </w:tc>
      </w:tr>
      <w:tr w:rsidR="00BE4219" w:rsidRPr="00BE4219" w:rsidTr="00E154FF">
        <w:trPr>
          <w:gridAfter w:val="9"/>
          <w:wAfter w:w="6058" w:type="dxa"/>
          <w:trHeight w:val="300"/>
        </w:trPr>
        <w:tc>
          <w:tcPr>
            <w:tcW w:w="11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r w:rsidRPr="00BE4219">
              <w:rPr>
                <w:rFonts w:ascii="Calibri" w:hAnsi="Calibri" w:cs="Calibri"/>
                <w:b/>
                <w:bCs/>
                <w:color w:val="000000"/>
                <w:sz w:val="18"/>
                <w:szCs w:val="22"/>
              </w:rPr>
              <w:t xml:space="preserve">So(m2) </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14,75</w:t>
            </w:r>
          </w:p>
        </w:tc>
      </w:tr>
      <w:tr w:rsidR="00BE4219" w:rsidRPr="00BE4219" w:rsidTr="00E154FF">
        <w:trPr>
          <w:gridAfter w:val="9"/>
          <w:wAfter w:w="6058" w:type="dxa"/>
          <w:trHeight w:val="300"/>
        </w:trPr>
        <w:tc>
          <w:tcPr>
            <w:tcW w:w="11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r w:rsidRPr="00BE4219">
              <w:rPr>
                <w:rFonts w:ascii="Calibri" w:hAnsi="Calibri" w:cs="Calibri"/>
                <w:b/>
                <w:bCs/>
                <w:color w:val="000000"/>
                <w:sz w:val="18"/>
                <w:szCs w:val="22"/>
              </w:rPr>
              <w:t>So/S</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0,176</w:t>
            </w:r>
          </w:p>
        </w:tc>
      </w:tr>
      <w:tr w:rsidR="00BE4219" w:rsidRPr="00BE4219" w:rsidTr="00E154FF">
        <w:trPr>
          <w:gridAfter w:val="5"/>
          <w:wAfter w:w="4278" w:type="dxa"/>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b/>
                <w:bCs/>
                <w:color w:val="000000"/>
                <w:sz w:val="18"/>
                <w:szCs w:val="22"/>
              </w:rPr>
            </w:pPr>
            <w:proofErr w:type="spellStart"/>
            <w:r w:rsidRPr="00BE4219">
              <w:rPr>
                <w:rFonts w:ascii="Calibri" w:hAnsi="Calibri" w:cs="Calibri"/>
                <w:b/>
                <w:bCs/>
                <w:color w:val="000000"/>
                <w:sz w:val="18"/>
                <w:szCs w:val="22"/>
              </w:rPr>
              <w:t>hs</w:t>
            </w:r>
            <w:proofErr w:type="spellEnd"/>
            <w:r w:rsidRPr="00BE4219">
              <w:rPr>
                <w:rFonts w:ascii="Calibri" w:hAnsi="Calibri" w:cs="Calibri"/>
                <w:b/>
                <w:bCs/>
                <w:color w:val="000000"/>
                <w:sz w:val="18"/>
                <w:szCs w:val="22"/>
              </w:rPr>
              <w:t>/m</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3,4</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b/>
                <w:bCs/>
                <w:color w:val="000000"/>
                <w:sz w:val="18"/>
                <w:szCs w:val="22"/>
              </w:rPr>
            </w:pPr>
            <w:r w:rsidRPr="00BE4219">
              <w:rPr>
                <w:rFonts w:ascii="Calibri" w:hAnsi="Calibri" w:cs="Calibri"/>
                <w:b/>
                <w:bCs/>
                <w:color w:val="000000"/>
                <w:sz w:val="18"/>
                <w:szCs w:val="22"/>
              </w:rPr>
              <w:t>ho/m</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center"/>
              <w:textAlignment w:val="auto"/>
              <w:rPr>
                <w:rFonts w:ascii="Calibri" w:hAnsi="Calibri" w:cs="Calibri"/>
                <w:color w:val="000000"/>
                <w:sz w:val="18"/>
                <w:szCs w:val="22"/>
              </w:rPr>
            </w:pPr>
            <w:r w:rsidRPr="00BE4219">
              <w:rPr>
                <w:rFonts w:ascii="Calibri" w:hAnsi="Calibri" w:cs="Calibri"/>
                <w:color w:val="000000"/>
                <w:sz w:val="18"/>
                <w:szCs w:val="22"/>
              </w:rPr>
              <w:t>1,75</w:t>
            </w:r>
          </w:p>
        </w:tc>
      </w:tr>
      <w:tr w:rsidR="00BE4219" w:rsidRPr="00BE4219" w:rsidTr="00E154FF">
        <w:trPr>
          <w:gridAfter w:val="9"/>
          <w:wAfter w:w="6058" w:type="dxa"/>
          <w:trHeight w:val="300"/>
        </w:trPr>
        <w:tc>
          <w:tcPr>
            <w:tcW w:w="11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r w:rsidRPr="00BE4219">
              <w:rPr>
                <w:rFonts w:ascii="Calibri" w:hAnsi="Calibri" w:cs="Calibri"/>
                <w:b/>
                <w:bCs/>
                <w:color w:val="000000"/>
                <w:sz w:val="18"/>
                <w:szCs w:val="22"/>
              </w:rPr>
              <w:t>ho/</w:t>
            </w:r>
            <w:proofErr w:type="spellStart"/>
            <w:r w:rsidRPr="00BE4219">
              <w:rPr>
                <w:rFonts w:ascii="Calibri" w:hAnsi="Calibri" w:cs="Calibri"/>
                <w:b/>
                <w:bCs/>
                <w:color w:val="000000"/>
                <w:sz w:val="18"/>
                <w:szCs w:val="22"/>
              </w:rPr>
              <w:t>hs</w:t>
            </w:r>
            <w:proofErr w:type="spellEnd"/>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0,515</w:t>
            </w:r>
          </w:p>
        </w:tc>
      </w:tr>
      <w:tr w:rsidR="00BE4219" w:rsidRPr="00BE4219" w:rsidTr="00E154FF">
        <w:trPr>
          <w:gridAfter w:val="9"/>
          <w:wAfter w:w="6058" w:type="dxa"/>
          <w:trHeight w:val="300"/>
        </w:trPr>
        <w:tc>
          <w:tcPr>
            <w:tcW w:w="11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r w:rsidRPr="00BE4219">
              <w:rPr>
                <w:rFonts w:ascii="Calibri" w:hAnsi="Calibri" w:cs="Calibri"/>
                <w:b/>
                <w:bCs/>
                <w:color w:val="000000"/>
                <w:sz w:val="18"/>
                <w:szCs w:val="22"/>
              </w:rPr>
              <w:lastRenderedPageBreak/>
              <w:t>n</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0,124</w:t>
            </w:r>
          </w:p>
        </w:tc>
      </w:tr>
      <w:tr w:rsidR="00BE4219" w:rsidRPr="00BE4219" w:rsidTr="00E154FF">
        <w:trPr>
          <w:gridAfter w:val="9"/>
          <w:wAfter w:w="6058" w:type="dxa"/>
          <w:trHeight w:val="315"/>
        </w:trPr>
        <w:tc>
          <w:tcPr>
            <w:tcW w:w="11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r w:rsidRPr="00BE4219">
              <w:rPr>
                <w:rFonts w:ascii="Calibri" w:hAnsi="Calibri" w:cs="Calibri"/>
                <w:b/>
                <w:bCs/>
                <w:color w:val="000000"/>
                <w:sz w:val="18"/>
                <w:szCs w:val="22"/>
              </w:rPr>
              <w:t>k</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0,185</w:t>
            </w:r>
          </w:p>
        </w:tc>
      </w:tr>
      <w:tr w:rsidR="00BE4219" w:rsidRPr="00BE4219" w:rsidTr="00E154FF">
        <w:trPr>
          <w:gridAfter w:val="9"/>
          <w:wAfter w:w="6058" w:type="dxa"/>
          <w:trHeight w:val="315"/>
        </w:trPr>
        <w:tc>
          <w:tcPr>
            <w:tcW w:w="11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r w:rsidRPr="00BE4219">
              <w:rPr>
                <w:rFonts w:ascii="Calibri" w:hAnsi="Calibri" w:cs="Calibri"/>
                <w:b/>
                <w:bCs/>
                <w:color w:val="000000"/>
                <w:sz w:val="18"/>
                <w:szCs w:val="22"/>
              </w:rPr>
              <w:t>b</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15,51225</w:t>
            </w:r>
          </w:p>
        </w:tc>
      </w:tr>
      <w:tr w:rsidR="00BE4219" w:rsidRPr="00BE4219" w:rsidTr="00E154FF">
        <w:trPr>
          <w:gridAfter w:val="9"/>
          <w:wAfter w:w="6058" w:type="dxa"/>
          <w:trHeight w:val="315"/>
        </w:trPr>
        <w:tc>
          <w:tcPr>
            <w:tcW w:w="11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r w:rsidRPr="00BE4219">
              <w:rPr>
                <w:rFonts w:ascii="Calibri" w:hAnsi="Calibri" w:cs="Calibri"/>
                <w:b/>
                <w:bCs/>
                <w:color w:val="000000"/>
                <w:sz w:val="18"/>
                <w:szCs w:val="22"/>
              </w:rPr>
              <w:t>a</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color w:val="000000"/>
                <w:sz w:val="18"/>
                <w:szCs w:val="22"/>
              </w:rPr>
            </w:pPr>
            <w:r w:rsidRPr="00BE4219">
              <w:rPr>
                <w:rFonts w:ascii="Calibri" w:hAnsi="Calibri" w:cs="Calibri"/>
                <w:color w:val="000000"/>
                <w:sz w:val="18"/>
                <w:szCs w:val="22"/>
              </w:rPr>
              <w:t>1,03</w:t>
            </w:r>
          </w:p>
        </w:tc>
      </w:tr>
      <w:tr w:rsidR="00BE4219" w:rsidRPr="00BE4219" w:rsidTr="00E154FF">
        <w:trPr>
          <w:gridAfter w:val="9"/>
          <w:wAfter w:w="6058" w:type="dxa"/>
          <w:trHeight w:val="315"/>
        </w:trPr>
        <w:tc>
          <w:tcPr>
            <w:tcW w:w="11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textAlignment w:val="auto"/>
              <w:rPr>
                <w:rFonts w:ascii="Calibri" w:hAnsi="Calibri" w:cs="Calibri"/>
                <w:b/>
                <w:bCs/>
                <w:color w:val="000000"/>
                <w:sz w:val="18"/>
                <w:szCs w:val="22"/>
              </w:rPr>
            </w:pPr>
            <w:proofErr w:type="spellStart"/>
            <w:r w:rsidRPr="00BE4219">
              <w:rPr>
                <w:rFonts w:ascii="Calibri" w:hAnsi="Calibri" w:cs="Calibri"/>
                <w:b/>
                <w:bCs/>
                <w:color w:val="000000"/>
                <w:sz w:val="18"/>
                <w:szCs w:val="22"/>
              </w:rPr>
              <w:t>pv</w:t>
            </w:r>
            <w:proofErr w:type="spellEnd"/>
            <w:r w:rsidRPr="00BE4219">
              <w:rPr>
                <w:rFonts w:ascii="Calibri" w:hAnsi="Calibri" w:cs="Calibri"/>
                <w:b/>
                <w:bCs/>
                <w:color w:val="000000"/>
                <w:sz w:val="18"/>
                <w:szCs w:val="22"/>
              </w:rPr>
              <w:t xml:space="preserve"> (kg/m2)</w:t>
            </w:r>
          </w:p>
        </w:tc>
        <w:tc>
          <w:tcPr>
            <w:tcW w:w="9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219" w:rsidRPr="00BE4219" w:rsidRDefault="00BE4219" w:rsidP="00BE4219">
            <w:pPr>
              <w:overflowPunct/>
              <w:autoSpaceDE/>
              <w:autoSpaceDN/>
              <w:adjustRightInd/>
              <w:jc w:val="right"/>
              <w:textAlignment w:val="auto"/>
              <w:rPr>
                <w:rFonts w:ascii="Calibri" w:hAnsi="Calibri" w:cs="Calibri"/>
                <w:sz w:val="18"/>
                <w:szCs w:val="22"/>
              </w:rPr>
            </w:pPr>
            <w:r w:rsidRPr="00BE4219">
              <w:rPr>
                <w:rFonts w:ascii="Calibri" w:hAnsi="Calibri" w:cs="Calibri"/>
                <w:sz w:val="18"/>
                <w:szCs w:val="22"/>
              </w:rPr>
              <w:t>58,1</w:t>
            </w:r>
          </w:p>
        </w:tc>
      </w:tr>
    </w:tbl>
    <w:p w:rsidR="00721B9A" w:rsidRPr="00BE4219" w:rsidRDefault="00721B9A" w:rsidP="00721B9A">
      <w:pPr>
        <w:spacing w:before="120"/>
        <w:jc w:val="both"/>
        <w:rPr>
          <w:sz w:val="14"/>
        </w:rPr>
      </w:pPr>
    </w:p>
    <w:p w:rsidR="00721B9A" w:rsidRDefault="00721B9A" w:rsidP="00721B9A">
      <w:pPr>
        <w:spacing w:before="120"/>
        <w:jc w:val="both"/>
      </w:pPr>
      <w:r>
        <w:t xml:space="preserve">Mezní </w:t>
      </w:r>
      <w:proofErr w:type="spellStart"/>
      <w:r>
        <w:t>podlažnost</w:t>
      </w:r>
      <w:proofErr w:type="spellEnd"/>
      <w:r>
        <w:t xml:space="preserve"> PÚ: z</w:t>
      </w:r>
      <w:r>
        <w:rPr>
          <w:vertAlign w:val="subscript"/>
        </w:rPr>
        <w:t>1</w:t>
      </w:r>
      <w:r>
        <w:t>=180/</w:t>
      </w:r>
      <w:r w:rsidR="00451848">
        <w:t>51,</w:t>
      </w:r>
      <w:r w:rsidR="00F705D1">
        <w:t>0</w:t>
      </w:r>
      <w:r>
        <w:t>=</w:t>
      </w:r>
      <w:r w:rsidR="00451848">
        <w:t>4</w:t>
      </w:r>
      <w:r>
        <w:t xml:space="preserve"> …vyhovuje,</w:t>
      </w:r>
    </w:p>
    <w:p w:rsidR="00721B9A" w:rsidRDefault="00721B9A" w:rsidP="00721B9A">
      <w:pPr>
        <w:spacing w:before="120"/>
        <w:jc w:val="both"/>
      </w:pPr>
      <w:r>
        <w:t>Mezní velikost PÚ dle tab.9: 62,5/40m – skutečnost je cca 9,5/</w:t>
      </w:r>
      <w:r w:rsidR="00451848">
        <w:t>12</w:t>
      </w:r>
      <w:r>
        <w:t>,0m – vyhovuje,</w:t>
      </w:r>
    </w:p>
    <w:p w:rsidR="00721B9A" w:rsidRDefault="00721B9A" w:rsidP="00721B9A">
      <w:pPr>
        <w:spacing w:before="120"/>
        <w:jc w:val="both"/>
      </w:pPr>
      <w:r>
        <w:t xml:space="preserve"> </w:t>
      </w:r>
      <w:r w:rsidRPr="00AE7A5C">
        <w:rPr>
          <w:b/>
        </w:rPr>
        <w:t>SPB I</w:t>
      </w:r>
      <w:r w:rsidR="00883532">
        <w:rPr>
          <w:b/>
        </w:rPr>
        <w:t>II</w:t>
      </w:r>
      <w:r w:rsidRPr="00AE7A5C">
        <w:rPr>
          <w:b/>
        </w:rPr>
        <w:t>.</w:t>
      </w:r>
      <w:r w:rsidRPr="00590034">
        <w:t xml:space="preserve"> </w:t>
      </w:r>
      <w:r>
        <w:t>pro nehořlavé konstrukce (DP1) dle Tab.8:</w:t>
      </w:r>
    </w:p>
    <w:p w:rsidR="00721B9A" w:rsidRPr="0099443C" w:rsidRDefault="00721B9A" w:rsidP="00721B9A">
      <w:pPr>
        <w:spacing w:before="120"/>
        <w:jc w:val="both"/>
      </w:pPr>
      <w:r w:rsidRPr="009F0A5E">
        <w:t xml:space="preserve"> </w:t>
      </w:r>
      <w:r w:rsidRPr="0099443C">
        <w:t xml:space="preserve">- </w:t>
      </w:r>
      <w:r w:rsidRPr="005A2B12">
        <w:rPr>
          <w:b/>
        </w:rPr>
        <w:t>posouzení stavebních</w:t>
      </w:r>
      <w:r w:rsidRPr="0099443C">
        <w:rPr>
          <w:b/>
        </w:rPr>
        <w:t xml:space="preserve"> konstrukc</w:t>
      </w:r>
      <w:r>
        <w:rPr>
          <w:b/>
        </w:rPr>
        <w:t>í</w:t>
      </w:r>
      <w:r w:rsidRPr="0099443C">
        <w:t xml:space="preserve"> dle tab. 12 ve  </w:t>
      </w:r>
      <w:r w:rsidRPr="0099443C">
        <w:rPr>
          <w:b/>
        </w:rPr>
        <w:t>I</w:t>
      </w:r>
      <w:r w:rsidR="00451848">
        <w:rPr>
          <w:b/>
        </w:rPr>
        <w:t>II</w:t>
      </w:r>
      <w:r w:rsidRPr="0099443C">
        <w:rPr>
          <w:b/>
        </w:rPr>
        <w:t>.SPB</w:t>
      </w:r>
      <w:r w:rsidRPr="0099443C">
        <w:t xml:space="preserve"> pro dané PÚ </w:t>
      </w:r>
      <w:r w:rsidR="00EE559A">
        <w:t>:</w:t>
      </w:r>
    </w:p>
    <w:p w:rsidR="00721B9A" w:rsidRPr="00FB14AC" w:rsidRDefault="00721B9A" w:rsidP="00721B9A">
      <w:pPr>
        <w:spacing w:before="120"/>
        <w:jc w:val="both"/>
      </w:pPr>
      <w:r w:rsidRPr="00FB14AC">
        <w:t>pol.1</w:t>
      </w:r>
      <w:r>
        <w:t>b</w:t>
      </w:r>
      <w:r w:rsidRPr="00FB14AC">
        <w:t xml:space="preserve">) požární stěny, stropy </w:t>
      </w:r>
      <w:r w:rsidR="00451848">
        <w:t>45</w:t>
      </w:r>
      <w:r w:rsidRPr="00FB14AC">
        <w:t>´ v</w:t>
      </w:r>
      <w:r>
        <w:t xml:space="preserve"> 1.NP </w:t>
      </w:r>
      <w:r w:rsidRPr="008B7CE2">
        <w:t>požární stěn</w:t>
      </w:r>
      <w:r>
        <w:t xml:space="preserve">y – obvodové </w:t>
      </w:r>
      <w:r w:rsidRPr="008B7CE2">
        <w:t>k</w:t>
      </w:r>
      <w:r>
        <w:t xml:space="preserve"> </w:t>
      </w:r>
      <w:r w:rsidRPr="008B7CE2">
        <w:t xml:space="preserve">sousedním PÚ- </w:t>
      </w:r>
      <w:r>
        <w:t>stěny</w:t>
      </w:r>
      <w:r w:rsidRPr="008B7CE2">
        <w:t xml:space="preserve"> z</w:t>
      </w:r>
      <w:r>
        <w:t> monolitického betonu tl.250mm</w:t>
      </w:r>
      <w:r w:rsidRPr="008B7CE2">
        <w:t xml:space="preserve"> s </w:t>
      </w:r>
      <w:proofErr w:type="spellStart"/>
      <w:r w:rsidRPr="008B7CE2">
        <w:t>pož.odolností</w:t>
      </w:r>
      <w:proofErr w:type="spellEnd"/>
      <w:r w:rsidRPr="008B7CE2">
        <w:t xml:space="preserve"> min.R</w:t>
      </w:r>
      <w:r w:rsidR="003E174B">
        <w:t>E</w:t>
      </w:r>
      <w:r w:rsidRPr="008B7CE2">
        <w:t>I120</w:t>
      </w:r>
      <w:r>
        <w:t>DP1</w:t>
      </w:r>
      <w:r w:rsidRPr="008B7CE2">
        <w:t>,</w:t>
      </w:r>
      <w:r w:rsidR="00451848">
        <w:t xml:space="preserve"> stěna zděná z CP tl.125mm s požární odolností EW120DP1,</w:t>
      </w:r>
      <w:r w:rsidRPr="008B7CE2">
        <w:t xml:space="preserve"> 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w:t>
      </w:r>
      <w:r w:rsidRPr="00FB14AC">
        <w:t xml:space="preserve">– </w:t>
      </w:r>
      <w:r w:rsidRPr="00F02BDF">
        <w:t>prokázat doklady u kolaudace dle Vyhl.č.246/2001Sb.,</w:t>
      </w:r>
      <w:r w:rsidRPr="00FB14AC">
        <w:rPr>
          <w:sz w:val="22"/>
          <w:szCs w:val="22"/>
        </w:rPr>
        <w:t xml:space="preserve"> </w:t>
      </w:r>
      <w:r w:rsidRPr="00FB14AC">
        <w:t xml:space="preserve"> - vyhovuje,</w:t>
      </w:r>
    </w:p>
    <w:p w:rsidR="00721B9A" w:rsidRPr="00FB14AC" w:rsidRDefault="00721B9A" w:rsidP="00721B9A">
      <w:r>
        <w:t>pol.1d)</w:t>
      </w:r>
      <w:r w:rsidRPr="00FB14AC">
        <w:t xml:space="preserve"> </w:t>
      </w:r>
      <w:r>
        <w:t xml:space="preserve">mezi objekty </w:t>
      </w:r>
      <w:r w:rsidR="003E174B">
        <w:t>60</w:t>
      </w:r>
      <w:r>
        <w:t>DP1 – nevyskytují se,</w:t>
      </w:r>
    </w:p>
    <w:p w:rsidR="00721B9A" w:rsidRPr="00FB14AC" w:rsidRDefault="00721B9A" w:rsidP="00721B9A">
      <w:pPr>
        <w:jc w:val="both"/>
      </w:pPr>
      <w:r w:rsidRPr="00FB14AC">
        <w:t>pol.2</w:t>
      </w:r>
      <w:r>
        <w:t>b</w:t>
      </w:r>
      <w:r w:rsidRPr="00FB14AC">
        <w:t xml:space="preserve">) požární uzávěry </w:t>
      </w:r>
      <w:r>
        <w:t>30</w:t>
      </w:r>
      <w:r w:rsidRPr="00FB14AC">
        <w:t>DP3</w:t>
      </w:r>
      <w:r>
        <w:t xml:space="preserve"> </w:t>
      </w:r>
      <w:r w:rsidRPr="00FB14AC">
        <w:t xml:space="preserve">– </w:t>
      </w:r>
      <w:r w:rsidRPr="009F0A5E">
        <w:t>Požární uzávěr</w:t>
      </w:r>
      <w:r w:rsidR="00F705D1">
        <w:t>y</w:t>
      </w:r>
      <w:r w:rsidRPr="009F0A5E">
        <w:t xml:space="preserve"> do </w:t>
      </w:r>
      <w:r>
        <w:t xml:space="preserve">posuzovaného </w:t>
      </w:r>
      <w:r w:rsidRPr="00AB5EF3">
        <w:t xml:space="preserve">PÚ:  </w:t>
      </w:r>
      <w:r w:rsidRPr="00AB5EF3">
        <w:rPr>
          <w:b/>
        </w:rPr>
        <w:t>E</w:t>
      </w:r>
      <w:r w:rsidR="00883532" w:rsidRPr="00AB5EF3">
        <w:rPr>
          <w:b/>
        </w:rPr>
        <w:t>I</w:t>
      </w:r>
      <w:r w:rsidRPr="00AB5EF3">
        <w:rPr>
          <w:b/>
        </w:rPr>
        <w:t>30 DP3</w:t>
      </w:r>
      <w:r w:rsidR="003E174B" w:rsidRPr="00AB5EF3">
        <w:rPr>
          <w:b/>
        </w:rPr>
        <w:t>-C</w:t>
      </w:r>
      <w:r w:rsidRPr="00AB5EF3">
        <w:rPr>
          <w:b/>
        </w:rPr>
        <w:t xml:space="preserve"> </w:t>
      </w:r>
      <w:r w:rsidR="00F705D1" w:rsidRPr="00AB5EF3">
        <w:t>(</w:t>
      </w:r>
      <w:r w:rsidR="00041082" w:rsidRPr="00AB5EF3">
        <w:t>1</w:t>
      </w:r>
      <w:r w:rsidRPr="00AB5EF3">
        <w:t xml:space="preserve">kus – </w:t>
      </w:r>
      <w:r w:rsidR="003E174B" w:rsidRPr="00AB5EF3">
        <w:t>jedno</w:t>
      </w:r>
      <w:r w:rsidRPr="00AB5EF3">
        <w:t>křídlé)</w:t>
      </w:r>
      <w:r>
        <w:t xml:space="preserve">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FB14AC">
        <w:t>- vyhovuje,</w:t>
      </w:r>
    </w:p>
    <w:p w:rsidR="00721B9A" w:rsidRPr="00FB14AC" w:rsidRDefault="00721B9A" w:rsidP="00721B9A">
      <w:pPr>
        <w:spacing w:before="120" w:line="240" w:lineRule="atLeast"/>
        <w:jc w:val="both"/>
      </w:pPr>
      <w:r w:rsidRPr="00FB14AC">
        <w:t xml:space="preserve"> pol.3b)obvodové stěny – viz pol.1 </w:t>
      </w:r>
      <w:r>
        <w:t>b</w:t>
      </w:r>
      <w:r w:rsidRPr="00FB14AC">
        <w:t>) – vyhovuje,</w:t>
      </w:r>
    </w:p>
    <w:p w:rsidR="00721B9A" w:rsidRPr="00FB14AC" w:rsidRDefault="00721B9A" w:rsidP="00721B9A">
      <w:pPr>
        <w:spacing w:before="120" w:line="240" w:lineRule="atLeast"/>
        <w:jc w:val="both"/>
      </w:pPr>
      <w:r w:rsidRPr="00FB14AC">
        <w:t xml:space="preserve">pol.4 nosné </w:t>
      </w:r>
      <w:proofErr w:type="spellStart"/>
      <w:r w:rsidRPr="00FB14AC">
        <w:t>kce</w:t>
      </w:r>
      <w:proofErr w:type="spellEnd"/>
      <w:r w:rsidRPr="00FB14AC">
        <w:t xml:space="preserve"> střech </w:t>
      </w:r>
      <w:r>
        <w:t>15</w:t>
      </w:r>
      <w:r w:rsidRPr="00FB14AC">
        <w:t xml:space="preserve"> – </w:t>
      </w:r>
      <w:r>
        <w:t>nevyskytuje se zde,</w:t>
      </w:r>
      <w:r w:rsidRPr="00FB14AC">
        <w:t>,</w:t>
      </w:r>
    </w:p>
    <w:p w:rsidR="00721B9A" w:rsidRPr="00FB14AC" w:rsidRDefault="00721B9A" w:rsidP="00721B9A">
      <w:pPr>
        <w:jc w:val="both"/>
      </w:pPr>
      <w:r w:rsidRPr="00FB14AC">
        <w:t xml:space="preserve">pol.5 nosné </w:t>
      </w:r>
      <w:proofErr w:type="spellStart"/>
      <w:r w:rsidRPr="00FB14AC">
        <w:t>kce</w:t>
      </w:r>
      <w:proofErr w:type="spellEnd"/>
      <w:r w:rsidRPr="00FB14AC">
        <w:t xml:space="preserve"> uvnitř PÚ </w:t>
      </w:r>
      <w:r>
        <w:t>30´</w:t>
      </w:r>
      <w:r w:rsidRPr="00FB14AC">
        <w:t xml:space="preserve">- </w:t>
      </w:r>
      <w:r>
        <w:t>nevyskytují se zde</w:t>
      </w:r>
      <w:r w:rsidRPr="00FB14AC">
        <w:t>,</w:t>
      </w:r>
    </w:p>
    <w:p w:rsidR="00721B9A" w:rsidRPr="00FB14AC" w:rsidRDefault="00721B9A" w:rsidP="00721B9A">
      <w:r w:rsidRPr="00FB14AC">
        <w:t xml:space="preserve">pol.6 nosné </w:t>
      </w:r>
      <w:proofErr w:type="spellStart"/>
      <w:r w:rsidRPr="00FB14AC">
        <w:t>kce</w:t>
      </w:r>
      <w:proofErr w:type="spellEnd"/>
      <w:r w:rsidRPr="00FB14AC">
        <w:t xml:space="preserve"> vně objektu – </w:t>
      </w:r>
      <w:r>
        <w:t>nevyskytují se,</w:t>
      </w:r>
    </w:p>
    <w:p w:rsidR="00721B9A" w:rsidRDefault="00721B9A" w:rsidP="00721B9A">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721B9A" w:rsidRDefault="00721B9A" w:rsidP="00721B9A">
      <w:pPr>
        <w:spacing w:before="120" w:line="240" w:lineRule="atLeast"/>
        <w:jc w:val="both"/>
      </w:pPr>
      <w:r w:rsidRPr="00FB14AC">
        <w:t>pol.11 střešní plášť –</w:t>
      </w:r>
      <w:r>
        <w:t xml:space="preserve"> nevyskytuje se zde.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721B9A" w:rsidRDefault="00721B9A" w:rsidP="00721B9A">
      <w:pPr>
        <w:spacing w:before="120" w:line="240" w:lineRule="atLeast"/>
        <w:jc w:val="both"/>
      </w:pPr>
      <w:r>
        <w:t>Další požadavky na stavební konstrukce:</w:t>
      </w:r>
    </w:p>
    <w:p w:rsidR="00721B9A" w:rsidRDefault="00721B9A" w:rsidP="00721B9A">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721B9A" w:rsidRDefault="00721B9A" w:rsidP="00721B9A">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xml:space="preserve">- posuzované požární </w:t>
      </w:r>
      <w:r w:rsidRPr="00AB5EF3">
        <w:t>uzávěry typu E</w:t>
      </w:r>
      <w:r w:rsidR="001C7FAE" w:rsidRPr="00AB5EF3">
        <w:t>I</w:t>
      </w:r>
      <w:r w:rsidRPr="00AB5EF3">
        <w:t xml:space="preserve"> uvnitř</w:t>
      </w:r>
      <w:r w:rsidRPr="00FB14AC">
        <w:t xml:space="preserve"> objektu budou osazeny v konstrukcích druhu DP1 mohou vykazovat kritérium izolace I</w:t>
      </w:r>
      <w:r w:rsidRPr="00FB14AC">
        <w:rPr>
          <w:vertAlign w:val="subscript"/>
        </w:rPr>
        <w:t>2</w:t>
      </w:r>
      <w:r w:rsidRPr="00FB14AC">
        <w:t xml:space="preserve">. </w:t>
      </w:r>
      <w:r>
        <w:t xml:space="preserve">musí být opatřeny </w:t>
      </w:r>
      <w:proofErr w:type="spellStart"/>
      <w:r>
        <w:t>samozavíračem</w:t>
      </w:r>
      <w:proofErr w:type="spellEnd"/>
      <w:r>
        <w:t>– vyhovuje.</w:t>
      </w:r>
    </w:p>
    <w:p w:rsidR="00721B9A" w:rsidRDefault="00721B9A" w:rsidP="00721B9A">
      <w:pPr>
        <w:spacing w:before="120" w:line="240" w:lineRule="atLeast"/>
        <w:jc w:val="both"/>
      </w:pPr>
    </w:p>
    <w:p w:rsidR="00131EA0" w:rsidRPr="004A4D20" w:rsidRDefault="00721B9A" w:rsidP="00721B9A">
      <w:pPr>
        <w:ind w:firstLine="708"/>
      </w:pPr>
      <w:r w:rsidRPr="004A4D20">
        <w:rPr>
          <w:b/>
        </w:rPr>
        <w:t>VZT</w:t>
      </w:r>
      <w:r w:rsidRPr="004A4D20">
        <w:t xml:space="preserve"> – posouzení vzduchotechnického zařízení v posuzovaném PÚ– v</w:t>
      </w:r>
      <w:r w:rsidR="00001D70" w:rsidRPr="004A4D20">
        <w:t> </w:t>
      </w:r>
      <w:r w:rsidR="00EC056B" w:rsidRPr="004A4D20">
        <w:t>dílně</w:t>
      </w:r>
      <w:r w:rsidR="00001D70" w:rsidRPr="004A4D20">
        <w:t xml:space="preserve"> (m.č.1.20) </w:t>
      </w:r>
      <w:r w:rsidRPr="004A4D20">
        <w:t xml:space="preserve">je </w:t>
      </w:r>
      <w:r w:rsidR="00131EA0" w:rsidRPr="004A4D20">
        <w:t xml:space="preserve">umístěna </w:t>
      </w:r>
      <w:r w:rsidR="004A0DF6" w:rsidRPr="004A4D20">
        <w:t xml:space="preserve">jednotka </w:t>
      </w:r>
      <w:r w:rsidRPr="004A4D20">
        <w:t xml:space="preserve">VZT </w:t>
      </w:r>
      <w:r w:rsidR="004A0DF6" w:rsidRPr="004A4D20">
        <w:t>č.6.1 s</w:t>
      </w:r>
      <w:r w:rsidR="00131EA0" w:rsidRPr="004A4D20">
        <w:t> </w:t>
      </w:r>
      <w:r w:rsidRPr="004A4D20">
        <w:t>rozvod</w:t>
      </w:r>
      <w:r w:rsidR="00131EA0" w:rsidRPr="004A4D20">
        <w:t xml:space="preserve">y: </w:t>
      </w:r>
    </w:p>
    <w:p w:rsidR="00001D70" w:rsidRPr="004A4D20" w:rsidRDefault="00131EA0" w:rsidP="00131EA0">
      <w:pPr>
        <w:pStyle w:val="Odstavecseseznamem"/>
        <w:numPr>
          <w:ilvl w:val="0"/>
          <w:numId w:val="28"/>
        </w:numPr>
        <w:rPr>
          <w:b/>
        </w:rPr>
      </w:pPr>
      <w:r w:rsidRPr="004A4D20">
        <w:t>jedno</w:t>
      </w:r>
      <w:r w:rsidR="00721B9A" w:rsidRPr="004A4D20">
        <w:t xml:space="preserve"> </w:t>
      </w:r>
      <w:r w:rsidR="00EC056B" w:rsidRPr="004A4D20">
        <w:t xml:space="preserve">potrubí </w:t>
      </w:r>
      <w:r w:rsidR="004A0DF6" w:rsidRPr="004A4D20">
        <w:t>VZT rozměru 400/200mm</w:t>
      </w:r>
      <w:r w:rsidR="00844B0A" w:rsidRPr="004A4D20">
        <w:t>,</w:t>
      </w:r>
      <w:r w:rsidR="004A0DF6" w:rsidRPr="004A4D20">
        <w:t xml:space="preserve"> prochází </w:t>
      </w:r>
      <w:r w:rsidR="00EC056B" w:rsidRPr="004A4D20">
        <w:t xml:space="preserve">do </w:t>
      </w:r>
      <w:r w:rsidR="004A0DF6" w:rsidRPr="004A4D20">
        <w:t>požárníh</w:t>
      </w:r>
      <w:r w:rsidRPr="004A4D20">
        <w:t>o</w:t>
      </w:r>
      <w:r w:rsidR="004A0DF6" w:rsidRPr="004A4D20">
        <w:t xml:space="preserve"> úsek</w:t>
      </w:r>
      <w:r w:rsidRPr="004A4D20">
        <w:t>u</w:t>
      </w:r>
      <w:r w:rsidR="004A0DF6" w:rsidRPr="004A4D20">
        <w:t xml:space="preserve"> sousední garáže (</w:t>
      </w:r>
      <w:r w:rsidRPr="004A4D20">
        <w:t>rozvod vedený garáží bude protipožárně izolován SDK v provedení EW45DP1</w:t>
      </w:r>
      <w:r w:rsidR="004A0DF6" w:rsidRPr="004A4D20">
        <w:t xml:space="preserve"> a </w:t>
      </w:r>
      <w:r w:rsidRPr="004A4D20">
        <w:t>při průchodu přes strop do šaten ve 2.NP  bude osazena</w:t>
      </w:r>
      <w:r w:rsidR="004A0DF6" w:rsidRPr="004A4D20">
        <w:t xml:space="preserve"> požární klapka typu </w:t>
      </w:r>
      <w:r w:rsidR="00975FE2" w:rsidRPr="004A4D20">
        <w:rPr>
          <w:b/>
        </w:rPr>
        <w:t>EW</w:t>
      </w:r>
      <w:r w:rsidR="00595E33" w:rsidRPr="004A4D20">
        <w:rPr>
          <w:b/>
        </w:rPr>
        <w:t>3</w:t>
      </w:r>
      <w:r w:rsidR="00975FE2" w:rsidRPr="004A4D20">
        <w:rPr>
          <w:b/>
        </w:rPr>
        <w:t>0DP1</w:t>
      </w:r>
      <w:r w:rsidR="004A0DF6" w:rsidRPr="004A4D20">
        <w:t>)</w:t>
      </w:r>
      <w:r w:rsidRPr="004A4D20">
        <w:t xml:space="preserve">,  </w:t>
      </w:r>
    </w:p>
    <w:p w:rsidR="00001D70" w:rsidRPr="004A4D20" w:rsidRDefault="00001D70" w:rsidP="00001D70">
      <w:pPr>
        <w:pStyle w:val="Odstavecseseznamem"/>
        <w:numPr>
          <w:ilvl w:val="0"/>
          <w:numId w:val="28"/>
        </w:numPr>
        <w:rPr>
          <w:b/>
        </w:rPr>
      </w:pPr>
      <w:r w:rsidRPr="004A4D20">
        <w:t xml:space="preserve">druhé potrubí VZT rozměru 400/200mm, prochází opět přes požární úsek sousední garáže (rozvod vedený garáží bude protipožárně izolován SDK v provedení EW45DP1 a při průchodu přes strop do šaten ve 2.NP  bude osazena další požární klapka typu </w:t>
      </w:r>
      <w:r w:rsidRPr="004A4D20">
        <w:rPr>
          <w:b/>
        </w:rPr>
        <w:t>EW30DP1</w:t>
      </w:r>
      <w:r w:rsidRPr="004A4D20">
        <w:t xml:space="preserve">),  </w:t>
      </w:r>
    </w:p>
    <w:p w:rsidR="00721B9A" w:rsidRPr="004A4D20" w:rsidRDefault="00001D70" w:rsidP="00001D70">
      <w:pPr>
        <w:pStyle w:val="Odstavecseseznamem"/>
        <w:numPr>
          <w:ilvl w:val="0"/>
          <w:numId w:val="28"/>
        </w:numPr>
        <w:rPr>
          <w:b/>
        </w:rPr>
      </w:pPr>
      <w:r w:rsidRPr="004A4D20">
        <w:t xml:space="preserve">nasávací potrubí do této jednotky VZT umístěné v m.č.1.20 je vedeno sousedním požárním úsekem garáže a bude protipožárně izolováno konstrukcí SDK v provedení EW45DP1 bez dalších protipožárních opatření </w:t>
      </w:r>
      <w:r w:rsidR="00721B9A" w:rsidRPr="004A4D20">
        <w:t xml:space="preserve">– vyhovuje viz výkresy </w:t>
      </w:r>
      <w:r w:rsidR="00721B9A" w:rsidRPr="004A4D20">
        <w:rPr>
          <w:b/>
        </w:rPr>
        <w:t>VZT PO Příloha č.2.</w:t>
      </w:r>
    </w:p>
    <w:p w:rsidR="00721B9A" w:rsidRPr="00C0618E" w:rsidRDefault="00721B9A" w:rsidP="00721B9A">
      <w:pPr>
        <w:spacing w:before="120" w:line="240" w:lineRule="atLeast"/>
        <w:jc w:val="both"/>
        <w:rPr>
          <w:b/>
        </w:rPr>
      </w:pPr>
      <w:r w:rsidRPr="00C0618E">
        <w:rPr>
          <w:b/>
        </w:rPr>
        <w:t>Evakuace :</w:t>
      </w:r>
    </w:p>
    <w:p w:rsidR="00721B9A" w:rsidRDefault="00721B9A" w:rsidP="00721B9A">
      <w:pPr>
        <w:spacing w:before="120" w:line="240" w:lineRule="atLeast"/>
        <w:jc w:val="both"/>
      </w:pPr>
      <w:r>
        <w:t xml:space="preserve">Z posuzovaného PÚ </w:t>
      </w:r>
      <w:r w:rsidR="00EC056B">
        <w:t>dílna</w:t>
      </w:r>
      <w:r>
        <w:t xml:space="preserve"> :</w:t>
      </w:r>
    </w:p>
    <w:p w:rsidR="00721B9A" w:rsidRDefault="00721B9A" w:rsidP="00721B9A">
      <w:pPr>
        <w:spacing w:before="120" w:line="240" w:lineRule="atLeast"/>
        <w:jc w:val="both"/>
      </w:pPr>
      <w:r>
        <w:t xml:space="preserve">Délka </w:t>
      </w:r>
      <w:r w:rsidRPr="00FB14AC">
        <w:t>únikov</w:t>
      </w:r>
      <w:r>
        <w:t>é</w:t>
      </w:r>
      <w:r w:rsidRPr="00FB14AC">
        <w:t xml:space="preserve"> cest</w:t>
      </w:r>
      <w:r>
        <w:t xml:space="preserve">y </w:t>
      </w:r>
      <w:r w:rsidRPr="00FB14AC">
        <w:t>z</w:t>
      </w:r>
      <w:r>
        <w:t>e skladu je měřena od osy východu z této místnosti dle čl.9.10.2 ČSN 73 0802 (plocha je menší jak 100m</w:t>
      </w:r>
      <w:r w:rsidRPr="00325131">
        <w:rPr>
          <w:vertAlign w:val="superscript"/>
        </w:rPr>
        <w:t>2</w:t>
      </w:r>
      <w:r>
        <w:t>, počet osob je menší jak 40 (</w:t>
      </w:r>
      <w:r w:rsidR="00F705D1">
        <w:t>2osoby</w:t>
      </w:r>
      <w:r>
        <w:t xml:space="preserve">) a délka NÚC místností je do 15m): </w:t>
      </w:r>
    </w:p>
    <w:p w:rsidR="00721B9A" w:rsidRDefault="00721B9A" w:rsidP="00721B9A">
      <w:pPr>
        <w:spacing w:before="120" w:line="240" w:lineRule="atLeast"/>
        <w:jc w:val="both"/>
      </w:pPr>
      <w:r w:rsidRPr="009F0A5E">
        <w:t xml:space="preserve"> </w:t>
      </w:r>
      <w:r>
        <w:t xml:space="preserve">Východ z posuzované místnosti do NÚC je přímo do </w:t>
      </w:r>
      <w:r w:rsidR="00F705D1">
        <w:t xml:space="preserve">CHÚC A </w:t>
      </w:r>
      <w:r>
        <w:t>– skutečnost vyhovuje,</w:t>
      </w:r>
    </w:p>
    <w:p w:rsidR="00721B9A" w:rsidRPr="006E1664" w:rsidRDefault="00721B9A" w:rsidP="00721B9A">
      <w:pPr>
        <w:overflowPunct/>
        <w:textAlignment w:val="auto"/>
        <w:rPr>
          <w:b/>
          <w:bCs/>
          <w:color w:val="00000A"/>
        </w:rPr>
      </w:pPr>
      <w:r w:rsidRPr="006E1664">
        <w:rPr>
          <w:b/>
          <w:bCs/>
          <w:color w:val="00000A"/>
        </w:rPr>
        <w:t>Mezní šířky únikových cest</w:t>
      </w:r>
    </w:p>
    <w:p w:rsidR="00721B9A" w:rsidRPr="006E1664" w:rsidRDefault="00721B9A" w:rsidP="00721B9A">
      <w:pPr>
        <w:overflowPunct/>
        <w:textAlignment w:val="auto"/>
        <w:rPr>
          <w:rFonts w:eastAsia="TimesNewRomanPSMT"/>
          <w:color w:val="00000A"/>
        </w:rPr>
      </w:pPr>
      <w:r w:rsidRPr="006E1664">
        <w:rPr>
          <w:rFonts w:eastAsia="TimesNewRomanPSMT"/>
          <w:color w:val="00000A"/>
        </w:rPr>
        <w:t xml:space="preserve">Počet zaměstnanců: </w:t>
      </w:r>
      <w:r w:rsidR="00F705D1">
        <w:rPr>
          <w:rFonts w:eastAsia="TimesNewRomanPSMT"/>
          <w:color w:val="00000A"/>
        </w:rPr>
        <w:t>2</w:t>
      </w:r>
    </w:p>
    <w:p w:rsidR="00721B9A" w:rsidRPr="006E1664" w:rsidRDefault="00721B9A" w:rsidP="00721B9A">
      <w:pPr>
        <w:overflowPunct/>
        <w:textAlignment w:val="auto"/>
        <w:rPr>
          <w:rFonts w:eastAsia="TimesNewRomanPSMT"/>
          <w:color w:val="00000A"/>
        </w:rPr>
      </w:pPr>
      <w:r w:rsidRPr="006E1664">
        <w:rPr>
          <w:rFonts w:eastAsia="TimesNewRomanPSMT"/>
          <w:color w:val="00000A"/>
        </w:rPr>
        <w:t>E=</w:t>
      </w:r>
      <w:r>
        <w:rPr>
          <w:rFonts w:eastAsia="TimesNewRomanPSMT"/>
          <w:color w:val="00000A"/>
        </w:rPr>
        <w:t>10</w:t>
      </w:r>
      <w:r w:rsidRPr="006E1664">
        <w:rPr>
          <w:rFonts w:eastAsia="TimesNewRomanPSMT"/>
          <w:color w:val="00000A"/>
        </w:rPr>
        <w:t>osob</w:t>
      </w:r>
    </w:p>
    <w:p w:rsidR="00721B9A" w:rsidRPr="006E1664" w:rsidRDefault="00721B9A" w:rsidP="00721B9A">
      <w:pPr>
        <w:overflowPunct/>
        <w:textAlignment w:val="auto"/>
        <w:rPr>
          <w:rFonts w:eastAsia="TimesNewRomanPSMT"/>
          <w:color w:val="00000A"/>
        </w:rPr>
      </w:pPr>
      <w:r w:rsidRPr="006E1664">
        <w:rPr>
          <w:rFonts w:eastAsia="TimesNewRomanPSMT"/>
          <w:color w:val="00000A"/>
        </w:rPr>
        <w:lastRenderedPageBreak/>
        <w:t>u=</w:t>
      </w:r>
      <w:r>
        <w:rPr>
          <w:rFonts w:eastAsia="TimesNewRomanPSMT"/>
          <w:color w:val="00000A"/>
        </w:rPr>
        <w:t>10</w:t>
      </w:r>
      <w:r w:rsidRPr="006E1664">
        <w:rPr>
          <w:rFonts w:eastAsia="TimesNewRomanPSMT"/>
          <w:color w:val="00000A"/>
        </w:rPr>
        <w:t>/</w:t>
      </w:r>
      <w:r>
        <w:rPr>
          <w:rFonts w:eastAsia="TimesNewRomanPSMT"/>
          <w:color w:val="00000A"/>
        </w:rPr>
        <w:t>60</w:t>
      </w:r>
      <w:r w:rsidRPr="006E1664">
        <w:rPr>
          <w:rFonts w:eastAsia="TimesNewRomanPSMT"/>
          <w:color w:val="00000A"/>
        </w:rPr>
        <w:t>x1=0,</w:t>
      </w:r>
      <w:r>
        <w:rPr>
          <w:rFonts w:eastAsia="TimesNewRomanPSMT"/>
          <w:color w:val="00000A"/>
        </w:rPr>
        <w:t>2= jeden ú</w:t>
      </w:r>
      <w:r w:rsidRPr="006E1664">
        <w:rPr>
          <w:rFonts w:eastAsia="TimesNewRomanPSMT"/>
          <w:color w:val="00000A"/>
        </w:rPr>
        <w:t>nikov</w:t>
      </w:r>
      <w:r>
        <w:rPr>
          <w:rFonts w:eastAsia="TimesNewRomanPSMT"/>
          <w:color w:val="00000A"/>
        </w:rPr>
        <w:t>ý</w:t>
      </w:r>
      <w:r w:rsidRPr="006E1664">
        <w:rPr>
          <w:rFonts w:eastAsia="TimesNewRomanPSMT"/>
          <w:color w:val="00000A"/>
        </w:rPr>
        <w:t xml:space="preserve"> pruh…u=0,55m</w:t>
      </w:r>
    </w:p>
    <w:p w:rsidR="00721B9A" w:rsidRPr="006E1664" w:rsidRDefault="00721B9A" w:rsidP="00721B9A">
      <w:pPr>
        <w:overflowPunct/>
        <w:textAlignment w:val="auto"/>
        <w:rPr>
          <w:rFonts w:eastAsia="TimesNewRomanPSMT"/>
          <w:color w:val="00000A"/>
        </w:rPr>
      </w:pPr>
      <w:r w:rsidRPr="006E1664">
        <w:rPr>
          <w:rFonts w:eastAsia="TimesNewRomanPSMT"/>
          <w:color w:val="00000A"/>
        </w:rPr>
        <w:t xml:space="preserve">Šířka dveří na NÚC : </w:t>
      </w:r>
      <w:r w:rsidR="00F705D1">
        <w:rPr>
          <w:rFonts w:eastAsia="TimesNewRomanPSMT"/>
          <w:color w:val="00000A"/>
        </w:rPr>
        <w:t>jednok</w:t>
      </w:r>
      <w:r>
        <w:rPr>
          <w:rFonts w:eastAsia="TimesNewRomanPSMT"/>
          <w:color w:val="00000A"/>
        </w:rPr>
        <w:t xml:space="preserve">řídlé dveře </w:t>
      </w:r>
      <w:r w:rsidR="00F705D1">
        <w:rPr>
          <w:rFonts w:eastAsia="TimesNewRomanPSMT"/>
          <w:color w:val="00000A"/>
        </w:rPr>
        <w:t>0,9</w:t>
      </w:r>
      <w:r>
        <w:rPr>
          <w:rFonts w:eastAsia="TimesNewRomanPSMT"/>
          <w:color w:val="00000A"/>
        </w:rPr>
        <w:t>m – (u=</w:t>
      </w:r>
      <w:r w:rsidR="00F705D1">
        <w:rPr>
          <w:rFonts w:eastAsia="TimesNewRomanPSMT"/>
          <w:color w:val="00000A"/>
        </w:rPr>
        <w:t>1,6</w:t>
      </w:r>
      <w:r>
        <w:rPr>
          <w:rFonts w:eastAsia="TimesNewRomanPSMT"/>
          <w:color w:val="00000A"/>
        </w:rPr>
        <w:t>)</w:t>
      </w:r>
    </w:p>
    <w:p w:rsidR="00721B9A" w:rsidRDefault="00721B9A" w:rsidP="00721B9A">
      <w:pPr>
        <w:pStyle w:val="Odstavecseseznamem"/>
        <w:numPr>
          <w:ilvl w:val="0"/>
          <w:numId w:val="28"/>
        </w:numPr>
        <w:spacing w:before="120" w:line="240" w:lineRule="atLeast"/>
        <w:jc w:val="both"/>
      </w:pPr>
      <w:r w:rsidRPr="006E1664">
        <w:t xml:space="preserve">NÚC </w:t>
      </w:r>
      <w:r>
        <w:t xml:space="preserve">svojí délkou i šířkou </w:t>
      </w:r>
      <w:r w:rsidRPr="0034480F">
        <w:rPr>
          <w:b/>
        </w:rPr>
        <w:t>vyhovuje,</w:t>
      </w:r>
    </w:p>
    <w:p w:rsidR="00F705D1" w:rsidRDefault="00721B9A" w:rsidP="00721B9A">
      <w:pPr>
        <w:spacing w:before="120" w:line="240" w:lineRule="atLeast"/>
        <w:jc w:val="both"/>
      </w:pPr>
      <w:r w:rsidRPr="00A42A39">
        <w:rPr>
          <w:b/>
        </w:rPr>
        <w:t xml:space="preserve">Odstupy </w:t>
      </w:r>
      <w:r w:rsidRPr="00A42A39">
        <w:t xml:space="preserve">: ( </w:t>
      </w:r>
      <w:proofErr w:type="spellStart"/>
      <w:r w:rsidRPr="00A42A39">
        <w:t>pv</w:t>
      </w:r>
      <w:proofErr w:type="spellEnd"/>
      <w:r w:rsidRPr="00A42A39">
        <w:t>=</w:t>
      </w:r>
      <w:r w:rsidR="00F705D1">
        <w:t>50,</w:t>
      </w:r>
      <w:r>
        <w:t>8</w:t>
      </w:r>
      <w:r w:rsidRPr="006E1664">
        <w:t>kg/m</w:t>
      </w:r>
      <w:r w:rsidRPr="006E1664">
        <w:rPr>
          <w:vertAlign w:val="superscript"/>
        </w:rPr>
        <w:t xml:space="preserve">2 </w:t>
      </w:r>
      <w:r w:rsidRPr="006E1664">
        <w:t>)</w:t>
      </w:r>
      <w:r w:rsidRPr="00C84DDF">
        <w:t xml:space="preserve"> </w:t>
      </w:r>
      <w:r>
        <w:t>…</w:t>
      </w:r>
      <w:r w:rsidRPr="00C84DDF">
        <w:t>(DP</w:t>
      </w:r>
      <w:r>
        <w:t>1</w:t>
      </w:r>
      <w:r w:rsidRPr="00C84DDF">
        <w:t xml:space="preserve">): </w:t>
      </w:r>
    </w:p>
    <w:p w:rsidR="00F705D1" w:rsidRDefault="00F705D1" w:rsidP="00721B9A">
      <w:pPr>
        <w:spacing w:before="120" w:line="240" w:lineRule="atLeast"/>
        <w:jc w:val="both"/>
      </w:pPr>
      <w:r>
        <w:t>Stěna s okny:</w:t>
      </w:r>
    </w:p>
    <w:p w:rsidR="00F705D1" w:rsidRDefault="00F705D1" w:rsidP="00721B9A">
      <w:pPr>
        <w:spacing w:before="120" w:line="240" w:lineRule="atLeast"/>
        <w:jc w:val="both"/>
      </w:pPr>
      <w:r>
        <w:t xml:space="preserve">l=9m, </w:t>
      </w:r>
      <w:proofErr w:type="spellStart"/>
      <w:r>
        <w:t>hu</w:t>
      </w:r>
      <w:proofErr w:type="spellEnd"/>
      <w:r>
        <w:t>=2,5m…po=65%...d=</w:t>
      </w:r>
      <w:r w:rsidR="00802912">
        <w:t>4,6m…skutečnost je 3,5m protější stěna téhož objektu v provedení DP1 s požárním uzávěrem EI30DP1, u kterého je předpoklad, že je trvale uzavřen viz posouzení PÚč.N1.04 – vyhovuje.</w:t>
      </w:r>
    </w:p>
    <w:p w:rsidR="00F705D1" w:rsidRDefault="00F705D1" w:rsidP="00721B9A">
      <w:pPr>
        <w:spacing w:before="120" w:line="240" w:lineRule="atLeast"/>
        <w:jc w:val="both"/>
      </w:pPr>
      <w:r>
        <w:t>okno 2,5/1,75m…po=100%...d=2,85m</w:t>
      </w:r>
    </w:p>
    <w:p w:rsidR="00F705D1" w:rsidRDefault="00F705D1" w:rsidP="00721B9A">
      <w:pPr>
        <w:spacing w:before="120" w:line="240" w:lineRule="atLeast"/>
        <w:jc w:val="both"/>
      </w:pPr>
      <w:r>
        <w:t>vrata 2,5/2,4m…po=100%...d=3,2m</w:t>
      </w:r>
    </w:p>
    <w:p w:rsidR="00721B9A" w:rsidRPr="00FB14AC" w:rsidRDefault="00721B9A" w:rsidP="00721B9A">
      <w:pPr>
        <w:spacing w:before="120" w:line="240" w:lineRule="atLeast"/>
        <w:jc w:val="both"/>
      </w:pPr>
      <w:r w:rsidRPr="00FB14AC">
        <w:t>Přenosné hasící přístroje (PHP) :</w:t>
      </w:r>
    </w:p>
    <w:p w:rsidR="00721B9A" w:rsidRPr="005A3882" w:rsidRDefault="00721B9A" w:rsidP="00721B9A">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721B9A" w:rsidRDefault="00721B9A" w:rsidP="00721B9A">
      <w:pPr>
        <w:jc w:val="both"/>
        <w:rPr>
          <w:color w:val="FF0000"/>
        </w:rPr>
      </w:pPr>
    </w:p>
    <w:p w:rsidR="00721B9A" w:rsidRDefault="00721B9A" w:rsidP="00721B9A">
      <w:pPr>
        <w:jc w:val="both"/>
      </w:pPr>
      <w:r w:rsidRPr="005A3882">
        <w:rPr>
          <w:color w:val="FF0000"/>
        </w:rPr>
        <w:t xml:space="preserve">   </w:t>
      </w:r>
      <w:r w:rsidRPr="005A3882">
        <w:t xml:space="preserve">V prostoru  </w:t>
      </w:r>
      <w:r>
        <w:t>posuzovaného PÚ bude osazen PHP :</w:t>
      </w:r>
    </w:p>
    <w:p w:rsidR="00721B9A" w:rsidRDefault="00721B9A" w:rsidP="00721B9A">
      <w:pPr>
        <w:jc w:val="both"/>
      </w:pPr>
      <w:proofErr w:type="spellStart"/>
      <w:r>
        <w:t>nr</w:t>
      </w:r>
      <w:proofErr w:type="spellEnd"/>
      <w:r>
        <w:t>=</w:t>
      </w:r>
      <w:r w:rsidR="00954567">
        <w:t>0,15x(94,7x1,0x1)</w:t>
      </w:r>
      <w:r w:rsidR="00954567" w:rsidRPr="00954567">
        <w:rPr>
          <w:vertAlign w:val="superscript"/>
        </w:rPr>
        <w:t>1/2</w:t>
      </w:r>
      <w:r w:rsidR="00954567">
        <w:t xml:space="preserve"> =</w:t>
      </w:r>
      <w:r>
        <w:t>1</w:t>
      </w:r>
    </w:p>
    <w:p w:rsidR="00721B9A" w:rsidRDefault="00802912" w:rsidP="00721B9A">
      <w:pPr>
        <w:jc w:val="both"/>
      </w:pPr>
      <w:proofErr w:type="spellStart"/>
      <w:r>
        <w:t>nhj</w:t>
      </w:r>
      <w:proofErr w:type="spellEnd"/>
      <w:r>
        <w:t>=1,4</w:t>
      </w:r>
      <w:r w:rsidR="00954567">
        <w:t>x6/6</w:t>
      </w:r>
      <w:r w:rsidR="00721B9A">
        <w:t xml:space="preserve">…1 kus </w:t>
      </w:r>
    </w:p>
    <w:p w:rsidR="00721B9A" w:rsidRDefault="00721B9A" w:rsidP="00721B9A">
      <w:pPr>
        <w:jc w:val="both"/>
      </w:pPr>
      <w:r>
        <w:t xml:space="preserve">- jeden kus s hasící schopností 21A – PG6  </w:t>
      </w:r>
    </w:p>
    <w:p w:rsidR="00721B9A" w:rsidRPr="0059600A" w:rsidRDefault="00721B9A" w:rsidP="00721B9A">
      <w:pPr>
        <w:pStyle w:val="Zkladntext3"/>
      </w:pPr>
      <w:r w:rsidRPr="0059600A">
        <w:t xml:space="preserve">    Přenosné hasicí přístroje budou  vhodným způsobem  zajištěny  proti  pádu</w:t>
      </w:r>
      <w:r w:rsidR="008554EE">
        <w:t>.</w:t>
      </w:r>
      <w:r w:rsidRPr="0059600A">
        <w:t xml:space="preserve"> Při</w:t>
      </w:r>
      <w:r>
        <w:t xml:space="preserve"> jejich </w:t>
      </w:r>
      <w:r w:rsidRPr="0059600A">
        <w:t xml:space="preserve">upevnění na stavební konstrukci nesmí být jejich rukojeti výše  než  1,5 m  nad   podlahou.     </w:t>
      </w:r>
    </w:p>
    <w:p w:rsidR="00721B9A" w:rsidRDefault="00721B9A" w:rsidP="00721B9A">
      <w:pPr>
        <w:jc w:val="both"/>
      </w:pPr>
      <w:r w:rsidRPr="005A3882">
        <w:t xml:space="preserve">    Ke kolaudaci bude předložen doklad o kontrole instalovaných přenosných hasicích přístrojů.</w:t>
      </w:r>
    </w:p>
    <w:p w:rsidR="00721B9A" w:rsidRPr="00AF7638" w:rsidRDefault="00721B9A" w:rsidP="00721B9A">
      <w:pPr>
        <w:spacing w:before="120" w:line="240" w:lineRule="atLeast"/>
        <w:jc w:val="both"/>
        <w:rPr>
          <w:b/>
        </w:rPr>
      </w:pPr>
      <w:r w:rsidRPr="00AF7638">
        <w:rPr>
          <w:b/>
        </w:rPr>
        <w:t>Potřeba požární vody dle ČSN 73 08 73 :</w:t>
      </w:r>
    </w:p>
    <w:p w:rsidR="00721B9A" w:rsidRPr="008B7CE2" w:rsidRDefault="00721B9A" w:rsidP="00721B9A">
      <w:pPr>
        <w:pStyle w:val="Zkladntext"/>
        <w:jc w:val="both"/>
        <w:rPr>
          <w:sz w:val="20"/>
          <w:szCs w:val="20"/>
        </w:rPr>
      </w:pPr>
      <w:r w:rsidRPr="008B7CE2">
        <w:rPr>
          <w:sz w:val="20"/>
          <w:szCs w:val="20"/>
        </w:rPr>
        <w:t xml:space="preserve">vnější odběrní místo : </w:t>
      </w:r>
    </w:p>
    <w:p w:rsidR="00721B9A" w:rsidRPr="008B7CE2" w:rsidRDefault="00721B9A" w:rsidP="00721B9A">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721B9A" w:rsidRPr="008B7CE2" w:rsidRDefault="00721B9A" w:rsidP="00721B9A">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vody DN </w:t>
      </w:r>
      <w:r>
        <w:rPr>
          <w:sz w:val="20"/>
          <w:szCs w:val="20"/>
        </w:rPr>
        <w:t>125</w:t>
      </w:r>
      <w:r w:rsidRPr="008B7CE2">
        <w:rPr>
          <w:sz w:val="20"/>
          <w:szCs w:val="20"/>
        </w:rPr>
        <w:t xml:space="preserve"> s odběrem Q = </w:t>
      </w:r>
      <w:r>
        <w:rPr>
          <w:sz w:val="20"/>
          <w:szCs w:val="20"/>
        </w:rPr>
        <w:t>9,5</w:t>
      </w:r>
      <w:r w:rsidRPr="008B7CE2">
        <w:rPr>
          <w:sz w:val="20"/>
          <w:szCs w:val="20"/>
        </w:rPr>
        <w:t xml:space="preserve"> l/s ... skutečnost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721B9A" w:rsidRPr="00871E6D" w:rsidRDefault="00721B9A" w:rsidP="00721B9A">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721B9A" w:rsidRPr="00871E6D" w:rsidRDefault="00721B9A" w:rsidP="00721B9A">
      <w:pPr>
        <w:jc w:val="both"/>
      </w:pPr>
      <w:r w:rsidRPr="00871E6D">
        <w:t xml:space="preserve"> - </w:t>
      </w:r>
      <w:r w:rsidRPr="00871E6D">
        <w:rPr>
          <w:b/>
        </w:rPr>
        <w:t>vnitřní odběrné místo</w:t>
      </w:r>
      <w:r w:rsidRPr="00871E6D">
        <w:t xml:space="preserve"> v posuzovaném objektu není nutno zřizovat jelikož součin plochy a </w:t>
      </w:r>
      <w:proofErr w:type="spellStart"/>
      <w:r w:rsidRPr="00871E6D">
        <w:t>pož.zatížení</w:t>
      </w:r>
      <w:proofErr w:type="spellEnd"/>
      <w:r w:rsidRPr="00871E6D">
        <w:t xml:space="preserve"> není větší jak 9000 ( </w:t>
      </w:r>
      <w:r w:rsidR="00802912">
        <w:t>5068</w:t>
      </w:r>
      <w:r w:rsidRPr="00871E6D">
        <w:t>) není nutno v posuzovaném PÚ osadit vnitřní hydrantový systém.</w:t>
      </w:r>
    </w:p>
    <w:p w:rsidR="00001D70" w:rsidRDefault="00001D70" w:rsidP="00001D70">
      <w:pPr>
        <w:spacing w:before="120" w:line="240" w:lineRule="atLeast"/>
        <w:jc w:val="both"/>
        <w:rPr>
          <w:b/>
        </w:rPr>
      </w:pPr>
      <w:r w:rsidRPr="004C70C0">
        <w:rPr>
          <w:u w:val="single"/>
        </w:rPr>
        <w:t>Posouzení požárníh</w:t>
      </w:r>
      <w:r>
        <w:rPr>
          <w:u w:val="single"/>
        </w:rPr>
        <w:t>o</w:t>
      </w:r>
      <w:r w:rsidRPr="004C70C0">
        <w:rPr>
          <w:u w:val="single"/>
        </w:rPr>
        <w:t xml:space="preserve"> úsek</w:t>
      </w:r>
      <w:r>
        <w:rPr>
          <w:u w:val="single"/>
        </w:rPr>
        <w:t xml:space="preserve">u </w:t>
      </w:r>
      <w:r>
        <w:t>PÚ č.</w:t>
      </w:r>
      <w:r w:rsidRPr="00D24EC8">
        <w:rPr>
          <w:b/>
        </w:rPr>
        <w:t>N1.0</w:t>
      </w:r>
      <w:r>
        <w:rPr>
          <w:b/>
        </w:rPr>
        <w:t xml:space="preserve">5A – šatny a sociální zázemí dílny, </w:t>
      </w:r>
    </w:p>
    <w:p w:rsidR="00001D70" w:rsidRDefault="00001D70" w:rsidP="00001D70">
      <w:pPr>
        <w:spacing w:before="120"/>
        <w:jc w:val="both"/>
      </w:pPr>
      <w:r>
        <w:t xml:space="preserve">- </w:t>
      </w:r>
      <w:r w:rsidRPr="00AF7638">
        <w:rPr>
          <w:b/>
        </w:rPr>
        <w:t>POŽÁRNÍ RIZIKO</w:t>
      </w:r>
      <w:r>
        <w:t xml:space="preserve"> dle ČSN 73 08 02 Tab.A.1, </w:t>
      </w:r>
      <w:proofErr w:type="spellStart"/>
      <w:r w:rsidRPr="006E1664">
        <w:t>hu</w:t>
      </w:r>
      <w:proofErr w:type="spellEnd"/>
      <w:r w:rsidRPr="006E1664">
        <w:t>=6</w:t>
      </w:r>
      <w:r>
        <w:t>,25</w:t>
      </w:r>
      <w:r w:rsidRPr="006E1664">
        <w:t>m,</w:t>
      </w:r>
    </w:p>
    <w:tbl>
      <w:tblPr>
        <w:tblW w:w="7380" w:type="dxa"/>
        <w:tblInd w:w="55" w:type="dxa"/>
        <w:tblCellMar>
          <w:left w:w="70" w:type="dxa"/>
          <w:right w:w="70" w:type="dxa"/>
        </w:tblCellMar>
        <w:tblLook w:val="04A0" w:firstRow="1" w:lastRow="0" w:firstColumn="1" w:lastColumn="0" w:noHBand="0" w:noVBand="1"/>
      </w:tblPr>
      <w:tblGrid>
        <w:gridCol w:w="1982"/>
        <w:gridCol w:w="89"/>
        <w:gridCol w:w="960"/>
        <w:gridCol w:w="240"/>
        <w:gridCol w:w="720"/>
        <w:gridCol w:w="240"/>
        <w:gridCol w:w="720"/>
        <w:gridCol w:w="240"/>
        <w:gridCol w:w="720"/>
        <w:gridCol w:w="240"/>
        <w:gridCol w:w="720"/>
        <w:gridCol w:w="240"/>
        <w:gridCol w:w="720"/>
        <w:gridCol w:w="240"/>
      </w:tblGrid>
      <w:tr w:rsidR="00001D70" w:rsidRPr="00001D70" w:rsidTr="00001D70">
        <w:trPr>
          <w:trHeight w:val="300"/>
        </w:trPr>
        <w:tc>
          <w:tcPr>
            <w:tcW w:w="25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 xml:space="preserve">místnost      </w:t>
            </w:r>
          </w:p>
        </w:tc>
        <w:tc>
          <w:tcPr>
            <w:tcW w:w="960" w:type="dxa"/>
            <w:gridSpan w:val="2"/>
            <w:tcBorders>
              <w:top w:val="single" w:sz="4" w:space="0" w:color="auto"/>
              <w:left w:val="nil"/>
              <w:bottom w:val="nil"/>
              <w:right w:val="nil"/>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 xml:space="preserve"> Si (m2) </w:t>
            </w:r>
          </w:p>
        </w:tc>
        <w:tc>
          <w:tcPr>
            <w:tcW w:w="960" w:type="dxa"/>
            <w:gridSpan w:val="2"/>
            <w:tcBorders>
              <w:top w:val="single" w:sz="4" w:space="0" w:color="auto"/>
              <w:left w:val="nil"/>
              <w:bottom w:val="nil"/>
              <w:right w:val="nil"/>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 xml:space="preserve"> pni (kg/m2)</w:t>
            </w:r>
          </w:p>
        </w:tc>
        <w:tc>
          <w:tcPr>
            <w:tcW w:w="960" w:type="dxa"/>
            <w:gridSpan w:val="2"/>
            <w:tcBorders>
              <w:top w:val="single" w:sz="4" w:space="0" w:color="auto"/>
              <w:left w:val="nil"/>
              <w:bottom w:val="nil"/>
              <w:right w:val="nil"/>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 xml:space="preserve"> ani </w:t>
            </w:r>
          </w:p>
        </w:tc>
        <w:tc>
          <w:tcPr>
            <w:tcW w:w="960" w:type="dxa"/>
            <w:gridSpan w:val="2"/>
            <w:tcBorders>
              <w:top w:val="single" w:sz="4" w:space="0" w:color="auto"/>
              <w:left w:val="nil"/>
              <w:bottom w:val="nil"/>
              <w:right w:val="nil"/>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proofErr w:type="spellStart"/>
            <w:r w:rsidRPr="00001D70">
              <w:rPr>
                <w:rFonts w:ascii="Calibri" w:hAnsi="Calibri" w:cs="Calibri"/>
                <w:color w:val="000000"/>
                <w:szCs w:val="22"/>
              </w:rPr>
              <w:t>Sixpni</w:t>
            </w:r>
            <w:proofErr w:type="spellEnd"/>
            <w:r w:rsidRPr="00001D70">
              <w:rPr>
                <w:rFonts w:ascii="Calibri" w:hAnsi="Calibri" w:cs="Calibri"/>
                <w:color w:val="000000"/>
                <w:szCs w:val="22"/>
              </w:rPr>
              <w:t xml:space="preserve">   </w:t>
            </w:r>
          </w:p>
        </w:tc>
        <w:tc>
          <w:tcPr>
            <w:tcW w:w="960" w:type="dxa"/>
            <w:gridSpan w:val="2"/>
            <w:tcBorders>
              <w:top w:val="single" w:sz="4" w:space="0" w:color="auto"/>
              <w:left w:val="nil"/>
              <w:bottom w:val="nil"/>
              <w:right w:val="single" w:sz="4" w:space="0" w:color="auto"/>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 xml:space="preserve"> </w:t>
            </w:r>
            <w:proofErr w:type="spellStart"/>
            <w:r w:rsidRPr="00001D70">
              <w:rPr>
                <w:rFonts w:ascii="Calibri" w:hAnsi="Calibri" w:cs="Calibri"/>
                <w:color w:val="000000"/>
                <w:szCs w:val="22"/>
              </w:rPr>
              <w:t>Sixpnixani</w:t>
            </w:r>
            <w:proofErr w:type="spellEnd"/>
          </w:p>
        </w:tc>
      </w:tr>
      <w:tr w:rsidR="00001D70" w:rsidRPr="00001D70" w:rsidTr="00001D70">
        <w:trPr>
          <w:trHeight w:val="300"/>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1.NP</w:t>
            </w:r>
          </w:p>
        </w:tc>
        <w:tc>
          <w:tcPr>
            <w:tcW w:w="1259" w:type="dxa"/>
            <w:gridSpan w:val="3"/>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1.17 šatna</w:t>
            </w:r>
          </w:p>
        </w:tc>
        <w:tc>
          <w:tcPr>
            <w:tcW w:w="960" w:type="dxa"/>
            <w:gridSpan w:val="2"/>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5,37</w:t>
            </w:r>
          </w:p>
        </w:tc>
        <w:tc>
          <w:tcPr>
            <w:tcW w:w="960" w:type="dxa"/>
            <w:gridSpan w:val="2"/>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15</w:t>
            </w:r>
          </w:p>
        </w:tc>
        <w:tc>
          <w:tcPr>
            <w:tcW w:w="960" w:type="dxa"/>
            <w:gridSpan w:val="2"/>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80,55</w:t>
            </w:r>
          </w:p>
        </w:tc>
        <w:tc>
          <w:tcPr>
            <w:tcW w:w="960" w:type="dxa"/>
            <w:gridSpan w:val="2"/>
            <w:tcBorders>
              <w:top w:val="nil"/>
              <w:left w:val="nil"/>
              <w:bottom w:val="nil"/>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56,385</w:t>
            </w:r>
          </w:p>
        </w:tc>
      </w:tr>
      <w:tr w:rsidR="00001D70" w:rsidRPr="00001D70" w:rsidTr="00001D70">
        <w:trPr>
          <w:trHeight w:val="300"/>
        </w:trPr>
        <w:tc>
          <w:tcPr>
            <w:tcW w:w="1321" w:type="dxa"/>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b/>
                <w:bCs/>
                <w:color w:val="000000"/>
                <w:szCs w:val="22"/>
              </w:rPr>
            </w:pPr>
            <w:r w:rsidRPr="00001D70">
              <w:rPr>
                <w:rFonts w:ascii="Calibri" w:hAnsi="Calibri" w:cs="Calibri"/>
                <w:b/>
                <w:bCs/>
                <w:color w:val="000000"/>
                <w:szCs w:val="22"/>
              </w:rPr>
              <w:t>PÚč.N1.05A</w:t>
            </w:r>
          </w:p>
        </w:tc>
        <w:tc>
          <w:tcPr>
            <w:tcW w:w="1259" w:type="dxa"/>
            <w:gridSpan w:val="3"/>
            <w:tcBorders>
              <w:top w:val="nil"/>
              <w:left w:val="nil"/>
              <w:bottom w:val="nil"/>
              <w:right w:val="single" w:sz="4" w:space="0" w:color="auto"/>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1.18,19 WC</w:t>
            </w:r>
          </w:p>
        </w:tc>
        <w:tc>
          <w:tcPr>
            <w:tcW w:w="960" w:type="dxa"/>
            <w:gridSpan w:val="2"/>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5,47</w:t>
            </w:r>
          </w:p>
        </w:tc>
        <w:tc>
          <w:tcPr>
            <w:tcW w:w="960" w:type="dxa"/>
            <w:gridSpan w:val="2"/>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5</w:t>
            </w:r>
          </w:p>
        </w:tc>
        <w:tc>
          <w:tcPr>
            <w:tcW w:w="960" w:type="dxa"/>
            <w:gridSpan w:val="2"/>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0,8</w:t>
            </w:r>
          </w:p>
        </w:tc>
        <w:tc>
          <w:tcPr>
            <w:tcW w:w="960" w:type="dxa"/>
            <w:gridSpan w:val="2"/>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27,35</w:t>
            </w:r>
          </w:p>
        </w:tc>
        <w:tc>
          <w:tcPr>
            <w:tcW w:w="960" w:type="dxa"/>
            <w:gridSpan w:val="2"/>
            <w:tcBorders>
              <w:top w:val="nil"/>
              <w:left w:val="nil"/>
              <w:bottom w:val="nil"/>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21,88</w:t>
            </w:r>
          </w:p>
        </w:tc>
      </w:tr>
      <w:tr w:rsidR="00001D70" w:rsidRPr="00001D70" w:rsidTr="00001D70">
        <w:trPr>
          <w:trHeight w:val="300"/>
        </w:trPr>
        <w:tc>
          <w:tcPr>
            <w:tcW w:w="2580" w:type="dxa"/>
            <w:gridSpan w:val="4"/>
            <w:tcBorders>
              <w:top w:val="nil"/>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10,84</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textAlignment w:val="auto"/>
              <w:rPr>
                <w:rFonts w:ascii="Calibri" w:hAnsi="Calibri" w:cs="Calibri"/>
                <w:color w:val="000000"/>
                <w:szCs w:val="22"/>
              </w:rPr>
            </w:pPr>
            <w:r w:rsidRPr="00001D70">
              <w:rPr>
                <w:rFonts w:ascii="Calibri" w:hAnsi="Calibri" w:cs="Calibri"/>
                <w:color w:val="000000"/>
                <w:szCs w:val="22"/>
              </w:rPr>
              <w:t>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107,9</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Cs w:val="22"/>
              </w:rPr>
            </w:pPr>
            <w:r w:rsidRPr="00001D70">
              <w:rPr>
                <w:rFonts w:ascii="Calibri" w:hAnsi="Calibri" w:cs="Calibri"/>
                <w:color w:val="000000"/>
                <w:szCs w:val="22"/>
              </w:rPr>
              <w:t>78,265</w:t>
            </w:r>
          </w:p>
        </w:tc>
      </w:tr>
      <w:tr w:rsidR="00001D70" w:rsidRPr="00001D70" w:rsidTr="00001D70">
        <w:trPr>
          <w:gridAfter w:val="1"/>
          <w:wAfter w:w="240" w:type="dxa"/>
          <w:trHeight w:val="300"/>
        </w:trPr>
        <w:tc>
          <w:tcPr>
            <w:tcW w:w="1380" w:type="dxa"/>
            <w:gridSpan w:val="2"/>
            <w:tcBorders>
              <w:top w:val="single" w:sz="4" w:space="0" w:color="auto"/>
              <w:left w:val="single" w:sz="4" w:space="0" w:color="auto"/>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b/>
                <w:bCs/>
                <w:color w:val="000000"/>
                <w:sz w:val="18"/>
                <w:szCs w:val="22"/>
              </w:rPr>
            </w:pPr>
            <w:proofErr w:type="spellStart"/>
            <w:r w:rsidRPr="00001D70">
              <w:rPr>
                <w:rFonts w:ascii="Calibri" w:hAnsi="Calibri" w:cs="Calibri"/>
                <w:b/>
                <w:bCs/>
                <w:color w:val="000000"/>
                <w:sz w:val="18"/>
                <w:szCs w:val="22"/>
              </w:rPr>
              <w:t>pn</w:t>
            </w:r>
            <w:proofErr w:type="spellEnd"/>
          </w:p>
        </w:tc>
        <w:tc>
          <w:tcPr>
            <w:tcW w:w="960" w:type="dxa"/>
            <w:tcBorders>
              <w:top w:val="single" w:sz="4" w:space="0" w:color="auto"/>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9,95</w:t>
            </w:r>
          </w:p>
        </w:tc>
        <w:tc>
          <w:tcPr>
            <w:tcW w:w="960" w:type="dxa"/>
            <w:gridSpan w:val="2"/>
            <w:tcBorders>
              <w:top w:val="single" w:sz="4" w:space="0" w:color="auto"/>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 </w:t>
            </w:r>
          </w:p>
        </w:tc>
        <w:tc>
          <w:tcPr>
            <w:tcW w:w="960" w:type="dxa"/>
            <w:gridSpan w:val="2"/>
            <w:tcBorders>
              <w:top w:val="single" w:sz="4" w:space="0" w:color="auto"/>
              <w:left w:val="single" w:sz="4" w:space="0" w:color="auto"/>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b/>
                <w:bCs/>
                <w:color w:val="000000"/>
                <w:sz w:val="18"/>
                <w:szCs w:val="22"/>
              </w:rPr>
            </w:pPr>
            <w:proofErr w:type="spellStart"/>
            <w:r w:rsidRPr="00001D70">
              <w:rPr>
                <w:rFonts w:ascii="Calibri" w:hAnsi="Calibri" w:cs="Calibri"/>
                <w:b/>
                <w:bCs/>
                <w:color w:val="000000"/>
                <w:sz w:val="18"/>
                <w:szCs w:val="22"/>
              </w:rPr>
              <w:t>ps</w:t>
            </w:r>
            <w:proofErr w:type="spellEnd"/>
            <w:r w:rsidR="00C16A68" w:rsidRPr="00001D70">
              <w:rPr>
                <w:rFonts w:ascii="Calibri" w:hAnsi="Calibri" w:cs="Calibri"/>
                <w:color w:val="000000"/>
                <w:szCs w:val="22"/>
              </w:rPr>
              <w:t>(kg/m2)</w:t>
            </w:r>
          </w:p>
        </w:tc>
        <w:tc>
          <w:tcPr>
            <w:tcW w:w="960" w:type="dxa"/>
            <w:gridSpan w:val="2"/>
            <w:tcBorders>
              <w:top w:val="single" w:sz="4" w:space="0" w:color="auto"/>
              <w:left w:val="nil"/>
              <w:bottom w:val="nil"/>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2</w:t>
            </w:r>
          </w:p>
        </w:tc>
        <w:tc>
          <w:tcPr>
            <w:tcW w:w="960" w:type="dxa"/>
            <w:gridSpan w:val="2"/>
            <w:tcBorders>
              <w:top w:val="single" w:sz="4" w:space="0" w:color="auto"/>
              <w:left w:val="nil"/>
              <w:bottom w:val="nil"/>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b/>
                <w:bCs/>
                <w:color w:val="000000"/>
                <w:sz w:val="18"/>
                <w:szCs w:val="22"/>
              </w:rPr>
            </w:pPr>
            <w:r w:rsidRPr="00001D70">
              <w:rPr>
                <w:rFonts w:ascii="Calibri" w:hAnsi="Calibri" w:cs="Calibri"/>
                <w:b/>
                <w:bCs/>
                <w:color w:val="000000"/>
                <w:sz w:val="18"/>
                <w:szCs w:val="22"/>
              </w:rPr>
              <w:t>p</w:t>
            </w:r>
            <w:r w:rsidR="00C16A68" w:rsidRPr="00001D70">
              <w:rPr>
                <w:rFonts w:ascii="Calibri" w:hAnsi="Calibri" w:cs="Calibri"/>
                <w:color w:val="000000"/>
                <w:szCs w:val="22"/>
              </w:rPr>
              <w:t>(kg/m2)</w:t>
            </w:r>
          </w:p>
        </w:tc>
        <w:tc>
          <w:tcPr>
            <w:tcW w:w="960" w:type="dxa"/>
            <w:gridSpan w:val="2"/>
            <w:tcBorders>
              <w:top w:val="single" w:sz="4" w:space="0" w:color="auto"/>
              <w:left w:val="nil"/>
              <w:bottom w:val="nil"/>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11,95</w:t>
            </w:r>
          </w:p>
        </w:tc>
      </w:tr>
      <w:tr w:rsidR="00001D70" w:rsidRPr="00001D70" w:rsidTr="004A4D20">
        <w:trPr>
          <w:gridAfter w:val="1"/>
          <w:wAfter w:w="240" w:type="dxa"/>
          <w:trHeight w:val="300"/>
        </w:trPr>
        <w:tc>
          <w:tcPr>
            <w:tcW w:w="1380" w:type="dxa"/>
            <w:gridSpan w:val="2"/>
            <w:tcBorders>
              <w:top w:val="nil"/>
              <w:left w:val="single" w:sz="4" w:space="0" w:color="auto"/>
              <w:bottom w:val="single" w:sz="4" w:space="0" w:color="auto"/>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b/>
                <w:bCs/>
                <w:color w:val="000000"/>
                <w:sz w:val="18"/>
                <w:szCs w:val="22"/>
              </w:rPr>
            </w:pPr>
            <w:proofErr w:type="spellStart"/>
            <w:r w:rsidRPr="00001D70">
              <w:rPr>
                <w:rFonts w:ascii="Calibri" w:hAnsi="Calibri" w:cs="Calibri"/>
                <w:b/>
                <w:bCs/>
                <w:color w:val="000000"/>
                <w:sz w:val="18"/>
                <w:szCs w:val="22"/>
              </w:rPr>
              <w:t>an</w:t>
            </w:r>
            <w:proofErr w:type="spellEnd"/>
          </w:p>
        </w:tc>
        <w:tc>
          <w:tcPr>
            <w:tcW w:w="960" w:type="dxa"/>
            <w:tcBorders>
              <w:top w:val="nil"/>
              <w:left w:val="nil"/>
              <w:bottom w:val="single" w:sz="4" w:space="0" w:color="auto"/>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0,73</w:t>
            </w:r>
          </w:p>
        </w:tc>
        <w:tc>
          <w:tcPr>
            <w:tcW w:w="960" w:type="dxa"/>
            <w:gridSpan w:val="2"/>
            <w:tcBorders>
              <w:top w:val="nil"/>
              <w:left w:val="nil"/>
              <w:bottom w:val="single" w:sz="4" w:space="0" w:color="auto"/>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 </w:t>
            </w:r>
          </w:p>
        </w:tc>
        <w:tc>
          <w:tcPr>
            <w:tcW w:w="960" w:type="dxa"/>
            <w:gridSpan w:val="2"/>
            <w:tcBorders>
              <w:top w:val="nil"/>
              <w:left w:val="single" w:sz="4" w:space="0" w:color="auto"/>
              <w:bottom w:val="single" w:sz="4" w:space="0" w:color="auto"/>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b/>
                <w:bCs/>
                <w:color w:val="000000"/>
                <w:sz w:val="18"/>
                <w:szCs w:val="22"/>
              </w:rPr>
            </w:pPr>
            <w:r w:rsidRPr="00001D70">
              <w:rPr>
                <w:rFonts w:ascii="Calibri" w:hAnsi="Calibri" w:cs="Calibri"/>
                <w:b/>
                <w:bCs/>
                <w:color w:val="000000"/>
                <w:sz w:val="18"/>
                <w:szCs w:val="22"/>
              </w:rPr>
              <w:t>as</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0,9</w:t>
            </w:r>
          </w:p>
        </w:tc>
        <w:tc>
          <w:tcPr>
            <w:tcW w:w="960" w:type="dxa"/>
            <w:gridSpan w:val="2"/>
            <w:tcBorders>
              <w:top w:val="nil"/>
              <w:left w:val="nil"/>
              <w:bottom w:val="single" w:sz="4" w:space="0" w:color="auto"/>
              <w:right w:val="nil"/>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01D70" w:rsidRPr="00001D70" w:rsidRDefault="00001D70" w:rsidP="00001D70">
            <w:pPr>
              <w:overflowPunct/>
              <w:autoSpaceDE/>
              <w:autoSpaceDN/>
              <w:adjustRightInd/>
              <w:jc w:val="center"/>
              <w:textAlignment w:val="auto"/>
              <w:rPr>
                <w:rFonts w:ascii="Calibri" w:hAnsi="Calibri" w:cs="Calibri"/>
                <w:color w:val="000000"/>
                <w:sz w:val="18"/>
                <w:szCs w:val="22"/>
              </w:rPr>
            </w:pPr>
            <w:r w:rsidRPr="00001D70">
              <w:rPr>
                <w:rFonts w:ascii="Calibri" w:hAnsi="Calibri" w:cs="Calibri"/>
                <w:color w:val="000000"/>
                <w:sz w:val="18"/>
                <w:szCs w:val="22"/>
              </w:rPr>
              <w:t> </w:t>
            </w:r>
          </w:p>
        </w:tc>
      </w:tr>
      <w:tr w:rsidR="00001D70" w:rsidRPr="004A4D20" w:rsidTr="004A4D20">
        <w:trPr>
          <w:gridAfter w:val="11"/>
          <w:wAfter w:w="5040" w:type="dxa"/>
          <w:trHeight w:val="300"/>
        </w:trPr>
        <w:tc>
          <w:tcPr>
            <w:tcW w:w="1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1920" w:type="dxa"/>
              <w:tblCellMar>
                <w:left w:w="70" w:type="dxa"/>
                <w:right w:w="70" w:type="dxa"/>
              </w:tblCellMar>
              <w:tblLook w:val="04A0" w:firstRow="1" w:lastRow="0" w:firstColumn="1" w:lastColumn="0" w:noHBand="0" w:noVBand="1"/>
            </w:tblPr>
            <w:tblGrid>
              <w:gridCol w:w="960"/>
              <w:gridCol w:w="960"/>
            </w:tblGrid>
            <w:tr w:rsidR="004A4D20" w:rsidRPr="004A4D20" w:rsidTr="004A4D20">
              <w:trPr>
                <w:trHeight w:val="300"/>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4A4D20" w:rsidRPr="004A4D20" w:rsidRDefault="004A4D20" w:rsidP="004A4D20">
                  <w:pPr>
                    <w:overflowPunct/>
                    <w:autoSpaceDE/>
                    <w:autoSpaceDN/>
                    <w:adjustRightInd/>
                    <w:jc w:val="center"/>
                    <w:textAlignment w:val="auto"/>
                    <w:rPr>
                      <w:rFonts w:ascii="Calibri" w:hAnsi="Calibri" w:cs="Calibri"/>
                      <w:b/>
                      <w:bCs/>
                      <w:color w:val="000000"/>
                      <w:sz w:val="18"/>
                      <w:szCs w:val="18"/>
                    </w:rPr>
                  </w:pPr>
                  <w:proofErr w:type="spellStart"/>
                  <w:r>
                    <w:rPr>
                      <w:rFonts w:ascii="Calibri" w:hAnsi="Calibri" w:cs="Calibri"/>
                      <w:b/>
                      <w:bCs/>
                      <w:color w:val="000000"/>
                      <w:sz w:val="18"/>
                      <w:szCs w:val="18"/>
                    </w:rPr>
                    <w:t>h</w:t>
                  </w:r>
                  <w:r w:rsidRPr="004A4D20">
                    <w:rPr>
                      <w:rFonts w:ascii="Calibri" w:hAnsi="Calibri" w:cs="Calibri"/>
                      <w:b/>
                      <w:bCs/>
                      <w:color w:val="000000"/>
                      <w:sz w:val="18"/>
                      <w:szCs w:val="18"/>
                    </w:rPr>
                    <w:t>s</w:t>
                  </w:r>
                  <w:proofErr w:type="spellEnd"/>
                  <w:r>
                    <w:rPr>
                      <w:rFonts w:ascii="Calibri" w:hAnsi="Calibri" w:cs="Calibri"/>
                      <w:b/>
                      <w:bCs/>
                      <w:color w:val="000000"/>
                      <w:sz w:val="18"/>
                      <w:szCs w:val="18"/>
                    </w:rPr>
                    <w:t>/m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A4D20" w:rsidRPr="004A4D20" w:rsidRDefault="004A4D20" w:rsidP="004A4D20">
                  <w:pPr>
                    <w:overflowPunct/>
                    <w:autoSpaceDE/>
                    <w:autoSpaceDN/>
                    <w:adjustRightInd/>
                    <w:jc w:val="center"/>
                    <w:textAlignment w:val="auto"/>
                    <w:rPr>
                      <w:rFonts w:ascii="Calibri" w:hAnsi="Calibri" w:cs="Calibri"/>
                      <w:color w:val="000000"/>
                      <w:sz w:val="18"/>
                      <w:szCs w:val="18"/>
                    </w:rPr>
                  </w:pPr>
                  <w:r w:rsidRPr="004A4D20">
                    <w:rPr>
                      <w:rFonts w:ascii="Calibri" w:hAnsi="Calibri" w:cs="Calibri"/>
                      <w:color w:val="000000"/>
                      <w:sz w:val="18"/>
                      <w:szCs w:val="18"/>
                    </w:rPr>
                    <w:t>3,4</w:t>
                  </w:r>
                </w:p>
              </w:tc>
            </w:tr>
          </w:tbl>
          <w:p w:rsidR="004A4D20" w:rsidRPr="004A4D20" w:rsidRDefault="004A4D20" w:rsidP="00001D70">
            <w:pPr>
              <w:overflowPunct/>
              <w:autoSpaceDE/>
              <w:autoSpaceDN/>
              <w:adjustRightInd/>
              <w:textAlignment w:val="auto"/>
              <w:rPr>
                <w:rFonts w:ascii="Calibri" w:hAnsi="Calibri" w:cs="Calibri"/>
                <w:b/>
                <w:bCs/>
                <w:color w:val="000000"/>
                <w:sz w:val="18"/>
                <w:szCs w:val="18"/>
              </w:rPr>
            </w:pPr>
          </w:p>
          <w:p w:rsidR="00001D70" w:rsidRPr="004A4D20" w:rsidRDefault="00001D70" w:rsidP="00001D70">
            <w:pPr>
              <w:overflowPunct/>
              <w:autoSpaceDE/>
              <w:autoSpaceDN/>
              <w:adjustRightInd/>
              <w:textAlignment w:val="auto"/>
              <w:rPr>
                <w:rFonts w:ascii="Calibri" w:hAnsi="Calibri" w:cs="Calibri"/>
                <w:b/>
                <w:bCs/>
                <w:color w:val="000000"/>
                <w:sz w:val="18"/>
                <w:szCs w:val="18"/>
              </w:rPr>
            </w:pPr>
            <w:r w:rsidRPr="004A4D20">
              <w:rPr>
                <w:rFonts w:ascii="Calibri" w:hAnsi="Calibri" w:cs="Calibri"/>
                <w:b/>
                <w:bCs/>
                <w:color w:val="000000"/>
                <w:sz w:val="18"/>
                <w:szCs w:val="18"/>
              </w:rPr>
              <w:t>n/nucené větrání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jc w:val="right"/>
              <w:textAlignment w:val="auto"/>
              <w:rPr>
                <w:rFonts w:ascii="Calibri" w:hAnsi="Calibri" w:cs="Calibri"/>
                <w:color w:val="000000"/>
                <w:sz w:val="18"/>
                <w:szCs w:val="18"/>
              </w:rPr>
            </w:pPr>
            <w:r w:rsidRPr="004A4D20">
              <w:rPr>
                <w:rFonts w:ascii="Calibri" w:hAnsi="Calibri" w:cs="Calibri"/>
                <w:color w:val="000000"/>
                <w:sz w:val="18"/>
                <w:szCs w:val="18"/>
              </w:rPr>
              <w:t>0,005</w:t>
            </w:r>
          </w:p>
        </w:tc>
      </w:tr>
      <w:tr w:rsidR="00001D70" w:rsidRPr="004A4D20" w:rsidTr="004A4D20">
        <w:trPr>
          <w:gridAfter w:val="11"/>
          <w:wAfter w:w="5040" w:type="dxa"/>
          <w:trHeight w:val="315"/>
        </w:trPr>
        <w:tc>
          <w:tcPr>
            <w:tcW w:w="1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textAlignment w:val="auto"/>
              <w:rPr>
                <w:rFonts w:ascii="Calibri" w:hAnsi="Calibri" w:cs="Calibri"/>
                <w:b/>
                <w:bCs/>
                <w:color w:val="000000"/>
                <w:sz w:val="18"/>
                <w:szCs w:val="18"/>
              </w:rPr>
            </w:pPr>
            <w:r w:rsidRPr="004A4D20">
              <w:rPr>
                <w:rFonts w:ascii="Calibri" w:hAnsi="Calibri" w:cs="Calibri"/>
                <w:b/>
                <w:bCs/>
                <w:color w:val="000000"/>
                <w:sz w:val="18"/>
                <w:szCs w:val="18"/>
              </w:rPr>
              <w:t>k</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jc w:val="right"/>
              <w:textAlignment w:val="auto"/>
              <w:rPr>
                <w:rFonts w:ascii="Calibri" w:hAnsi="Calibri" w:cs="Calibri"/>
                <w:color w:val="000000"/>
                <w:sz w:val="18"/>
                <w:szCs w:val="18"/>
              </w:rPr>
            </w:pPr>
            <w:r w:rsidRPr="004A4D20">
              <w:rPr>
                <w:rFonts w:ascii="Calibri" w:hAnsi="Calibri" w:cs="Calibri"/>
                <w:color w:val="000000"/>
                <w:sz w:val="18"/>
                <w:szCs w:val="18"/>
              </w:rPr>
              <w:t>0,013</w:t>
            </w:r>
          </w:p>
        </w:tc>
      </w:tr>
      <w:tr w:rsidR="00001D70" w:rsidRPr="004A4D20" w:rsidTr="004A4D20">
        <w:trPr>
          <w:gridAfter w:val="11"/>
          <w:wAfter w:w="5040" w:type="dxa"/>
          <w:trHeight w:val="315"/>
        </w:trPr>
        <w:tc>
          <w:tcPr>
            <w:tcW w:w="1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textAlignment w:val="auto"/>
              <w:rPr>
                <w:rFonts w:ascii="Calibri" w:hAnsi="Calibri" w:cs="Calibri"/>
                <w:b/>
                <w:bCs/>
                <w:color w:val="000000"/>
                <w:sz w:val="18"/>
                <w:szCs w:val="18"/>
              </w:rPr>
            </w:pPr>
            <w:r w:rsidRPr="004A4D20">
              <w:rPr>
                <w:rFonts w:ascii="Calibri" w:hAnsi="Calibri" w:cs="Calibri"/>
                <w:b/>
                <w:bCs/>
                <w:color w:val="000000"/>
                <w:sz w:val="18"/>
                <w:szCs w:val="18"/>
              </w:rPr>
              <w:t>b</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jc w:val="right"/>
              <w:textAlignment w:val="auto"/>
              <w:rPr>
                <w:rFonts w:ascii="Calibri" w:hAnsi="Calibri" w:cs="Calibri"/>
                <w:color w:val="000000"/>
                <w:sz w:val="18"/>
                <w:szCs w:val="18"/>
              </w:rPr>
            </w:pPr>
            <w:r w:rsidRPr="004A4D20">
              <w:rPr>
                <w:rFonts w:ascii="Calibri" w:hAnsi="Calibri" w:cs="Calibri"/>
                <w:color w:val="000000"/>
                <w:sz w:val="18"/>
                <w:szCs w:val="18"/>
              </w:rPr>
              <w:t>1,644384</w:t>
            </w:r>
          </w:p>
        </w:tc>
      </w:tr>
      <w:tr w:rsidR="00001D70" w:rsidRPr="004A4D20" w:rsidTr="004A4D20">
        <w:trPr>
          <w:gridAfter w:val="11"/>
          <w:wAfter w:w="5040" w:type="dxa"/>
          <w:trHeight w:val="315"/>
        </w:trPr>
        <w:tc>
          <w:tcPr>
            <w:tcW w:w="1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textAlignment w:val="auto"/>
              <w:rPr>
                <w:rFonts w:ascii="Calibri" w:hAnsi="Calibri" w:cs="Calibri"/>
                <w:b/>
                <w:bCs/>
                <w:color w:val="000000"/>
                <w:sz w:val="18"/>
                <w:szCs w:val="18"/>
              </w:rPr>
            </w:pPr>
            <w:r w:rsidRPr="004A4D20">
              <w:rPr>
                <w:rFonts w:ascii="Calibri" w:hAnsi="Calibri" w:cs="Calibri"/>
                <w:b/>
                <w:bCs/>
                <w:color w:val="000000"/>
                <w:sz w:val="18"/>
                <w:szCs w:val="18"/>
              </w:rPr>
              <w:t>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jc w:val="right"/>
              <w:textAlignment w:val="auto"/>
              <w:rPr>
                <w:rFonts w:ascii="Calibri" w:hAnsi="Calibri" w:cs="Calibri"/>
                <w:color w:val="000000"/>
                <w:sz w:val="18"/>
                <w:szCs w:val="18"/>
              </w:rPr>
            </w:pPr>
            <w:r w:rsidRPr="004A4D20">
              <w:rPr>
                <w:rFonts w:ascii="Calibri" w:hAnsi="Calibri" w:cs="Calibri"/>
                <w:color w:val="000000"/>
                <w:sz w:val="18"/>
                <w:szCs w:val="18"/>
              </w:rPr>
              <w:t>0,75</w:t>
            </w:r>
          </w:p>
        </w:tc>
      </w:tr>
      <w:tr w:rsidR="00001D70" w:rsidRPr="004A4D20" w:rsidTr="004A4D20">
        <w:trPr>
          <w:gridAfter w:val="11"/>
          <w:wAfter w:w="5040" w:type="dxa"/>
          <w:trHeight w:val="315"/>
        </w:trPr>
        <w:tc>
          <w:tcPr>
            <w:tcW w:w="13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textAlignment w:val="auto"/>
              <w:rPr>
                <w:rFonts w:ascii="Calibri" w:hAnsi="Calibri" w:cs="Calibri"/>
                <w:b/>
                <w:bCs/>
                <w:color w:val="000000"/>
                <w:sz w:val="18"/>
                <w:szCs w:val="18"/>
              </w:rPr>
            </w:pPr>
            <w:proofErr w:type="spellStart"/>
            <w:r w:rsidRPr="004A4D20">
              <w:rPr>
                <w:rFonts w:ascii="Calibri" w:hAnsi="Calibri" w:cs="Calibri"/>
                <w:b/>
                <w:bCs/>
                <w:color w:val="000000"/>
                <w:sz w:val="18"/>
                <w:szCs w:val="18"/>
              </w:rPr>
              <w:t>pv</w:t>
            </w:r>
            <w:proofErr w:type="spellEnd"/>
            <w:r w:rsidRPr="004A4D20">
              <w:rPr>
                <w:rFonts w:ascii="Calibri" w:hAnsi="Calibri" w:cs="Calibri"/>
                <w:color w:val="000000"/>
                <w:sz w:val="18"/>
                <w:szCs w:val="18"/>
              </w:rPr>
              <w:t>(kg/m2)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D70" w:rsidRPr="004A4D20" w:rsidRDefault="00001D70" w:rsidP="00001D70">
            <w:pPr>
              <w:overflowPunct/>
              <w:autoSpaceDE/>
              <w:autoSpaceDN/>
              <w:adjustRightInd/>
              <w:jc w:val="right"/>
              <w:textAlignment w:val="auto"/>
              <w:rPr>
                <w:rFonts w:ascii="Calibri" w:hAnsi="Calibri" w:cs="Calibri"/>
                <w:color w:val="000000"/>
                <w:sz w:val="18"/>
                <w:szCs w:val="18"/>
              </w:rPr>
            </w:pPr>
            <w:r w:rsidRPr="004A4D20">
              <w:rPr>
                <w:rFonts w:ascii="Calibri" w:hAnsi="Calibri" w:cs="Calibri"/>
                <w:color w:val="000000"/>
                <w:sz w:val="18"/>
                <w:szCs w:val="18"/>
              </w:rPr>
              <w:t>14,8</w:t>
            </w:r>
          </w:p>
        </w:tc>
      </w:tr>
    </w:tbl>
    <w:p w:rsidR="00001D70" w:rsidRDefault="00001D70" w:rsidP="00001D70">
      <w:pPr>
        <w:spacing w:before="120"/>
        <w:jc w:val="both"/>
      </w:pPr>
    </w:p>
    <w:p w:rsidR="00001D70" w:rsidRDefault="00001D70" w:rsidP="00001D70">
      <w:pPr>
        <w:spacing w:before="120"/>
        <w:jc w:val="both"/>
      </w:pPr>
      <w:r>
        <w:t xml:space="preserve">Mezní </w:t>
      </w:r>
      <w:proofErr w:type="spellStart"/>
      <w:r>
        <w:t>podlažnost</w:t>
      </w:r>
      <w:proofErr w:type="spellEnd"/>
      <w:r>
        <w:t xml:space="preserve"> PÚ: z</w:t>
      </w:r>
      <w:r>
        <w:rPr>
          <w:vertAlign w:val="subscript"/>
        </w:rPr>
        <w:t>1</w:t>
      </w:r>
      <w:r>
        <w:t>=180/14,8=12 …vyhovuje,</w:t>
      </w:r>
    </w:p>
    <w:p w:rsidR="00001D70" w:rsidRDefault="00001D70" w:rsidP="00001D70">
      <w:pPr>
        <w:spacing w:before="120"/>
        <w:jc w:val="both"/>
      </w:pPr>
      <w:r>
        <w:t xml:space="preserve">Mezní velikost PÚ dle tab.9: 77,5/48m – skutečnost je cca </w:t>
      </w:r>
      <w:r w:rsidR="001C49F5">
        <w:t>3</w:t>
      </w:r>
      <w:r>
        <w:t>/</w:t>
      </w:r>
      <w:r w:rsidR="001C49F5">
        <w:t>4</w:t>
      </w:r>
      <w:r>
        <w:t>m – vyhovuje,</w:t>
      </w:r>
    </w:p>
    <w:p w:rsidR="00001D70" w:rsidRDefault="00001D70" w:rsidP="00001D70">
      <w:pPr>
        <w:spacing w:before="120"/>
        <w:jc w:val="both"/>
      </w:pPr>
      <w:r>
        <w:t xml:space="preserve"> </w:t>
      </w:r>
      <w:r>
        <w:rPr>
          <w:b/>
        </w:rPr>
        <w:t xml:space="preserve">SPB </w:t>
      </w:r>
      <w:r w:rsidRPr="00950C93">
        <w:rPr>
          <w:b/>
        </w:rPr>
        <w:t>I</w:t>
      </w:r>
      <w:r>
        <w:t>.</w:t>
      </w:r>
      <w:r w:rsidRPr="00590034">
        <w:t xml:space="preserve"> </w:t>
      </w:r>
      <w:r>
        <w:t>pro nehořlavé konstrukce (DP1) dle Tab.8:</w:t>
      </w:r>
    </w:p>
    <w:p w:rsidR="00001D70" w:rsidRPr="00A04032" w:rsidRDefault="00001D70" w:rsidP="00001D70">
      <w:pPr>
        <w:spacing w:before="120"/>
        <w:jc w:val="both"/>
      </w:pPr>
      <w:r w:rsidRPr="009F0A5E">
        <w:lastRenderedPageBreak/>
        <w:t xml:space="preserve"> </w:t>
      </w:r>
      <w:r w:rsidRPr="006E1664">
        <w:t xml:space="preserve">- </w:t>
      </w:r>
      <w:r w:rsidRPr="00C0618E">
        <w:rPr>
          <w:b/>
        </w:rPr>
        <w:t xml:space="preserve">posouzení </w:t>
      </w:r>
      <w:r w:rsidRPr="006E1664">
        <w:rPr>
          <w:b/>
        </w:rPr>
        <w:t>stavební</w:t>
      </w:r>
      <w:r>
        <w:rPr>
          <w:b/>
        </w:rPr>
        <w:t>ch</w:t>
      </w:r>
      <w:r w:rsidRPr="006E1664">
        <w:rPr>
          <w:b/>
        </w:rPr>
        <w:t xml:space="preserve"> konstrukc</w:t>
      </w:r>
      <w:r>
        <w:rPr>
          <w:b/>
        </w:rPr>
        <w:t>í</w:t>
      </w:r>
      <w:r w:rsidRPr="006E1664">
        <w:t xml:space="preserve"> dle tab. 12 ve</w:t>
      </w:r>
      <w:r w:rsidRPr="009F0A5E">
        <w:t xml:space="preserve">  </w:t>
      </w:r>
      <w:r>
        <w:rPr>
          <w:b/>
        </w:rPr>
        <w:t>I</w:t>
      </w:r>
      <w:r w:rsidRPr="009F0A5E">
        <w:rPr>
          <w:b/>
        </w:rPr>
        <w:t>.SPB</w:t>
      </w:r>
      <w:r w:rsidRPr="009F0A5E">
        <w:t xml:space="preserve"> pro dan</w:t>
      </w:r>
      <w:r w:rsidR="00EE559A">
        <w:t>ý</w:t>
      </w:r>
      <w:r w:rsidRPr="009F0A5E">
        <w:t xml:space="preserve"> PÚ </w:t>
      </w:r>
      <w:r w:rsidR="00EE559A">
        <w:t>:</w:t>
      </w:r>
    </w:p>
    <w:p w:rsidR="00001D70" w:rsidRPr="00FB14AC" w:rsidRDefault="00001D70" w:rsidP="00001D70">
      <w:pPr>
        <w:spacing w:before="120"/>
        <w:jc w:val="both"/>
      </w:pPr>
      <w:r w:rsidRPr="00FB14AC">
        <w:t>pol.1</w:t>
      </w:r>
      <w:r>
        <w:t>b</w:t>
      </w:r>
      <w:r w:rsidRPr="00FB14AC">
        <w:t xml:space="preserve">) požární stěny, stropy </w:t>
      </w:r>
      <w:r>
        <w:t>15</w:t>
      </w:r>
      <w:r w:rsidRPr="00FB14AC">
        <w:t>´ v</w:t>
      </w:r>
      <w:r>
        <w:t xml:space="preserve"> 1.NP </w:t>
      </w:r>
      <w:r w:rsidRPr="008B7CE2">
        <w:t>požární stěn</w:t>
      </w:r>
      <w:r>
        <w:t xml:space="preserve">y – obvodové </w:t>
      </w:r>
      <w:r w:rsidRPr="008B7CE2">
        <w:t>k</w:t>
      </w:r>
      <w:r>
        <w:t xml:space="preserve"> </w:t>
      </w:r>
      <w:r w:rsidRPr="008B7CE2">
        <w:t xml:space="preserve">sousedním PÚ- </w:t>
      </w:r>
      <w:r>
        <w:t>stěny</w:t>
      </w:r>
      <w:r w:rsidRPr="008B7CE2">
        <w:t xml:space="preserve"> z</w:t>
      </w:r>
      <w:r>
        <w:t> monolitického betonu</w:t>
      </w:r>
      <w:r w:rsidR="001C49F5">
        <w:t xml:space="preserve"> a keramické zdivo </w:t>
      </w:r>
      <w:r>
        <w:t>tl.250mm</w:t>
      </w:r>
      <w:r w:rsidRPr="008B7CE2">
        <w:t xml:space="preserve"> s </w:t>
      </w:r>
      <w:proofErr w:type="spellStart"/>
      <w:r w:rsidRPr="008B7CE2">
        <w:t>pož.odolností</w:t>
      </w:r>
      <w:proofErr w:type="spellEnd"/>
      <w:r w:rsidRPr="008B7CE2">
        <w:t xml:space="preserve"> min.RI120</w:t>
      </w:r>
      <w:r>
        <w:t>DP1</w:t>
      </w:r>
      <w:r w:rsidRPr="008B7CE2">
        <w:t xml:space="preserve">, 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90DP1-vyhovuje</w:t>
      </w:r>
      <w:r w:rsidRPr="00FB14AC">
        <w:t xml:space="preserve">– </w:t>
      </w:r>
      <w:r w:rsidRPr="00F02BDF">
        <w:t>prokázat doklady u kolaudace dle Vyhl.č.246/2001Sb.,</w:t>
      </w:r>
      <w:r w:rsidRPr="00FB14AC">
        <w:rPr>
          <w:sz w:val="22"/>
          <w:szCs w:val="22"/>
        </w:rPr>
        <w:t xml:space="preserve"> </w:t>
      </w:r>
      <w:r w:rsidRPr="00FB14AC">
        <w:t xml:space="preserve"> - vyhovuje,</w:t>
      </w:r>
    </w:p>
    <w:p w:rsidR="00001D70" w:rsidRPr="00FB14AC" w:rsidRDefault="00001D70" w:rsidP="00001D70">
      <w:r>
        <w:t>pol.1d)</w:t>
      </w:r>
      <w:r w:rsidRPr="00FB14AC">
        <w:t xml:space="preserve"> </w:t>
      </w:r>
      <w:r>
        <w:t>mezi objekty 30DP1 – nevyskytují se,</w:t>
      </w:r>
    </w:p>
    <w:p w:rsidR="00001D70" w:rsidRPr="00FB14AC" w:rsidRDefault="00001D70" w:rsidP="00001D70">
      <w:pPr>
        <w:jc w:val="both"/>
      </w:pPr>
      <w:r w:rsidRPr="00FB14AC">
        <w:t>pol.2</w:t>
      </w:r>
      <w:r>
        <w:t>b</w:t>
      </w:r>
      <w:r w:rsidRPr="00FB14AC">
        <w:t xml:space="preserve">) požární uzávěry </w:t>
      </w:r>
      <w:r>
        <w:t>15</w:t>
      </w:r>
      <w:r w:rsidRPr="00FB14AC">
        <w:t>DP3</w:t>
      </w:r>
      <w:r>
        <w:t xml:space="preserve"> </w:t>
      </w:r>
      <w:r w:rsidRPr="00FB14AC">
        <w:t xml:space="preserve">– </w:t>
      </w:r>
      <w:r w:rsidRPr="009F0A5E">
        <w:t xml:space="preserve">Požární uzávěr do </w:t>
      </w:r>
      <w:r>
        <w:t xml:space="preserve">posuzovaného PÚ: </w:t>
      </w:r>
      <w:r w:rsidRPr="009F0A5E">
        <w:t xml:space="preserve"> </w:t>
      </w:r>
      <w:r w:rsidRPr="00BE6888">
        <w:rPr>
          <w:b/>
        </w:rPr>
        <w:t>E</w:t>
      </w:r>
      <w:r w:rsidR="001C49F5">
        <w:rPr>
          <w:b/>
        </w:rPr>
        <w:t>I</w:t>
      </w:r>
      <w:r>
        <w:rPr>
          <w:b/>
        </w:rPr>
        <w:t>15</w:t>
      </w:r>
      <w:r w:rsidRPr="00BE6888">
        <w:rPr>
          <w:b/>
        </w:rPr>
        <w:t xml:space="preserve"> DP3</w:t>
      </w:r>
      <w:r w:rsidR="001C49F5">
        <w:rPr>
          <w:b/>
        </w:rPr>
        <w:t>-</w:t>
      </w:r>
      <w:r w:rsidR="000E3E81">
        <w:rPr>
          <w:b/>
        </w:rPr>
        <w:t>Sm-</w:t>
      </w:r>
      <w:r w:rsidR="001C49F5">
        <w:rPr>
          <w:b/>
        </w:rPr>
        <w:t>C</w:t>
      </w:r>
      <w:r>
        <w:rPr>
          <w:b/>
        </w:rPr>
        <w:t xml:space="preserve"> </w:t>
      </w:r>
      <w:r>
        <w:t xml:space="preserve">(1kus)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AC7057">
        <w:t xml:space="preserve"> </w:t>
      </w:r>
      <w:r w:rsidRPr="00FB14AC">
        <w:t>- vyhovuje,</w:t>
      </w:r>
    </w:p>
    <w:p w:rsidR="00001D70" w:rsidRPr="00FB14AC" w:rsidRDefault="00001D70" w:rsidP="00001D70">
      <w:pPr>
        <w:spacing w:before="120" w:line="240" w:lineRule="atLeast"/>
        <w:jc w:val="both"/>
      </w:pPr>
      <w:r w:rsidRPr="00FB14AC">
        <w:t xml:space="preserve"> pol.3b)obvodové stěny – viz pol.1 </w:t>
      </w:r>
      <w:r>
        <w:t>b</w:t>
      </w:r>
      <w:r w:rsidRPr="00FB14AC">
        <w:t>) – vyhovuje,</w:t>
      </w:r>
    </w:p>
    <w:p w:rsidR="00001D70" w:rsidRPr="00FB14AC" w:rsidRDefault="00001D70" w:rsidP="00001D70">
      <w:pPr>
        <w:spacing w:before="120" w:line="240" w:lineRule="atLeast"/>
        <w:jc w:val="both"/>
      </w:pPr>
      <w:r w:rsidRPr="00FB14AC">
        <w:t xml:space="preserve">pol.4 nosné </w:t>
      </w:r>
      <w:proofErr w:type="spellStart"/>
      <w:r w:rsidRPr="00FB14AC">
        <w:t>kce</w:t>
      </w:r>
      <w:proofErr w:type="spellEnd"/>
      <w:r w:rsidRPr="00FB14AC">
        <w:t xml:space="preserve"> střech </w:t>
      </w:r>
      <w:r>
        <w:t>15</w:t>
      </w:r>
      <w:r w:rsidRPr="00FB14AC">
        <w:t xml:space="preserve"> – </w:t>
      </w:r>
      <w:r>
        <w:t>nevyskytuje se zde,</w:t>
      </w:r>
      <w:r w:rsidRPr="00FB14AC">
        <w:t>,</w:t>
      </w:r>
    </w:p>
    <w:p w:rsidR="00001D70" w:rsidRPr="00FB14AC" w:rsidRDefault="00001D70" w:rsidP="00001D70">
      <w:pPr>
        <w:jc w:val="both"/>
      </w:pPr>
      <w:r w:rsidRPr="00FB14AC">
        <w:t xml:space="preserve">pol.5 nosné </w:t>
      </w:r>
      <w:proofErr w:type="spellStart"/>
      <w:r w:rsidRPr="00FB14AC">
        <w:t>kce</w:t>
      </w:r>
      <w:proofErr w:type="spellEnd"/>
      <w:r w:rsidRPr="00FB14AC">
        <w:t xml:space="preserve"> uvnitř PÚ </w:t>
      </w:r>
      <w:r>
        <w:t>30´</w:t>
      </w:r>
      <w:r w:rsidRPr="00FB14AC">
        <w:t xml:space="preserve">- </w:t>
      </w:r>
      <w:r>
        <w:t>nevyskytují se zde</w:t>
      </w:r>
      <w:r w:rsidRPr="00FB14AC">
        <w:t>,</w:t>
      </w:r>
    </w:p>
    <w:p w:rsidR="00001D70" w:rsidRPr="00FB14AC" w:rsidRDefault="00001D70" w:rsidP="00001D70">
      <w:r w:rsidRPr="00FB14AC">
        <w:t xml:space="preserve">pol.6 nosné </w:t>
      </w:r>
      <w:proofErr w:type="spellStart"/>
      <w:r w:rsidRPr="00FB14AC">
        <w:t>kce</w:t>
      </w:r>
      <w:proofErr w:type="spellEnd"/>
      <w:r w:rsidRPr="00FB14AC">
        <w:t xml:space="preserve"> vně objektu – </w:t>
      </w:r>
      <w:r>
        <w:t>nevyskytují se,</w:t>
      </w:r>
    </w:p>
    <w:p w:rsidR="00001D70" w:rsidRDefault="00001D70" w:rsidP="00001D70">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001D70" w:rsidRDefault="00001D70" w:rsidP="00001D70">
      <w:pPr>
        <w:spacing w:before="120" w:line="240" w:lineRule="atLeast"/>
        <w:jc w:val="both"/>
      </w:pPr>
      <w:r w:rsidRPr="00FB14AC">
        <w:t>pol.11 střešní plášť –</w:t>
      </w:r>
      <w:r>
        <w:t xml:space="preserve"> nevyskytuje se zde.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001D70" w:rsidRDefault="00001D70" w:rsidP="00001D70">
      <w:pPr>
        <w:spacing w:before="120" w:line="240" w:lineRule="atLeast"/>
        <w:jc w:val="both"/>
      </w:pPr>
      <w:r>
        <w:t>Další požadavky na stavební konstrukce:</w:t>
      </w:r>
    </w:p>
    <w:p w:rsidR="00001D70" w:rsidRDefault="00001D70" w:rsidP="00001D70">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001D70" w:rsidRPr="00AC7057" w:rsidRDefault="00001D70" w:rsidP="00001D70">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t>
      </w:r>
      <w:r w:rsidR="001C49F5">
        <w:t>I</w:t>
      </w:r>
      <w:r w:rsidRPr="00FB14AC">
        <w:t xml:space="preserve"> uvnitř objektu budou osazeny v konstrukcích druhu DP1 mohou vykazovat kritérium izolace I</w:t>
      </w:r>
      <w:r w:rsidRPr="00FB14AC">
        <w:rPr>
          <w:vertAlign w:val="subscript"/>
        </w:rPr>
        <w:t>2</w:t>
      </w:r>
      <w:r w:rsidRPr="00FB14AC">
        <w:t xml:space="preserve">. </w:t>
      </w:r>
      <w:r>
        <w:t xml:space="preserve">musí být opatřeny </w:t>
      </w:r>
      <w:proofErr w:type="spellStart"/>
      <w:r>
        <w:t>samozavíračem</w:t>
      </w:r>
      <w:proofErr w:type="spellEnd"/>
      <w:r>
        <w:t xml:space="preserve"> </w:t>
      </w:r>
      <w:r w:rsidR="001C49F5">
        <w:t>jelikož ústí do CHÚC A</w:t>
      </w:r>
      <w:r>
        <w:t>.</w:t>
      </w:r>
    </w:p>
    <w:p w:rsidR="00001D70" w:rsidRDefault="00001D70" w:rsidP="00001D70">
      <w:pPr>
        <w:ind w:firstLine="708"/>
        <w:rPr>
          <w:b/>
          <w:highlight w:val="yellow"/>
        </w:rPr>
      </w:pPr>
    </w:p>
    <w:p w:rsidR="006E3A11" w:rsidRPr="004A4D20" w:rsidRDefault="00001D70" w:rsidP="00001D70">
      <w:pPr>
        <w:ind w:firstLine="708"/>
        <w:rPr>
          <w:b/>
        </w:rPr>
      </w:pPr>
      <w:r w:rsidRPr="004A4D20">
        <w:rPr>
          <w:b/>
        </w:rPr>
        <w:t>VZT</w:t>
      </w:r>
      <w:r w:rsidRPr="004A4D20">
        <w:t xml:space="preserve"> – posouzení vzduchotechnického zařízení v posuzovaném PÚ– </w:t>
      </w:r>
      <w:r w:rsidR="007B4A21" w:rsidRPr="004A4D20">
        <w:t xml:space="preserve">přes </w:t>
      </w:r>
      <w:r w:rsidRPr="004A4D20">
        <w:t xml:space="preserve">místnost </w:t>
      </w:r>
      <w:r w:rsidR="001C49F5" w:rsidRPr="004A4D20">
        <w:t>šatny se sociálním zázemím</w:t>
      </w:r>
      <w:r w:rsidRPr="004A4D20">
        <w:t xml:space="preserve"> </w:t>
      </w:r>
      <w:r w:rsidR="007B4A21" w:rsidRPr="004A4D20">
        <w:t>vede výfukové potrubí ze sociálního zázemí v CHÚC A (m.č.</w:t>
      </w:r>
      <w:r w:rsidR="006E3A11" w:rsidRPr="004A4D20">
        <w:t xml:space="preserve">1.13,14,15) do venkovního prostoru přes fasádu s protipožárním obkladem typu </w:t>
      </w:r>
      <w:r w:rsidR="006E3A11" w:rsidRPr="004A4D20">
        <w:rPr>
          <w:b/>
        </w:rPr>
        <w:t xml:space="preserve">EW30DP1.  </w:t>
      </w:r>
    </w:p>
    <w:p w:rsidR="00001D70" w:rsidRPr="009628B0" w:rsidRDefault="006E3A11" w:rsidP="00001D70">
      <w:pPr>
        <w:ind w:firstLine="708"/>
        <w:rPr>
          <w:b/>
        </w:rPr>
      </w:pPr>
      <w:r w:rsidRPr="004A4D20">
        <w:rPr>
          <w:b/>
        </w:rPr>
        <w:t>Samotný posuzovaný PÚ bude</w:t>
      </w:r>
      <w:r w:rsidR="00001D70" w:rsidRPr="004A4D20">
        <w:t xml:space="preserve"> odvětrán samostatnou jednotkou VZT kdy rozvodné potrubí </w:t>
      </w:r>
      <w:r w:rsidRPr="004A4D20">
        <w:t>ne</w:t>
      </w:r>
      <w:r w:rsidR="00001D70" w:rsidRPr="004A4D20">
        <w:t xml:space="preserve">prochází přes požární stěny sousedních požárních úseků </w:t>
      </w:r>
      <w:r w:rsidRPr="004A4D20">
        <w:t>a ne</w:t>
      </w:r>
      <w:r w:rsidR="007B4A21" w:rsidRPr="004A4D20">
        <w:t>bude zde</w:t>
      </w:r>
      <w:r w:rsidR="00001D70" w:rsidRPr="004A4D20">
        <w:t xml:space="preserve"> </w:t>
      </w:r>
      <w:r w:rsidRPr="004A4D20">
        <w:t xml:space="preserve">žádných </w:t>
      </w:r>
      <w:r w:rsidR="00001D70" w:rsidRPr="004A4D20">
        <w:t xml:space="preserve">protipožární opatření </w:t>
      </w:r>
      <w:r w:rsidR="007B4A21" w:rsidRPr="004A4D20">
        <w:t>–</w:t>
      </w:r>
      <w:r w:rsidR="00001D70" w:rsidRPr="004A4D20">
        <w:t xml:space="preserve"> vyhovuje viz výkresy </w:t>
      </w:r>
      <w:r w:rsidR="00001D70" w:rsidRPr="004A4D20">
        <w:rPr>
          <w:b/>
        </w:rPr>
        <w:t>VZT PO Příloha č.2.</w:t>
      </w:r>
    </w:p>
    <w:p w:rsidR="00001D70" w:rsidRDefault="00001D70" w:rsidP="00001D70">
      <w:pPr>
        <w:spacing w:before="120" w:line="240" w:lineRule="atLeast"/>
        <w:jc w:val="both"/>
        <w:rPr>
          <w:b/>
        </w:rPr>
      </w:pPr>
    </w:p>
    <w:p w:rsidR="00001D70" w:rsidRPr="00C0618E" w:rsidRDefault="00001D70" w:rsidP="00001D70">
      <w:pPr>
        <w:spacing w:before="120" w:line="240" w:lineRule="atLeast"/>
        <w:jc w:val="both"/>
        <w:rPr>
          <w:b/>
        </w:rPr>
      </w:pPr>
      <w:r w:rsidRPr="00C0618E">
        <w:rPr>
          <w:b/>
        </w:rPr>
        <w:t>Evakuace :</w:t>
      </w:r>
    </w:p>
    <w:p w:rsidR="006E3A11" w:rsidRDefault="00001D70" w:rsidP="00001D70">
      <w:pPr>
        <w:spacing w:before="120" w:line="240" w:lineRule="atLeast"/>
        <w:jc w:val="both"/>
      </w:pPr>
      <w:r>
        <w:t xml:space="preserve">Z posuzovaného PÚ </w:t>
      </w:r>
      <w:r w:rsidR="006E3A11">
        <w:t>šatny</w:t>
      </w:r>
      <w:r>
        <w:t xml:space="preserve"> :</w:t>
      </w:r>
      <w:r w:rsidR="006E3A11">
        <w:t xml:space="preserve"> vede jedna úniková cesta přímo do CHÚC typu A.</w:t>
      </w:r>
    </w:p>
    <w:p w:rsidR="00001D70" w:rsidRDefault="006E3A11" w:rsidP="00001D70">
      <w:pPr>
        <w:spacing w:before="120" w:line="240" w:lineRule="atLeast"/>
        <w:jc w:val="both"/>
      </w:pPr>
      <w:r>
        <w:t xml:space="preserve">  </w:t>
      </w:r>
      <w:r w:rsidR="00001D70">
        <w:t>Východ z</w:t>
      </w:r>
      <w:r>
        <w:t> </w:t>
      </w:r>
      <w:r w:rsidR="00001D70">
        <w:t>posuzované</w:t>
      </w:r>
      <w:r>
        <w:t xml:space="preserve">ho PÚ ústí přímo </w:t>
      </w:r>
      <w:r w:rsidR="00001D70">
        <w:t xml:space="preserve">do CHÚC typu A – schodiště o mezní délce cca </w:t>
      </w:r>
      <w:r>
        <w:t>4,5</w:t>
      </w:r>
      <w:r w:rsidR="00001D70">
        <w:t>m.</w:t>
      </w:r>
    </w:p>
    <w:p w:rsidR="00001D70" w:rsidRDefault="00001D70" w:rsidP="00001D70">
      <w:pPr>
        <w:spacing w:before="120" w:line="240" w:lineRule="atLeast"/>
        <w:jc w:val="both"/>
      </w:pPr>
      <w:r>
        <w:t xml:space="preserve">Délka </w:t>
      </w:r>
      <w:r w:rsidRPr="00FB14AC">
        <w:t>únikov</w:t>
      </w:r>
      <w:r>
        <w:t>é</w:t>
      </w:r>
      <w:r w:rsidRPr="00FB14AC">
        <w:t xml:space="preserve"> cest</w:t>
      </w:r>
      <w:r>
        <w:t xml:space="preserve">y </w:t>
      </w:r>
      <w:r w:rsidRPr="00FB14AC">
        <w:t>z</w:t>
      </w:r>
      <w:r>
        <w:t> </w:t>
      </w:r>
      <w:r w:rsidR="006E3A11">
        <w:t>šatny</w:t>
      </w:r>
      <w:r>
        <w:t xml:space="preserve"> je měřena od osy východu z této místnosti dle čl.9.10.2 ČSN 73 0802 (plocha je menší jak 100m</w:t>
      </w:r>
      <w:r w:rsidRPr="00325131">
        <w:rPr>
          <w:vertAlign w:val="superscript"/>
        </w:rPr>
        <w:t>2</w:t>
      </w:r>
      <w:r>
        <w:t xml:space="preserve">, počet osob je menší jak 40 a délka NÚC místností je do 15m): </w:t>
      </w:r>
    </w:p>
    <w:p w:rsidR="000E3E81" w:rsidRPr="006E1664" w:rsidRDefault="000E3E81" w:rsidP="000E3E81">
      <w:pPr>
        <w:overflowPunct/>
        <w:textAlignment w:val="auto"/>
        <w:rPr>
          <w:b/>
          <w:bCs/>
          <w:color w:val="00000A"/>
        </w:rPr>
      </w:pPr>
      <w:r w:rsidRPr="006E1664">
        <w:rPr>
          <w:b/>
          <w:bCs/>
          <w:color w:val="00000A"/>
        </w:rPr>
        <w:t>Mezní šířky únikových cest</w:t>
      </w:r>
    </w:p>
    <w:p w:rsidR="000E3E81" w:rsidRPr="006E1664" w:rsidRDefault="000E3E81" w:rsidP="000E3E81">
      <w:pPr>
        <w:overflowPunct/>
        <w:textAlignment w:val="auto"/>
        <w:rPr>
          <w:rFonts w:eastAsia="TimesNewRomanPSMT"/>
          <w:color w:val="00000A"/>
        </w:rPr>
      </w:pPr>
      <w:r w:rsidRPr="006E1664">
        <w:rPr>
          <w:rFonts w:eastAsia="TimesNewRomanPSMT"/>
          <w:color w:val="00000A"/>
        </w:rPr>
        <w:t xml:space="preserve">Počet zaměstnanců: </w:t>
      </w:r>
      <w:r>
        <w:rPr>
          <w:rFonts w:eastAsia="TimesNewRomanPSMT"/>
          <w:color w:val="00000A"/>
        </w:rPr>
        <w:t>2</w:t>
      </w:r>
    </w:p>
    <w:p w:rsidR="000E3E81" w:rsidRPr="006E1664" w:rsidRDefault="000E3E81" w:rsidP="000E3E81">
      <w:pPr>
        <w:overflowPunct/>
        <w:textAlignment w:val="auto"/>
        <w:rPr>
          <w:rFonts w:eastAsia="TimesNewRomanPSMT"/>
          <w:color w:val="00000A"/>
        </w:rPr>
      </w:pPr>
      <w:r w:rsidRPr="006E1664">
        <w:rPr>
          <w:rFonts w:eastAsia="TimesNewRomanPSMT"/>
          <w:color w:val="00000A"/>
        </w:rPr>
        <w:t>E=</w:t>
      </w:r>
      <w:r>
        <w:rPr>
          <w:rFonts w:eastAsia="TimesNewRomanPSMT"/>
          <w:color w:val="00000A"/>
        </w:rPr>
        <w:t>10</w:t>
      </w:r>
      <w:r w:rsidRPr="006E1664">
        <w:rPr>
          <w:rFonts w:eastAsia="TimesNewRomanPSMT"/>
          <w:color w:val="00000A"/>
        </w:rPr>
        <w:t>osob</w:t>
      </w:r>
    </w:p>
    <w:p w:rsidR="000E3E81" w:rsidRPr="006E1664" w:rsidRDefault="000E3E81" w:rsidP="000E3E81">
      <w:pPr>
        <w:overflowPunct/>
        <w:textAlignment w:val="auto"/>
        <w:rPr>
          <w:rFonts w:eastAsia="TimesNewRomanPSMT"/>
          <w:color w:val="00000A"/>
        </w:rPr>
      </w:pPr>
      <w:r w:rsidRPr="006E1664">
        <w:rPr>
          <w:rFonts w:eastAsia="TimesNewRomanPSMT"/>
          <w:color w:val="00000A"/>
        </w:rPr>
        <w:t>u=</w:t>
      </w:r>
      <w:r>
        <w:rPr>
          <w:rFonts w:eastAsia="TimesNewRomanPSMT"/>
          <w:color w:val="00000A"/>
        </w:rPr>
        <w:t>10</w:t>
      </w:r>
      <w:r w:rsidRPr="006E1664">
        <w:rPr>
          <w:rFonts w:eastAsia="TimesNewRomanPSMT"/>
          <w:color w:val="00000A"/>
        </w:rPr>
        <w:t>/</w:t>
      </w:r>
      <w:r>
        <w:rPr>
          <w:rFonts w:eastAsia="TimesNewRomanPSMT"/>
          <w:color w:val="00000A"/>
        </w:rPr>
        <w:t>60</w:t>
      </w:r>
      <w:r w:rsidRPr="006E1664">
        <w:rPr>
          <w:rFonts w:eastAsia="TimesNewRomanPSMT"/>
          <w:color w:val="00000A"/>
        </w:rPr>
        <w:t>x1=0,</w:t>
      </w:r>
      <w:r>
        <w:rPr>
          <w:rFonts w:eastAsia="TimesNewRomanPSMT"/>
          <w:color w:val="00000A"/>
        </w:rPr>
        <w:t>2= jeden ú</w:t>
      </w:r>
      <w:r w:rsidRPr="006E1664">
        <w:rPr>
          <w:rFonts w:eastAsia="TimesNewRomanPSMT"/>
          <w:color w:val="00000A"/>
        </w:rPr>
        <w:t>nikov</w:t>
      </w:r>
      <w:r>
        <w:rPr>
          <w:rFonts w:eastAsia="TimesNewRomanPSMT"/>
          <w:color w:val="00000A"/>
        </w:rPr>
        <w:t>ý</w:t>
      </w:r>
      <w:r w:rsidRPr="006E1664">
        <w:rPr>
          <w:rFonts w:eastAsia="TimesNewRomanPSMT"/>
          <w:color w:val="00000A"/>
        </w:rPr>
        <w:t xml:space="preserve"> pruh…u=0,55m</w:t>
      </w:r>
    </w:p>
    <w:p w:rsidR="000E3E81" w:rsidRPr="006E1664" w:rsidRDefault="000E3E81" w:rsidP="000E3E81">
      <w:pPr>
        <w:overflowPunct/>
        <w:textAlignment w:val="auto"/>
        <w:rPr>
          <w:rFonts w:eastAsia="TimesNewRomanPSMT"/>
          <w:color w:val="00000A"/>
        </w:rPr>
      </w:pPr>
      <w:r w:rsidRPr="006E1664">
        <w:rPr>
          <w:rFonts w:eastAsia="TimesNewRomanPSMT"/>
          <w:color w:val="00000A"/>
        </w:rPr>
        <w:t xml:space="preserve">Šířka dveří na NÚC : </w:t>
      </w:r>
      <w:r>
        <w:rPr>
          <w:rFonts w:eastAsia="TimesNewRomanPSMT"/>
          <w:color w:val="00000A"/>
        </w:rPr>
        <w:t>jednokřídlé dveře 0,9m – (u=1,6)</w:t>
      </w:r>
    </w:p>
    <w:p w:rsidR="000E3E81" w:rsidRDefault="000E3E81" w:rsidP="000E3E81">
      <w:pPr>
        <w:pStyle w:val="Odstavecseseznamem"/>
        <w:numPr>
          <w:ilvl w:val="0"/>
          <w:numId w:val="28"/>
        </w:numPr>
        <w:spacing w:before="120" w:line="240" w:lineRule="atLeast"/>
        <w:jc w:val="both"/>
      </w:pPr>
      <w:r w:rsidRPr="006E1664">
        <w:t xml:space="preserve">NÚC </w:t>
      </w:r>
      <w:r>
        <w:t xml:space="preserve">svojí délkou i šířkou </w:t>
      </w:r>
      <w:r w:rsidRPr="0034480F">
        <w:rPr>
          <w:b/>
        </w:rPr>
        <w:t>vyhovuje,</w:t>
      </w:r>
    </w:p>
    <w:p w:rsidR="00001D70" w:rsidRDefault="006E3A11" w:rsidP="00001D70">
      <w:pPr>
        <w:pStyle w:val="Odstavecseseznamem"/>
        <w:numPr>
          <w:ilvl w:val="0"/>
          <w:numId w:val="28"/>
        </w:numPr>
        <w:spacing w:before="120" w:line="240" w:lineRule="atLeast"/>
        <w:jc w:val="both"/>
      </w:pPr>
      <w:r>
        <w:t>Úniková cesta z posuzovaného PÚ</w:t>
      </w:r>
      <w:r w:rsidR="00001D70" w:rsidRPr="006E1664">
        <w:t xml:space="preserve"> </w:t>
      </w:r>
      <w:r w:rsidR="00001D70">
        <w:t xml:space="preserve">svojí délkou i šířkou </w:t>
      </w:r>
      <w:r w:rsidR="00001D70" w:rsidRPr="0034480F">
        <w:rPr>
          <w:b/>
        </w:rPr>
        <w:t>vyhovuje,</w:t>
      </w:r>
    </w:p>
    <w:p w:rsidR="00001D70" w:rsidRPr="00C84DDF" w:rsidRDefault="00001D70" w:rsidP="00001D70">
      <w:pPr>
        <w:spacing w:before="120" w:line="240" w:lineRule="atLeast"/>
        <w:jc w:val="both"/>
      </w:pPr>
      <w:r w:rsidRPr="00C84DDF">
        <w:rPr>
          <w:b/>
        </w:rPr>
        <w:t xml:space="preserve">Odstupy </w:t>
      </w:r>
      <w:r w:rsidRPr="00C84DDF">
        <w:t xml:space="preserve">: </w:t>
      </w:r>
      <w:r w:rsidRPr="006E1664">
        <w:t xml:space="preserve">( </w:t>
      </w:r>
      <w:proofErr w:type="spellStart"/>
      <w:r w:rsidRPr="006E1664">
        <w:t>pv</w:t>
      </w:r>
      <w:proofErr w:type="spellEnd"/>
      <w:r w:rsidRPr="006E1664">
        <w:t>=</w:t>
      </w:r>
      <w:r w:rsidR="006E3A11">
        <w:t>14</w:t>
      </w:r>
      <w:r>
        <w:t>,</w:t>
      </w:r>
      <w:r w:rsidR="006E3A11">
        <w:t>8</w:t>
      </w:r>
      <w:r w:rsidRPr="006E1664">
        <w:t>kg/m</w:t>
      </w:r>
      <w:r w:rsidRPr="006E1664">
        <w:rPr>
          <w:vertAlign w:val="superscript"/>
        </w:rPr>
        <w:t xml:space="preserve">2 </w:t>
      </w:r>
      <w:r w:rsidRPr="006E1664">
        <w:t>)</w:t>
      </w:r>
      <w:r w:rsidRPr="00C84DDF">
        <w:t xml:space="preserve"> </w:t>
      </w:r>
      <w:r>
        <w:t>…</w:t>
      </w:r>
      <w:r w:rsidRPr="00C84DDF">
        <w:t>(DP</w:t>
      </w:r>
      <w:r>
        <w:t>1</w:t>
      </w:r>
      <w:r w:rsidRPr="00C84DDF">
        <w:t xml:space="preserve">): </w:t>
      </w:r>
      <w:r>
        <w:t>nestanoveny – není zde požárně otevřených ploch.</w:t>
      </w:r>
    </w:p>
    <w:p w:rsidR="00001D70" w:rsidRPr="00FB14AC" w:rsidRDefault="00001D70" w:rsidP="00001D70">
      <w:pPr>
        <w:spacing w:before="120" w:line="240" w:lineRule="atLeast"/>
        <w:jc w:val="both"/>
      </w:pPr>
      <w:r w:rsidRPr="00FB14AC">
        <w:t>Přenosné hasící přístroje (PHP) :</w:t>
      </w:r>
    </w:p>
    <w:p w:rsidR="00001D70" w:rsidRPr="005A3882" w:rsidRDefault="00001D70" w:rsidP="00001D70">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001D70" w:rsidRDefault="00001D70" w:rsidP="00001D70">
      <w:pPr>
        <w:jc w:val="both"/>
        <w:rPr>
          <w:color w:val="FF0000"/>
        </w:rPr>
      </w:pPr>
    </w:p>
    <w:p w:rsidR="00001D70" w:rsidRDefault="00001D70" w:rsidP="00001D70">
      <w:pPr>
        <w:jc w:val="both"/>
      </w:pPr>
      <w:r w:rsidRPr="005A3882">
        <w:rPr>
          <w:color w:val="FF0000"/>
        </w:rPr>
        <w:t xml:space="preserve">   </w:t>
      </w:r>
      <w:r w:rsidRPr="005A3882">
        <w:t xml:space="preserve">V prostoru  </w:t>
      </w:r>
      <w:r>
        <w:t>posuzovaného PÚ bude osazen PHP :</w:t>
      </w:r>
    </w:p>
    <w:p w:rsidR="00001D70" w:rsidRDefault="00001D70" w:rsidP="00001D70">
      <w:pPr>
        <w:jc w:val="both"/>
      </w:pPr>
      <w:proofErr w:type="spellStart"/>
      <w:r>
        <w:t>nr</w:t>
      </w:r>
      <w:proofErr w:type="spellEnd"/>
      <w:r>
        <w:t>=</w:t>
      </w:r>
      <w:r w:rsidR="00954567">
        <w:t>0,15x(10,8x0,75x1)</w:t>
      </w:r>
      <w:r w:rsidR="00954567" w:rsidRPr="00954567">
        <w:rPr>
          <w:vertAlign w:val="superscript"/>
        </w:rPr>
        <w:t>1/2</w:t>
      </w:r>
      <w:r w:rsidR="00954567">
        <w:t xml:space="preserve"> =</w:t>
      </w:r>
      <w:r>
        <w:t>1</w:t>
      </w:r>
    </w:p>
    <w:p w:rsidR="00001D70" w:rsidRDefault="00001D70" w:rsidP="00001D70">
      <w:pPr>
        <w:jc w:val="both"/>
      </w:pPr>
      <w:proofErr w:type="spellStart"/>
      <w:r>
        <w:t>nhj</w:t>
      </w:r>
      <w:proofErr w:type="spellEnd"/>
      <w:r>
        <w:t>=1</w:t>
      </w:r>
      <w:r w:rsidR="00954567">
        <w:t>x6/6…1kus</w:t>
      </w:r>
    </w:p>
    <w:p w:rsidR="00001D70" w:rsidRDefault="00001D70" w:rsidP="00001D70">
      <w:pPr>
        <w:jc w:val="both"/>
      </w:pPr>
      <w:r>
        <w:t xml:space="preserve">- jeden kus s hasící schopností 21A – PG6  </w:t>
      </w:r>
    </w:p>
    <w:p w:rsidR="00001D70" w:rsidRPr="0059600A" w:rsidRDefault="00001D70" w:rsidP="00001D70">
      <w:pPr>
        <w:pStyle w:val="Zkladntext3"/>
      </w:pPr>
      <w:r w:rsidRPr="0059600A">
        <w:t xml:space="preserve">    Přenosné hasicí přístroje budou  vhodným způsobem  zajištěny  proti  pádu, jejich rozmístění bude v</w:t>
      </w:r>
      <w:r>
        <w:t> </w:t>
      </w:r>
      <w:r w:rsidR="006E3A11">
        <w:t>šatně</w:t>
      </w:r>
      <w:r w:rsidRPr="0059600A">
        <w:t>.  Při</w:t>
      </w:r>
      <w:r>
        <w:t xml:space="preserve"> jejich </w:t>
      </w:r>
      <w:r w:rsidRPr="0059600A">
        <w:t xml:space="preserve">upevnění na stavební konstrukci nesmí být jejich rukojeti výše  než  1,5 m  nad   podlahou.     </w:t>
      </w:r>
    </w:p>
    <w:p w:rsidR="00001D70" w:rsidRDefault="00001D70" w:rsidP="00001D70">
      <w:pPr>
        <w:jc w:val="both"/>
      </w:pPr>
      <w:r w:rsidRPr="005A3882">
        <w:t xml:space="preserve">    Ke kolaudaci bude předložen doklad o kontrole instalovaných přenosných hasicích přístrojů.</w:t>
      </w:r>
    </w:p>
    <w:p w:rsidR="00001D70" w:rsidRPr="00AF7638" w:rsidRDefault="00001D70" w:rsidP="00001D70">
      <w:pPr>
        <w:spacing w:before="120" w:line="240" w:lineRule="atLeast"/>
        <w:jc w:val="both"/>
        <w:rPr>
          <w:b/>
        </w:rPr>
      </w:pPr>
      <w:r w:rsidRPr="00AF7638">
        <w:rPr>
          <w:b/>
        </w:rPr>
        <w:lastRenderedPageBreak/>
        <w:t>Potřeba požární vody dle ČSN 73 08 73 :</w:t>
      </w:r>
    </w:p>
    <w:p w:rsidR="00001D70" w:rsidRPr="008B7CE2" w:rsidRDefault="00001D70" w:rsidP="00001D70">
      <w:pPr>
        <w:pStyle w:val="Zkladntext"/>
        <w:jc w:val="both"/>
        <w:rPr>
          <w:sz w:val="20"/>
          <w:szCs w:val="20"/>
        </w:rPr>
      </w:pPr>
      <w:r w:rsidRPr="008B7CE2">
        <w:rPr>
          <w:sz w:val="20"/>
          <w:szCs w:val="20"/>
        </w:rPr>
        <w:t xml:space="preserve">vnější odběrní místo : </w:t>
      </w:r>
    </w:p>
    <w:p w:rsidR="00001D70" w:rsidRPr="008B7CE2" w:rsidRDefault="00001D70" w:rsidP="00001D70">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001D70" w:rsidRPr="008B7CE2" w:rsidRDefault="00001D70" w:rsidP="00001D70">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vody DN </w:t>
      </w:r>
      <w:r>
        <w:rPr>
          <w:sz w:val="20"/>
          <w:szCs w:val="20"/>
        </w:rPr>
        <w:t>125</w:t>
      </w:r>
      <w:r w:rsidRPr="008B7CE2">
        <w:rPr>
          <w:sz w:val="20"/>
          <w:szCs w:val="20"/>
        </w:rPr>
        <w:t xml:space="preserve"> s odběrem Q = </w:t>
      </w:r>
      <w:r>
        <w:rPr>
          <w:sz w:val="20"/>
          <w:szCs w:val="20"/>
        </w:rPr>
        <w:t>9,5</w:t>
      </w:r>
      <w:r w:rsidRPr="008B7CE2">
        <w:rPr>
          <w:sz w:val="20"/>
          <w:szCs w:val="20"/>
        </w:rPr>
        <w:t xml:space="preserve"> l/s ... skutečnost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001D70" w:rsidRPr="00871E6D" w:rsidRDefault="00001D70" w:rsidP="00001D70">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001D70" w:rsidRPr="00871E6D" w:rsidRDefault="00001D70" w:rsidP="00001D70">
      <w:pPr>
        <w:jc w:val="both"/>
      </w:pPr>
      <w:r w:rsidRPr="00871E6D">
        <w:t xml:space="preserve"> - </w:t>
      </w:r>
      <w:r w:rsidRPr="00871E6D">
        <w:rPr>
          <w:b/>
        </w:rPr>
        <w:t>vnitřní odběrné místo</w:t>
      </w:r>
      <w:r w:rsidRPr="00871E6D">
        <w:t xml:space="preserve"> v posuzovaném objektu není nutno zřizovat jelikož součin plochy a </w:t>
      </w:r>
      <w:proofErr w:type="spellStart"/>
      <w:r w:rsidRPr="00871E6D">
        <w:t>pož.zatížení</w:t>
      </w:r>
      <w:proofErr w:type="spellEnd"/>
      <w:r w:rsidRPr="00871E6D">
        <w:t xml:space="preserve"> není větší jak 9000 ( </w:t>
      </w:r>
      <w:r w:rsidR="006E3A11">
        <w:t>130</w:t>
      </w:r>
      <w:r w:rsidRPr="00871E6D">
        <w:t>) není nutno v posuzovaném PÚ osadit vnitřní hydrantový systém.</w:t>
      </w:r>
    </w:p>
    <w:p w:rsidR="006E3A11" w:rsidRDefault="006E3A11" w:rsidP="0041172B">
      <w:pPr>
        <w:spacing w:before="120" w:line="360" w:lineRule="auto"/>
        <w:jc w:val="both"/>
        <w:rPr>
          <w:b/>
          <w:sz w:val="22"/>
          <w:szCs w:val="24"/>
          <w:u w:val="single"/>
        </w:rPr>
      </w:pPr>
    </w:p>
    <w:p w:rsidR="0041172B" w:rsidRPr="00A17E9F" w:rsidRDefault="0041172B" w:rsidP="0041172B">
      <w:pPr>
        <w:spacing w:before="120" w:line="360" w:lineRule="auto"/>
        <w:jc w:val="both"/>
        <w:rPr>
          <w:b/>
          <w:color w:val="000000"/>
        </w:rPr>
      </w:pPr>
      <w:r w:rsidRPr="00871E6D">
        <w:rPr>
          <w:b/>
          <w:sz w:val="22"/>
          <w:szCs w:val="24"/>
          <w:u w:val="single"/>
        </w:rPr>
        <w:t>Posouzení požárníh</w:t>
      </w:r>
      <w:r>
        <w:rPr>
          <w:b/>
          <w:sz w:val="22"/>
          <w:szCs w:val="24"/>
          <w:u w:val="single"/>
        </w:rPr>
        <w:t>o</w:t>
      </w:r>
      <w:r w:rsidRPr="00871E6D">
        <w:rPr>
          <w:b/>
          <w:sz w:val="22"/>
          <w:szCs w:val="24"/>
          <w:u w:val="single"/>
        </w:rPr>
        <w:t xml:space="preserve"> úsek</w:t>
      </w:r>
      <w:r>
        <w:rPr>
          <w:b/>
          <w:sz w:val="22"/>
          <w:szCs w:val="24"/>
          <w:u w:val="single"/>
        </w:rPr>
        <w:t>u</w:t>
      </w:r>
      <w:r w:rsidRPr="00871E6D">
        <w:rPr>
          <w:b/>
          <w:color w:val="000000"/>
          <w:sz w:val="22"/>
        </w:rPr>
        <w:t xml:space="preserve"> </w:t>
      </w:r>
      <w:proofErr w:type="spellStart"/>
      <w:r w:rsidRPr="00871E6D">
        <w:rPr>
          <w:b/>
          <w:color w:val="000000"/>
          <w:sz w:val="22"/>
        </w:rPr>
        <w:t>PÚč</w:t>
      </w:r>
      <w:proofErr w:type="spellEnd"/>
      <w:r w:rsidRPr="00871E6D">
        <w:rPr>
          <w:b/>
          <w:color w:val="000000"/>
          <w:sz w:val="22"/>
        </w:rPr>
        <w:t>. N1.0</w:t>
      </w:r>
      <w:r>
        <w:rPr>
          <w:b/>
          <w:color w:val="000000"/>
          <w:sz w:val="22"/>
        </w:rPr>
        <w:t>6</w:t>
      </w:r>
      <w:r w:rsidRPr="00871E6D">
        <w:rPr>
          <w:b/>
          <w:color w:val="000000"/>
          <w:sz w:val="22"/>
        </w:rPr>
        <w:t>.,</w:t>
      </w:r>
      <w:r>
        <w:rPr>
          <w:b/>
          <w:szCs w:val="24"/>
        </w:rPr>
        <w:t xml:space="preserve"> Nechráněn</w:t>
      </w:r>
      <w:r w:rsidR="00D26197">
        <w:rPr>
          <w:b/>
          <w:szCs w:val="24"/>
        </w:rPr>
        <w:t>á</w:t>
      </w:r>
      <w:r>
        <w:rPr>
          <w:b/>
          <w:szCs w:val="24"/>
        </w:rPr>
        <w:t xml:space="preserve"> únikov</w:t>
      </w:r>
      <w:r w:rsidR="00D26197">
        <w:rPr>
          <w:b/>
          <w:szCs w:val="24"/>
        </w:rPr>
        <w:t>á</w:t>
      </w:r>
      <w:r>
        <w:rPr>
          <w:b/>
          <w:szCs w:val="24"/>
        </w:rPr>
        <w:t xml:space="preserve"> cest</w:t>
      </w:r>
      <w:r w:rsidR="00D26197">
        <w:rPr>
          <w:b/>
          <w:szCs w:val="24"/>
        </w:rPr>
        <w:t>a</w:t>
      </w:r>
      <w:r>
        <w:rPr>
          <w:b/>
          <w:szCs w:val="24"/>
        </w:rPr>
        <w:t xml:space="preserve"> (</w:t>
      </w:r>
      <w:r w:rsidRPr="005B7648">
        <w:rPr>
          <w:b/>
          <w:szCs w:val="24"/>
        </w:rPr>
        <w:t>NÚC</w:t>
      </w:r>
      <w:r>
        <w:rPr>
          <w:b/>
          <w:color w:val="000000"/>
        </w:rPr>
        <w:t>)</w:t>
      </w:r>
      <w:r w:rsidR="00DA5BEE">
        <w:rPr>
          <w:b/>
          <w:color w:val="000000"/>
        </w:rPr>
        <w:t xml:space="preserve"> v 1.NP:</w:t>
      </w:r>
    </w:p>
    <w:p w:rsidR="0041172B" w:rsidRDefault="0041172B" w:rsidP="0041172B">
      <w:pPr>
        <w:pStyle w:val="Zkladntext"/>
        <w:tabs>
          <w:tab w:val="left" w:pos="3555"/>
        </w:tabs>
        <w:spacing w:before="120"/>
        <w:jc w:val="both"/>
        <w:rPr>
          <w:sz w:val="20"/>
          <w:szCs w:val="20"/>
        </w:rPr>
      </w:pPr>
      <w:r w:rsidRPr="0064423A">
        <w:t xml:space="preserve">            </w:t>
      </w:r>
      <w:r w:rsidRPr="009D2FA4">
        <w:rPr>
          <w:sz w:val="20"/>
          <w:szCs w:val="20"/>
        </w:rPr>
        <w:t xml:space="preserve">Nechráněná úniková cesta </w:t>
      </w:r>
      <w:r>
        <w:rPr>
          <w:sz w:val="20"/>
          <w:szCs w:val="20"/>
        </w:rPr>
        <w:t>tvoří</w:t>
      </w:r>
      <w:r w:rsidRPr="009D2FA4">
        <w:rPr>
          <w:sz w:val="20"/>
          <w:szCs w:val="20"/>
        </w:rPr>
        <w:t xml:space="preserve"> samostatný požární úsek, s požárním zatížením „</w:t>
      </w:r>
      <w:proofErr w:type="spellStart"/>
      <w:r w:rsidRPr="009D2FA4">
        <w:rPr>
          <w:sz w:val="20"/>
          <w:szCs w:val="20"/>
        </w:rPr>
        <w:t>p</w:t>
      </w:r>
      <w:r w:rsidRPr="009D2FA4">
        <w:rPr>
          <w:sz w:val="20"/>
          <w:szCs w:val="20"/>
          <w:vertAlign w:val="subscript"/>
        </w:rPr>
        <w:t>v</w:t>
      </w:r>
      <w:proofErr w:type="spellEnd"/>
      <w:r w:rsidRPr="009D2FA4">
        <w:rPr>
          <w:sz w:val="20"/>
          <w:szCs w:val="20"/>
        </w:rPr>
        <w:t>“ do 5,0 kg/m</w:t>
      </w:r>
      <w:r w:rsidRPr="009D2FA4">
        <w:rPr>
          <w:sz w:val="20"/>
          <w:szCs w:val="20"/>
          <w:vertAlign w:val="superscript"/>
        </w:rPr>
        <w:t>2</w:t>
      </w:r>
      <w:r w:rsidRPr="009D2FA4">
        <w:rPr>
          <w:sz w:val="20"/>
          <w:szCs w:val="20"/>
        </w:rPr>
        <w:t xml:space="preserve">, </w:t>
      </w:r>
      <w:r>
        <w:rPr>
          <w:sz w:val="20"/>
          <w:szCs w:val="20"/>
        </w:rPr>
        <w:t>a bude</w:t>
      </w:r>
      <w:r w:rsidRPr="009D2FA4">
        <w:rPr>
          <w:sz w:val="20"/>
          <w:szCs w:val="20"/>
        </w:rPr>
        <w:t xml:space="preserve"> posuzován</w:t>
      </w:r>
      <w:r>
        <w:rPr>
          <w:sz w:val="20"/>
          <w:szCs w:val="20"/>
        </w:rPr>
        <w:t>a</w:t>
      </w:r>
      <w:r w:rsidRPr="009D2FA4">
        <w:rPr>
          <w:sz w:val="20"/>
          <w:szCs w:val="20"/>
        </w:rPr>
        <w:t xml:space="preserve"> </w:t>
      </w:r>
      <w:r w:rsidR="001A5810">
        <w:rPr>
          <w:sz w:val="20"/>
          <w:szCs w:val="20"/>
        </w:rPr>
        <w:t xml:space="preserve">jako prostor bez požárního rizika </w:t>
      </w:r>
      <w:r w:rsidRPr="009D2FA4">
        <w:rPr>
          <w:sz w:val="20"/>
          <w:szCs w:val="20"/>
        </w:rPr>
        <w:t xml:space="preserve">dle </w:t>
      </w:r>
      <w:r w:rsidR="001A5810">
        <w:rPr>
          <w:sz w:val="20"/>
          <w:szCs w:val="20"/>
        </w:rPr>
        <w:t>čl.6.7 a 7.2.3 ČSN 73 0802 – tedy v</w:t>
      </w:r>
      <w:r w:rsidRPr="009D2FA4">
        <w:rPr>
          <w:sz w:val="20"/>
          <w:szCs w:val="20"/>
        </w:rPr>
        <w:t xml:space="preserve"> </w:t>
      </w:r>
      <w:r w:rsidRPr="007A34DC">
        <w:rPr>
          <w:b/>
          <w:sz w:val="20"/>
          <w:szCs w:val="20"/>
        </w:rPr>
        <w:t>I.SPB</w:t>
      </w:r>
      <w:r w:rsidRPr="009D2FA4">
        <w:rPr>
          <w:sz w:val="20"/>
          <w:szCs w:val="20"/>
        </w:rPr>
        <w:t>.</w:t>
      </w:r>
    </w:p>
    <w:p w:rsidR="0041172B" w:rsidRPr="007A34DC" w:rsidRDefault="0041172B" w:rsidP="0041172B">
      <w:pPr>
        <w:pStyle w:val="Zkladntext"/>
        <w:spacing w:before="120"/>
        <w:ind w:firstLine="720"/>
        <w:jc w:val="both"/>
        <w:rPr>
          <w:b/>
          <w:sz w:val="20"/>
          <w:szCs w:val="20"/>
        </w:rPr>
      </w:pPr>
      <w:r w:rsidRPr="007A34DC">
        <w:rPr>
          <w:b/>
          <w:sz w:val="20"/>
          <w:szCs w:val="20"/>
        </w:rPr>
        <w:t>Posouzení stavebních konstrukcí ve I.SPB:</w:t>
      </w:r>
    </w:p>
    <w:p w:rsidR="00EE559A" w:rsidRDefault="00D26197" w:rsidP="00D26197">
      <w:pPr>
        <w:spacing w:before="120"/>
        <w:jc w:val="both"/>
      </w:pPr>
      <w:r w:rsidRPr="0099443C">
        <w:t xml:space="preserve">- </w:t>
      </w:r>
      <w:r w:rsidRPr="005A2B12">
        <w:rPr>
          <w:b/>
        </w:rPr>
        <w:t>posouzení stavebních</w:t>
      </w:r>
      <w:r w:rsidRPr="0099443C">
        <w:rPr>
          <w:b/>
        </w:rPr>
        <w:t xml:space="preserve"> konstrukc</w:t>
      </w:r>
      <w:r>
        <w:rPr>
          <w:b/>
        </w:rPr>
        <w:t>í</w:t>
      </w:r>
      <w:r w:rsidRPr="0099443C">
        <w:t xml:space="preserve"> dle tab. 12 ve  </w:t>
      </w:r>
      <w:r w:rsidRPr="0099443C">
        <w:rPr>
          <w:b/>
        </w:rPr>
        <w:t>I.SPB</w:t>
      </w:r>
      <w:r w:rsidRPr="0099443C">
        <w:t xml:space="preserve"> pro dan</w:t>
      </w:r>
      <w:r w:rsidR="00EE559A">
        <w:t>ý</w:t>
      </w:r>
      <w:r w:rsidRPr="0099443C">
        <w:t xml:space="preserve"> PÚ </w:t>
      </w:r>
      <w:r w:rsidR="00EE559A">
        <w:t>:</w:t>
      </w:r>
    </w:p>
    <w:p w:rsidR="00D26197" w:rsidRPr="00FB14AC" w:rsidRDefault="00D26197" w:rsidP="00D26197">
      <w:pPr>
        <w:spacing w:before="120"/>
        <w:jc w:val="both"/>
      </w:pPr>
      <w:r w:rsidRPr="00EE559A">
        <w:t xml:space="preserve">pol.1b) požární stěny, stropy </w:t>
      </w:r>
      <w:r w:rsidR="001A5810" w:rsidRPr="00EE559A">
        <w:t>15</w:t>
      </w:r>
      <w:r w:rsidRPr="00EE559A">
        <w:t>´ v 1.NP požární stěny – obvodové k sousedním</w:t>
      </w:r>
      <w:r w:rsidRPr="008B7CE2">
        <w:t xml:space="preserve"> PÚ- </w:t>
      </w:r>
      <w:r>
        <w:t>stěny</w:t>
      </w:r>
      <w:r w:rsidRPr="008B7CE2">
        <w:t xml:space="preserve"> z</w:t>
      </w:r>
      <w:r>
        <w:t> monolitického betonu tl.250mm</w:t>
      </w:r>
      <w:r w:rsidRPr="008B7CE2">
        <w:t xml:space="preserve"> s </w:t>
      </w:r>
      <w:proofErr w:type="spellStart"/>
      <w:r w:rsidRPr="008B7CE2">
        <w:t>pož.odolností</w:t>
      </w:r>
      <w:proofErr w:type="spellEnd"/>
      <w:r w:rsidRPr="008B7CE2">
        <w:t xml:space="preserve"> min.RI120</w:t>
      </w:r>
      <w:r>
        <w:t>DP1</w:t>
      </w:r>
      <w:r w:rsidR="000D6DCE">
        <w:t xml:space="preserve">, do stávající kotelny budou umístěny prosklené stěny typu </w:t>
      </w:r>
      <w:r w:rsidR="000D6DCE" w:rsidRPr="000D6DCE">
        <w:rPr>
          <w:b/>
        </w:rPr>
        <w:t>EI45DP1</w:t>
      </w:r>
      <w:r w:rsidR="000D6DCE">
        <w:t xml:space="preserve"> – 2kusy (2400/1200) </w:t>
      </w:r>
      <w:r w:rsidRPr="008B7CE2">
        <w:t xml:space="preserve">, 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w:t>
      </w:r>
      <w:r w:rsidRPr="00FB14AC">
        <w:t xml:space="preserve">– </w:t>
      </w:r>
      <w:r w:rsidRPr="00F02BDF">
        <w:t>prokázat doklady u kolaudace dle Vyhl.č.246/2001Sb.,</w:t>
      </w:r>
      <w:r w:rsidRPr="00FB14AC">
        <w:rPr>
          <w:sz w:val="22"/>
          <w:szCs w:val="22"/>
        </w:rPr>
        <w:t xml:space="preserve"> </w:t>
      </w:r>
      <w:r w:rsidRPr="00FB14AC">
        <w:t xml:space="preserve"> - vyhovuje,</w:t>
      </w:r>
    </w:p>
    <w:p w:rsidR="00D26197" w:rsidRPr="00FB14AC" w:rsidRDefault="00D26197" w:rsidP="00D26197">
      <w:r>
        <w:t>pol.1d)</w:t>
      </w:r>
      <w:r w:rsidRPr="00FB14AC">
        <w:t xml:space="preserve"> </w:t>
      </w:r>
      <w:r>
        <w:t xml:space="preserve">mezi objekty </w:t>
      </w:r>
      <w:r w:rsidR="001A5810">
        <w:t>3</w:t>
      </w:r>
      <w:r>
        <w:t xml:space="preserve">0DP1 – </w:t>
      </w:r>
      <w:proofErr w:type="spellStart"/>
      <w:r w:rsidR="001A5810">
        <w:t>žb</w:t>
      </w:r>
      <w:proofErr w:type="spellEnd"/>
      <w:r w:rsidR="001A5810">
        <w:t xml:space="preserve"> stěna tl.250mm s </w:t>
      </w:r>
      <w:proofErr w:type="spellStart"/>
      <w:r w:rsidR="001A5810">
        <w:t>pož.odolností</w:t>
      </w:r>
      <w:proofErr w:type="spellEnd"/>
      <w:r w:rsidR="001A5810">
        <w:t xml:space="preserve"> RI120DP1 - vyhovuje</w:t>
      </w:r>
      <w:r>
        <w:t>,</w:t>
      </w:r>
    </w:p>
    <w:p w:rsidR="00D26197" w:rsidRPr="00FB14AC" w:rsidRDefault="00D26197" w:rsidP="00D26197">
      <w:pPr>
        <w:jc w:val="both"/>
      </w:pPr>
      <w:r w:rsidRPr="00FB14AC">
        <w:t>pol.2</w:t>
      </w:r>
      <w:r>
        <w:t>b</w:t>
      </w:r>
      <w:r w:rsidRPr="00FB14AC">
        <w:t xml:space="preserve">) požární uzávěry </w:t>
      </w:r>
      <w:r w:rsidR="001A5810">
        <w:t>15</w:t>
      </w:r>
      <w:r w:rsidRPr="00FB14AC">
        <w:t>DP3</w:t>
      </w:r>
      <w:r>
        <w:t xml:space="preserve"> </w:t>
      </w:r>
      <w:r w:rsidRPr="00FB14AC">
        <w:t xml:space="preserve">– </w:t>
      </w:r>
      <w:r w:rsidRPr="009F0A5E">
        <w:t>Požární uzávěr</w:t>
      </w:r>
      <w:r>
        <w:t>y</w:t>
      </w:r>
      <w:r w:rsidRPr="009F0A5E">
        <w:t xml:space="preserve"> do </w:t>
      </w:r>
      <w:r>
        <w:t xml:space="preserve">posuzovaného PÚ: </w:t>
      </w:r>
      <w:r w:rsidRPr="009F0A5E">
        <w:t xml:space="preserve"> </w:t>
      </w:r>
      <w:r w:rsidRPr="00D26197">
        <w:rPr>
          <w:b/>
        </w:rPr>
        <w:t>EW15DP3</w:t>
      </w:r>
      <w:r w:rsidR="001A5810">
        <w:t xml:space="preserve"> (4</w:t>
      </w:r>
      <w:r>
        <w:t xml:space="preserve">kusy), </w:t>
      </w:r>
      <w:r w:rsidR="00883532" w:rsidRPr="00D26197">
        <w:rPr>
          <w:b/>
        </w:rPr>
        <w:t>E</w:t>
      </w:r>
      <w:r w:rsidR="00883532">
        <w:rPr>
          <w:b/>
        </w:rPr>
        <w:t>I</w:t>
      </w:r>
      <w:r w:rsidR="00883532" w:rsidRPr="00D26197">
        <w:rPr>
          <w:b/>
        </w:rPr>
        <w:t xml:space="preserve"> 30-S</w:t>
      </w:r>
      <w:r w:rsidR="00883532" w:rsidRPr="00D26197">
        <w:rPr>
          <w:b/>
          <w:vertAlign w:val="subscript"/>
        </w:rPr>
        <w:t>m</w:t>
      </w:r>
      <w:r w:rsidR="00883532" w:rsidRPr="00D26197">
        <w:rPr>
          <w:b/>
        </w:rPr>
        <w:t xml:space="preserve">-C </w:t>
      </w:r>
      <w:r>
        <w:t>(1kus)</w:t>
      </w:r>
      <w:r w:rsidR="001A5810">
        <w:t xml:space="preserve">, </w:t>
      </w:r>
      <w:r w:rsidR="001A5810">
        <w:rPr>
          <w:b/>
        </w:rPr>
        <w:t xml:space="preserve">EW30 </w:t>
      </w:r>
      <w:r w:rsidR="001A5810" w:rsidRPr="00D26197">
        <w:rPr>
          <w:b/>
        </w:rPr>
        <w:t>DP3</w:t>
      </w:r>
      <w:r w:rsidR="001A5810">
        <w:rPr>
          <w:b/>
        </w:rPr>
        <w:t>-C</w:t>
      </w:r>
      <w:r w:rsidR="001A5810">
        <w:t xml:space="preserve"> (4kusy)</w:t>
      </w:r>
      <w:r w:rsidR="000D6DCE">
        <w:t>,</w:t>
      </w:r>
      <w:r>
        <w:t xml:space="preserve"> </w:t>
      </w:r>
      <w:r w:rsidR="000D6DCE">
        <w:t xml:space="preserve">do stávající kotelny budou umístěny dva požární uzávěry typu </w:t>
      </w:r>
      <w:r w:rsidR="000D6DCE" w:rsidRPr="000D6DCE">
        <w:rPr>
          <w:b/>
        </w:rPr>
        <w:t>EI</w:t>
      </w:r>
      <w:r w:rsidR="000D6DCE">
        <w:rPr>
          <w:b/>
        </w:rPr>
        <w:t>30</w:t>
      </w:r>
      <w:r w:rsidR="000D6DCE" w:rsidRPr="000D6DCE">
        <w:rPr>
          <w:b/>
        </w:rPr>
        <w:t>DP1</w:t>
      </w:r>
      <w:r w:rsidR="000D6DCE">
        <w:t xml:space="preserve">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FB14AC">
        <w:t>- vyhovuje,</w:t>
      </w:r>
    </w:p>
    <w:p w:rsidR="00D26197" w:rsidRPr="00FB14AC" w:rsidRDefault="00D26197" w:rsidP="00D26197">
      <w:pPr>
        <w:spacing w:before="120" w:line="240" w:lineRule="atLeast"/>
        <w:jc w:val="both"/>
      </w:pPr>
      <w:r w:rsidRPr="00FB14AC">
        <w:t xml:space="preserve"> pol.3b)obvodové stěny – viz pol.1 </w:t>
      </w:r>
      <w:r>
        <w:t>b</w:t>
      </w:r>
      <w:r w:rsidRPr="00FB14AC">
        <w:t>) – vyhovuje,</w:t>
      </w:r>
    </w:p>
    <w:p w:rsidR="00D26197" w:rsidRPr="00FB14AC" w:rsidRDefault="00D26197" w:rsidP="00D26197">
      <w:pPr>
        <w:spacing w:before="120" w:line="240" w:lineRule="atLeast"/>
        <w:jc w:val="both"/>
      </w:pPr>
      <w:r w:rsidRPr="00FB14AC">
        <w:t xml:space="preserve">pol.4 nosné </w:t>
      </w:r>
      <w:proofErr w:type="spellStart"/>
      <w:r w:rsidRPr="00FB14AC">
        <w:t>kce</w:t>
      </w:r>
      <w:proofErr w:type="spellEnd"/>
      <w:r w:rsidRPr="00FB14AC">
        <w:t xml:space="preserve"> střech </w:t>
      </w:r>
      <w:r>
        <w:t>15</w:t>
      </w:r>
      <w:r w:rsidRPr="00FB14AC">
        <w:t xml:space="preserve"> – </w:t>
      </w:r>
      <w:r>
        <w:t>nevyskytuje se zde,</w:t>
      </w:r>
      <w:r w:rsidRPr="00FB14AC">
        <w:t>,</w:t>
      </w:r>
    </w:p>
    <w:p w:rsidR="00D26197" w:rsidRPr="00FB14AC" w:rsidRDefault="00D26197" w:rsidP="00D26197">
      <w:pPr>
        <w:jc w:val="both"/>
      </w:pPr>
      <w:r w:rsidRPr="00FB14AC">
        <w:t xml:space="preserve">pol.5 nosné </w:t>
      </w:r>
      <w:proofErr w:type="spellStart"/>
      <w:r w:rsidRPr="00FB14AC">
        <w:t>kce</w:t>
      </w:r>
      <w:proofErr w:type="spellEnd"/>
      <w:r w:rsidRPr="00FB14AC">
        <w:t xml:space="preserve"> uvnitř PÚ </w:t>
      </w:r>
      <w:r w:rsidR="001A5810">
        <w:t>15</w:t>
      </w:r>
      <w:r>
        <w:t>´</w:t>
      </w:r>
      <w:r w:rsidRPr="00FB14AC">
        <w:t xml:space="preserve">- </w:t>
      </w:r>
      <w:r w:rsidR="00F227DA">
        <w:t xml:space="preserve">zděné sloupy 250/250 </w:t>
      </w:r>
      <w:r w:rsidR="00F227DA" w:rsidRPr="008B7CE2">
        <w:t xml:space="preserve">s </w:t>
      </w:r>
      <w:proofErr w:type="spellStart"/>
      <w:r w:rsidR="00F227DA" w:rsidRPr="008B7CE2">
        <w:t>pož.odolností</w:t>
      </w:r>
      <w:proofErr w:type="spellEnd"/>
      <w:r w:rsidR="00F227DA" w:rsidRPr="008B7CE2">
        <w:t xml:space="preserve"> min.R</w:t>
      </w:r>
      <w:r w:rsidR="00F227DA">
        <w:t>E</w:t>
      </w:r>
      <w:r w:rsidR="00F227DA" w:rsidRPr="008B7CE2">
        <w:t>I</w:t>
      </w:r>
      <w:r w:rsidR="00087CAD">
        <w:t>9</w:t>
      </w:r>
      <w:r w:rsidR="00F227DA" w:rsidRPr="008B7CE2">
        <w:t>0</w:t>
      </w:r>
      <w:r w:rsidR="00F227DA">
        <w:t>DP1</w:t>
      </w:r>
      <w:r w:rsidRPr="00FB14AC">
        <w:t>,</w:t>
      </w:r>
    </w:p>
    <w:p w:rsidR="00D26197" w:rsidRPr="00FB14AC" w:rsidRDefault="00D26197" w:rsidP="00D26197">
      <w:r w:rsidRPr="00FB14AC">
        <w:t xml:space="preserve">pol.6 nosné </w:t>
      </w:r>
      <w:proofErr w:type="spellStart"/>
      <w:r w:rsidRPr="00FB14AC">
        <w:t>kce</w:t>
      </w:r>
      <w:proofErr w:type="spellEnd"/>
      <w:r w:rsidRPr="00FB14AC">
        <w:t xml:space="preserve"> vně objektu – </w:t>
      </w:r>
      <w:r>
        <w:t>nevyskytují se,</w:t>
      </w:r>
    </w:p>
    <w:p w:rsidR="00D26197" w:rsidRDefault="00D26197" w:rsidP="00D26197">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D26197" w:rsidRDefault="00D26197" w:rsidP="00D26197">
      <w:pPr>
        <w:spacing w:before="120" w:line="240" w:lineRule="atLeast"/>
        <w:jc w:val="both"/>
      </w:pPr>
      <w:r w:rsidRPr="00FB14AC">
        <w:t>pol.11 střešní plášť –</w:t>
      </w:r>
      <w:r>
        <w:t xml:space="preserve"> nevyskytuje se zde.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D26197" w:rsidRDefault="00D26197" w:rsidP="00D26197">
      <w:pPr>
        <w:spacing w:before="120" w:line="240" w:lineRule="atLeast"/>
        <w:jc w:val="both"/>
      </w:pPr>
      <w:r>
        <w:t>Další požadavky na stavební konstrukce:</w:t>
      </w:r>
    </w:p>
    <w:p w:rsidR="00D26197" w:rsidRDefault="00D26197" w:rsidP="00D26197">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D26197" w:rsidRDefault="00D26197" w:rsidP="00D26197">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t>
      </w:r>
      <w:r>
        <w:t>I</w:t>
      </w:r>
      <w:r w:rsidRPr="00FB14AC">
        <w:t xml:space="preserve"> uvnitř objektu budou osazeny v konstrukcích druhu DP1 mohou vykazovat kritérium izolace I</w:t>
      </w:r>
      <w:r w:rsidRPr="00FB14AC">
        <w:rPr>
          <w:vertAlign w:val="subscript"/>
        </w:rPr>
        <w:t>2</w:t>
      </w:r>
      <w:r w:rsidRPr="00FB14AC">
        <w:t xml:space="preserve">. </w:t>
      </w:r>
      <w:r>
        <w:t xml:space="preserve">nemusí být opatřeny </w:t>
      </w:r>
      <w:proofErr w:type="spellStart"/>
      <w:r>
        <w:t>samozavíračem</w:t>
      </w:r>
      <w:proofErr w:type="spellEnd"/>
      <w:r>
        <w:t xml:space="preserve"> – dle ČSN 73 0810 čl.5.5.8 a) samouzavírací zařízení se nepožaduje u technických prostorů bez trvalého, dočasného nebo přechodného pracovního místa-</w:t>
      </w:r>
      <w:r w:rsidRPr="00802912">
        <w:rPr>
          <w:b/>
        </w:rPr>
        <w:t>předpokládá se jejich trvalé uzavření</w:t>
      </w:r>
      <w:r>
        <w:t xml:space="preserve">. </w:t>
      </w:r>
      <w:r w:rsidR="001A5810">
        <w:t>Mimo dveří do školící místnosti</w:t>
      </w:r>
      <w:r w:rsidR="00A461FF">
        <w:t>, CHÚC A</w:t>
      </w:r>
      <w:r w:rsidR="001A5810">
        <w:t xml:space="preserve"> </w:t>
      </w:r>
      <w:proofErr w:type="spellStart"/>
      <w:r w:rsidR="001A5810">
        <w:t>a</w:t>
      </w:r>
      <w:proofErr w:type="spellEnd"/>
      <w:r w:rsidR="001A5810">
        <w:t xml:space="preserve"> do stávajícího objektu.</w:t>
      </w:r>
    </w:p>
    <w:p w:rsidR="00D26197" w:rsidRDefault="00D26197" w:rsidP="00D26197">
      <w:pPr>
        <w:jc w:val="both"/>
      </w:pPr>
    </w:p>
    <w:p w:rsidR="00DD0675" w:rsidRPr="00D26197" w:rsidRDefault="00D26197" w:rsidP="00DD0675">
      <w:pPr>
        <w:jc w:val="both"/>
        <w:rPr>
          <w:b/>
        </w:rPr>
      </w:pPr>
      <w:r w:rsidRPr="00D26197">
        <w:t xml:space="preserve">Chodba v objektu v 1.NP je nechráněnou únikovou cestou, které ústí do CHÚC A  </w:t>
      </w:r>
      <w:proofErr w:type="spellStart"/>
      <w:r w:rsidRPr="00D26197">
        <w:t>a</w:t>
      </w:r>
      <w:proofErr w:type="spellEnd"/>
      <w:r w:rsidRPr="00D26197">
        <w:t xml:space="preserve"> tvoří samostatný požární úsek (čl.9.2, 9.8, ČSN 73 0802) s </w:t>
      </w:r>
      <w:proofErr w:type="spellStart"/>
      <w:r w:rsidRPr="00D26197">
        <w:t>pn</w:t>
      </w:r>
      <w:proofErr w:type="spellEnd"/>
      <w:r w:rsidRPr="00D26197">
        <w:t xml:space="preserve"> </w:t>
      </w:r>
      <w:r w:rsidRPr="00D26197">
        <w:sym w:font="Symbol" w:char="F03C"/>
      </w:r>
      <w:r w:rsidRPr="00D26197">
        <w:t xml:space="preserve"> 5 kg/m</w:t>
      </w:r>
      <w:r w:rsidRPr="00D26197">
        <w:rPr>
          <w:vertAlign w:val="superscript"/>
        </w:rPr>
        <w:t>2</w:t>
      </w:r>
      <w:r w:rsidRPr="00D26197">
        <w:t xml:space="preserve"> , Požární uzávěr do </w:t>
      </w:r>
      <w:r w:rsidR="00DD0675">
        <w:t>sousední</w:t>
      </w:r>
      <w:r w:rsidRPr="00D26197">
        <w:t>h</w:t>
      </w:r>
      <w:r w:rsidR="00DD0675">
        <w:t>o</w:t>
      </w:r>
      <w:r w:rsidRPr="00D26197">
        <w:t xml:space="preserve"> PÚ</w:t>
      </w:r>
      <w:r w:rsidR="00DD0675">
        <w:t>č.N1.</w:t>
      </w:r>
      <w:r w:rsidR="00A461FF">
        <w:t>7</w:t>
      </w:r>
      <w:r w:rsidR="00DD0675">
        <w:t xml:space="preserve"> (CHUC A):</w:t>
      </w:r>
    </w:p>
    <w:p w:rsidR="00D26197" w:rsidRPr="00FB14AC" w:rsidRDefault="00D26197" w:rsidP="00D26197">
      <w:r w:rsidRPr="00D26197">
        <w:rPr>
          <w:b/>
        </w:rPr>
        <w:t xml:space="preserve"> 1kus typu E</w:t>
      </w:r>
      <w:r w:rsidR="00883532">
        <w:rPr>
          <w:b/>
        </w:rPr>
        <w:t>I</w:t>
      </w:r>
      <w:r w:rsidRPr="00D26197">
        <w:rPr>
          <w:b/>
        </w:rPr>
        <w:t xml:space="preserve"> 30-S</w:t>
      </w:r>
      <w:r w:rsidRPr="00D26197">
        <w:rPr>
          <w:b/>
          <w:vertAlign w:val="subscript"/>
        </w:rPr>
        <w:t>m</w:t>
      </w:r>
      <w:r w:rsidRPr="00D26197">
        <w:rPr>
          <w:b/>
        </w:rPr>
        <w:t xml:space="preserve">-C </w:t>
      </w:r>
      <w:r w:rsidRPr="00D26197">
        <w:t>(vedoucí do CHÚC A)</w:t>
      </w:r>
      <w:r w:rsidRPr="00D26197">
        <w:rPr>
          <w:b/>
        </w:rPr>
        <w:t xml:space="preserve">  musí být opatřeny transparentní plochou o ploše 0,06m</w:t>
      </w:r>
      <w:r w:rsidRPr="00D26197">
        <w:rPr>
          <w:b/>
          <w:vertAlign w:val="superscript"/>
        </w:rPr>
        <w:t>2</w:t>
      </w:r>
      <w:r w:rsidRPr="00D26197">
        <w:rPr>
          <w:b/>
        </w:rPr>
        <w:t xml:space="preserve"> – </w:t>
      </w:r>
      <w:r w:rsidRPr="00D26197">
        <w:t xml:space="preserve">umožňující průhled na druhou stranu dveří! – prokázat doklady u kolaudace dle </w:t>
      </w:r>
      <w:proofErr w:type="spellStart"/>
      <w:r w:rsidRPr="00D26197">
        <w:t>Vyhl.č</w:t>
      </w:r>
      <w:proofErr w:type="spellEnd"/>
      <w:r w:rsidRPr="00D26197">
        <w:t>. 246/2001Sb.,</w:t>
      </w:r>
      <w:r w:rsidRPr="00D26197">
        <w:rPr>
          <w:sz w:val="22"/>
          <w:szCs w:val="22"/>
        </w:rPr>
        <w:t xml:space="preserve"> </w:t>
      </w:r>
      <w:r w:rsidRPr="00D26197">
        <w:t xml:space="preserve"> - vyhovuje,</w:t>
      </w:r>
    </w:p>
    <w:p w:rsidR="00D26197" w:rsidRDefault="00D26197" w:rsidP="00D26197">
      <w:pPr>
        <w:ind w:firstLine="708"/>
      </w:pPr>
      <w:r w:rsidRPr="004A4D20">
        <w:rPr>
          <w:b/>
        </w:rPr>
        <w:t>VZT</w:t>
      </w:r>
      <w:r w:rsidRPr="004A4D20">
        <w:t xml:space="preserve"> – posouzení vzduchotechnického zařízení v posuzovaném PÚ– </w:t>
      </w:r>
      <w:r w:rsidR="00DD0675" w:rsidRPr="004A4D20">
        <w:t xml:space="preserve"> nevyskytuje</w:t>
      </w:r>
      <w:r w:rsidR="00457FF9" w:rsidRPr="004A4D20">
        <w:t xml:space="preserve"> se zde</w:t>
      </w:r>
      <w:r w:rsidR="00DD0675" w:rsidRPr="004A4D20">
        <w:t xml:space="preserve">. </w:t>
      </w:r>
    </w:p>
    <w:p w:rsidR="00C507BD" w:rsidRDefault="00C507BD" w:rsidP="00C507BD">
      <w:pPr>
        <w:rPr>
          <w:b/>
        </w:rPr>
      </w:pPr>
      <w:r w:rsidRPr="00C507BD">
        <w:rPr>
          <w:b/>
        </w:rPr>
        <w:t>Odstupy:</w:t>
      </w:r>
    </w:p>
    <w:p w:rsidR="00C507BD" w:rsidRDefault="00C507BD" w:rsidP="00C507BD">
      <w:r w:rsidRPr="00C507BD">
        <w:t xml:space="preserve">Od prostor bez požárního rizika se </w:t>
      </w:r>
      <w:proofErr w:type="spellStart"/>
      <w:r w:rsidRPr="00C507BD">
        <w:t>odstupové</w:t>
      </w:r>
      <w:proofErr w:type="spellEnd"/>
      <w:r w:rsidRPr="00C507BD">
        <w:t xml:space="preserve"> vzdálenosti nestanovují</w:t>
      </w:r>
      <w:r>
        <w:t>.</w:t>
      </w:r>
    </w:p>
    <w:p w:rsidR="00C507BD" w:rsidRDefault="00C507BD" w:rsidP="00C507BD"/>
    <w:p w:rsidR="00C507BD" w:rsidRDefault="00C507BD" w:rsidP="00C507BD">
      <w:proofErr w:type="spellStart"/>
      <w:r>
        <w:t>Odstupová</w:t>
      </w:r>
      <w:proofErr w:type="spellEnd"/>
      <w:r>
        <w:t xml:space="preserve"> vzdálenost od stávajícího objektu (</w:t>
      </w:r>
      <w:proofErr w:type="spellStart"/>
      <w:r>
        <w:t>pv</w:t>
      </w:r>
      <w:proofErr w:type="spellEnd"/>
      <w:r>
        <w:t>=40kg/m</w:t>
      </w:r>
      <w:r w:rsidRPr="00C507BD">
        <w:rPr>
          <w:vertAlign w:val="superscript"/>
        </w:rPr>
        <w:t>2</w:t>
      </w:r>
      <w:r>
        <w:t xml:space="preserve">)– </w:t>
      </w:r>
    </w:p>
    <w:p w:rsidR="00C507BD" w:rsidRDefault="00C507BD" w:rsidP="00C507BD">
      <w:r>
        <w:t>protější strany:</w:t>
      </w:r>
    </w:p>
    <w:p w:rsidR="00C507BD" w:rsidRDefault="00C507BD" w:rsidP="00C507BD">
      <w:r>
        <w:t xml:space="preserve">l=11m, </w:t>
      </w:r>
      <w:proofErr w:type="spellStart"/>
      <w:r>
        <w:t>hu</w:t>
      </w:r>
      <w:proofErr w:type="spellEnd"/>
      <w:r>
        <w:t>=9m, po=40%...d=6,49m – skutečnost je cca 22m – vyhovuje,</w:t>
      </w:r>
    </w:p>
    <w:p w:rsidR="00C507BD" w:rsidRDefault="00C507BD" w:rsidP="00C507BD">
      <w:r>
        <w:t>boční strana:</w:t>
      </w:r>
    </w:p>
    <w:p w:rsidR="00C507BD" w:rsidRDefault="00C507BD" w:rsidP="00C507BD">
      <w:r>
        <w:t xml:space="preserve">l=10m, </w:t>
      </w:r>
      <w:proofErr w:type="spellStart"/>
      <w:r>
        <w:t>hu</w:t>
      </w:r>
      <w:proofErr w:type="spellEnd"/>
      <w:r>
        <w:t>=9m, po=40%...d=6,4m – skutečnost je cca 9,6m – vyhovuje,</w:t>
      </w:r>
    </w:p>
    <w:p w:rsidR="00C507BD" w:rsidRPr="00C507BD" w:rsidRDefault="00C507BD" w:rsidP="00C507BD">
      <w:r>
        <w:t>Posuzovaná přístavba neleží v PNP stávajícího objektu.</w:t>
      </w:r>
    </w:p>
    <w:p w:rsidR="00D26197" w:rsidRPr="00C0618E" w:rsidRDefault="00D26197" w:rsidP="00D26197">
      <w:pPr>
        <w:spacing w:before="120" w:line="240" w:lineRule="atLeast"/>
        <w:jc w:val="both"/>
        <w:rPr>
          <w:b/>
        </w:rPr>
      </w:pPr>
      <w:r w:rsidRPr="00C0618E">
        <w:rPr>
          <w:b/>
        </w:rPr>
        <w:lastRenderedPageBreak/>
        <w:t>Evakuace :</w:t>
      </w:r>
    </w:p>
    <w:p w:rsidR="00D26197" w:rsidRDefault="00D26197" w:rsidP="00D26197">
      <w:pPr>
        <w:spacing w:before="120" w:line="240" w:lineRule="atLeast"/>
        <w:jc w:val="both"/>
      </w:pPr>
      <w:r>
        <w:t xml:space="preserve">Délka </w:t>
      </w:r>
      <w:r w:rsidRPr="00FB14AC">
        <w:t>únikov</w:t>
      </w:r>
      <w:r>
        <w:t>é</w:t>
      </w:r>
      <w:r w:rsidRPr="00FB14AC">
        <w:t xml:space="preserve"> cest</w:t>
      </w:r>
      <w:r>
        <w:t xml:space="preserve">y </w:t>
      </w:r>
      <w:r w:rsidRPr="00FB14AC">
        <w:t>z</w:t>
      </w:r>
      <w:r w:rsidR="00DD0675">
        <w:t xml:space="preserve"> přilehlých požárních úseků vyhovuje – vede dvěma směry – jeden přímo do venkovního prostoru </w:t>
      </w:r>
      <w:r w:rsidR="00A461FF">
        <w:t xml:space="preserve">přes m.č.1.01 </w:t>
      </w:r>
      <w:r w:rsidR="00DD0675">
        <w:t>a druhý směr vede do CHÚC typu A.</w:t>
      </w:r>
      <w:r>
        <w:t xml:space="preserve"> </w:t>
      </w:r>
    </w:p>
    <w:p w:rsidR="00DD0675" w:rsidRDefault="00DD0675" w:rsidP="00D26197">
      <w:pPr>
        <w:overflowPunct/>
        <w:textAlignment w:val="auto"/>
        <w:rPr>
          <w:b/>
          <w:bCs/>
          <w:color w:val="00000A"/>
        </w:rPr>
      </w:pPr>
    </w:p>
    <w:p w:rsidR="00D26197" w:rsidRPr="006E1664" w:rsidRDefault="00D26197" w:rsidP="00D26197">
      <w:pPr>
        <w:overflowPunct/>
        <w:textAlignment w:val="auto"/>
        <w:rPr>
          <w:b/>
          <w:bCs/>
          <w:color w:val="00000A"/>
        </w:rPr>
      </w:pPr>
      <w:r w:rsidRPr="006E1664">
        <w:rPr>
          <w:b/>
          <w:bCs/>
          <w:color w:val="00000A"/>
        </w:rPr>
        <w:t>Mezní šířky únikových cest</w:t>
      </w:r>
    </w:p>
    <w:p w:rsidR="00D26197" w:rsidRPr="006E1664" w:rsidRDefault="00D26197" w:rsidP="00D26197">
      <w:pPr>
        <w:overflowPunct/>
        <w:textAlignment w:val="auto"/>
        <w:rPr>
          <w:rFonts w:eastAsia="TimesNewRomanPSMT"/>
          <w:color w:val="00000A"/>
        </w:rPr>
      </w:pPr>
      <w:r w:rsidRPr="006E1664">
        <w:rPr>
          <w:rFonts w:eastAsia="TimesNewRomanPSMT"/>
          <w:color w:val="00000A"/>
        </w:rPr>
        <w:t xml:space="preserve">Počet </w:t>
      </w:r>
      <w:r w:rsidR="00DD0675">
        <w:rPr>
          <w:rFonts w:eastAsia="TimesNewRomanPSMT"/>
          <w:color w:val="00000A"/>
        </w:rPr>
        <w:t xml:space="preserve">unikajících osob </w:t>
      </w:r>
      <w:r w:rsidRPr="006E1664">
        <w:rPr>
          <w:rFonts w:eastAsia="TimesNewRomanPSMT"/>
          <w:color w:val="00000A"/>
        </w:rPr>
        <w:t xml:space="preserve">: </w:t>
      </w:r>
      <w:r w:rsidR="00DD0675">
        <w:rPr>
          <w:rFonts w:eastAsia="TimesNewRomanPSMT"/>
          <w:color w:val="00000A"/>
        </w:rPr>
        <w:t>33 (ze školící místnosti, jinde nejsou trvalá pracovní místa)</w:t>
      </w:r>
    </w:p>
    <w:p w:rsidR="00DD0675" w:rsidRPr="006E1664" w:rsidRDefault="00DD0675" w:rsidP="00DD0675">
      <w:pPr>
        <w:overflowPunct/>
        <w:textAlignment w:val="auto"/>
        <w:rPr>
          <w:rFonts w:eastAsia="TimesNewRomanPSMT"/>
          <w:color w:val="00000A"/>
        </w:rPr>
      </w:pPr>
      <w:r w:rsidRPr="006E1664">
        <w:rPr>
          <w:rFonts w:eastAsia="TimesNewRomanPSMT"/>
          <w:color w:val="00000A"/>
        </w:rPr>
        <w:t>E=</w:t>
      </w:r>
      <w:r>
        <w:rPr>
          <w:rFonts w:eastAsia="TimesNewRomanPSMT"/>
          <w:color w:val="00000A"/>
        </w:rPr>
        <w:t>33</w:t>
      </w:r>
      <w:r w:rsidRPr="006E1664">
        <w:rPr>
          <w:rFonts w:eastAsia="TimesNewRomanPSMT"/>
          <w:color w:val="00000A"/>
        </w:rPr>
        <w:t>osob</w:t>
      </w:r>
    </w:p>
    <w:p w:rsidR="00DD0675" w:rsidRPr="006E1664" w:rsidRDefault="00DD0675" w:rsidP="00DD0675">
      <w:pPr>
        <w:overflowPunct/>
        <w:textAlignment w:val="auto"/>
        <w:rPr>
          <w:rFonts w:eastAsia="TimesNewRomanPSMT"/>
          <w:color w:val="00000A"/>
        </w:rPr>
      </w:pPr>
      <w:r w:rsidRPr="006E1664">
        <w:rPr>
          <w:rFonts w:eastAsia="TimesNewRomanPSMT"/>
          <w:color w:val="00000A"/>
        </w:rPr>
        <w:t>u=</w:t>
      </w:r>
      <w:r>
        <w:rPr>
          <w:rFonts w:eastAsia="TimesNewRomanPSMT"/>
          <w:color w:val="00000A"/>
        </w:rPr>
        <w:t>33</w:t>
      </w:r>
      <w:r w:rsidRPr="006E1664">
        <w:rPr>
          <w:rFonts w:eastAsia="TimesNewRomanPSMT"/>
          <w:color w:val="00000A"/>
        </w:rPr>
        <w:t>/</w:t>
      </w:r>
      <w:r>
        <w:rPr>
          <w:rFonts w:eastAsia="TimesNewRomanPSMT"/>
          <w:color w:val="00000A"/>
        </w:rPr>
        <w:t>120</w:t>
      </w:r>
      <w:r w:rsidRPr="006E1664">
        <w:rPr>
          <w:rFonts w:eastAsia="TimesNewRomanPSMT"/>
          <w:color w:val="00000A"/>
        </w:rPr>
        <w:t>x1=0,</w:t>
      </w:r>
      <w:r>
        <w:rPr>
          <w:rFonts w:eastAsia="TimesNewRomanPSMT"/>
          <w:color w:val="00000A"/>
        </w:rPr>
        <w:t>2= jeden ú</w:t>
      </w:r>
      <w:r w:rsidRPr="006E1664">
        <w:rPr>
          <w:rFonts w:eastAsia="TimesNewRomanPSMT"/>
          <w:color w:val="00000A"/>
        </w:rPr>
        <w:t>nikov</w:t>
      </w:r>
      <w:r>
        <w:rPr>
          <w:rFonts w:eastAsia="TimesNewRomanPSMT"/>
          <w:color w:val="00000A"/>
        </w:rPr>
        <w:t>ý</w:t>
      </w:r>
      <w:r w:rsidRPr="006E1664">
        <w:rPr>
          <w:rFonts w:eastAsia="TimesNewRomanPSMT"/>
          <w:color w:val="00000A"/>
        </w:rPr>
        <w:t xml:space="preserve"> pruh…u=0,55m</w:t>
      </w:r>
    </w:p>
    <w:p w:rsidR="00DD0675" w:rsidRDefault="00DD0675" w:rsidP="00DD0675">
      <w:pPr>
        <w:overflowPunct/>
        <w:textAlignment w:val="auto"/>
        <w:rPr>
          <w:rFonts w:eastAsia="TimesNewRomanPSMT"/>
          <w:color w:val="00000A"/>
        </w:rPr>
      </w:pPr>
      <w:r w:rsidRPr="006E1664">
        <w:rPr>
          <w:rFonts w:eastAsia="TimesNewRomanPSMT"/>
          <w:color w:val="00000A"/>
        </w:rPr>
        <w:t xml:space="preserve">Šířka </w:t>
      </w:r>
      <w:r>
        <w:rPr>
          <w:rFonts w:eastAsia="TimesNewRomanPSMT"/>
          <w:color w:val="00000A"/>
        </w:rPr>
        <w:t>chodby</w:t>
      </w:r>
      <w:r w:rsidRPr="006E1664">
        <w:rPr>
          <w:rFonts w:eastAsia="TimesNewRomanPSMT"/>
          <w:color w:val="00000A"/>
        </w:rPr>
        <w:t>:</w:t>
      </w:r>
      <w:r>
        <w:rPr>
          <w:rFonts w:eastAsia="TimesNewRomanPSMT"/>
          <w:color w:val="00000A"/>
        </w:rPr>
        <w:t>2,44</w:t>
      </w:r>
      <w:r w:rsidRPr="006E1664">
        <w:rPr>
          <w:rFonts w:eastAsia="TimesNewRomanPSMT"/>
          <w:color w:val="00000A"/>
        </w:rPr>
        <w:t>m</w:t>
      </w:r>
    </w:p>
    <w:p w:rsidR="00DD0675" w:rsidRPr="00DD0675" w:rsidRDefault="00DD0675" w:rsidP="00DD0675">
      <w:pPr>
        <w:pStyle w:val="Odstavecseseznamem"/>
        <w:numPr>
          <w:ilvl w:val="0"/>
          <w:numId w:val="28"/>
        </w:numPr>
        <w:overflowPunct/>
        <w:textAlignment w:val="auto"/>
        <w:rPr>
          <w:rFonts w:eastAsia="TimesNewRomanPSMT"/>
          <w:color w:val="00000A"/>
        </w:rPr>
      </w:pPr>
      <w:r>
        <w:rPr>
          <w:rFonts w:eastAsia="TimesNewRomanPSMT"/>
          <w:color w:val="00000A"/>
        </w:rPr>
        <w:t>Posouzení šířky chodby i při otevření dvoukřídlých dveří ze strojovny VZT m.č.1.07 (</w:t>
      </w:r>
      <w:proofErr w:type="spellStart"/>
      <w:r>
        <w:rPr>
          <w:rFonts w:eastAsia="TimesNewRomanPSMT"/>
          <w:color w:val="00000A"/>
        </w:rPr>
        <w:t>PÚč</w:t>
      </w:r>
      <w:proofErr w:type="spellEnd"/>
      <w:r>
        <w:rPr>
          <w:rFonts w:eastAsia="TimesNewRomanPSMT"/>
          <w:color w:val="00000A"/>
        </w:rPr>
        <w:t xml:space="preserve">. N1.02) v souladu s čl.9.13.6 : pro únik 33 osob je nutný jeden únikový pruh, po otevření křídla dveří </w:t>
      </w:r>
      <w:r w:rsidR="00320076">
        <w:rPr>
          <w:rFonts w:eastAsia="TimesNewRomanPSMT"/>
          <w:color w:val="00000A"/>
        </w:rPr>
        <w:t xml:space="preserve">(1,45m) </w:t>
      </w:r>
      <w:r>
        <w:rPr>
          <w:rFonts w:eastAsia="TimesNewRomanPSMT"/>
          <w:color w:val="00000A"/>
        </w:rPr>
        <w:t xml:space="preserve">ve směru do chodby zůstane volný průchod o šířky </w:t>
      </w:r>
      <w:r w:rsidR="00320076">
        <w:rPr>
          <w:rFonts w:eastAsia="TimesNewRomanPSMT"/>
          <w:color w:val="00000A"/>
        </w:rPr>
        <w:t>0,99</w:t>
      </w:r>
      <w:r>
        <w:rPr>
          <w:rFonts w:eastAsia="TimesNewRomanPSMT"/>
          <w:color w:val="00000A"/>
        </w:rPr>
        <w:t>m (u=</w:t>
      </w:r>
      <w:r w:rsidR="00320076">
        <w:rPr>
          <w:rFonts w:eastAsia="TimesNewRomanPSMT"/>
          <w:color w:val="00000A"/>
        </w:rPr>
        <w:t>1,6</w:t>
      </w:r>
      <w:r>
        <w:rPr>
          <w:rFonts w:eastAsia="TimesNewRomanPSMT"/>
          <w:color w:val="00000A"/>
        </w:rPr>
        <w:t>)</w:t>
      </w:r>
      <w:r w:rsidR="00320076">
        <w:rPr>
          <w:rFonts w:eastAsia="TimesNewRomanPSMT"/>
          <w:color w:val="00000A"/>
        </w:rPr>
        <w:t xml:space="preserve"> – vyhovuje.</w:t>
      </w:r>
      <w:r>
        <w:rPr>
          <w:rFonts w:eastAsia="TimesNewRomanPSMT"/>
          <w:color w:val="00000A"/>
        </w:rPr>
        <w:t xml:space="preserve"> </w:t>
      </w:r>
    </w:p>
    <w:p w:rsidR="0041172B" w:rsidRPr="009D2FA4" w:rsidRDefault="0041172B" w:rsidP="0041172B">
      <w:pPr>
        <w:pStyle w:val="Zkladntext"/>
        <w:tabs>
          <w:tab w:val="left" w:pos="3555"/>
        </w:tabs>
        <w:spacing w:before="120"/>
        <w:jc w:val="both"/>
        <w:rPr>
          <w:sz w:val="20"/>
          <w:szCs w:val="20"/>
        </w:rPr>
      </w:pPr>
    </w:p>
    <w:p w:rsidR="0041172B" w:rsidRPr="00FB14AC" w:rsidRDefault="0041172B" w:rsidP="0041172B">
      <w:pPr>
        <w:pStyle w:val="Zkladntext2"/>
        <w:ind w:left="0" w:firstLine="360"/>
      </w:pPr>
      <w:r w:rsidRPr="00FB14AC">
        <w:t>- úniková cesta, která slouží k úniku osob musí být vybavena nouzovým osvětlením s vyznačením směru úniku tabulkami podle ČSN ISO 38 64, nouzové osvětlení v chodbách musí být funkční i v době požáru nejméně po dobu 15 minut,</w:t>
      </w:r>
    </w:p>
    <w:p w:rsidR="004717E2" w:rsidRPr="000F6A70" w:rsidRDefault="004717E2" w:rsidP="004717E2">
      <w:pPr>
        <w:spacing w:before="120"/>
        <w:jc w:val="both"/>
      </w:pPr>
      <w:r w:rsidRPr="000F6A70">
        <w:rPr>
          <w:b/>
          <w:u w:val="single"/>
        </w:rPr>
        <w:t>Posouzení chodb</w:t>
      </w:r>
      <w:r w:rsidR="001C262A" w:rsidRPr="000F6A70">
        <w:rPr>
          <w:b/>
          <w:u w:val="single"/>
        </w:rPr>
        <w:t>y</w:t>
      </w:r>
      <w:r w:rsidRPr="000F6A70">
        <w:rPr>
          <w:b/>
          <w:u w:val="single"/>
        </w:rPr>
        <w:t xml:space="preserve"> (pavlač</w:t>
      </w:r>
      <w:r w:rsidR="001C262A" w:rsidRPr="000F6A70">
        <w:rPr>
          <w:b/>
          <w:u w:val="single"/>
        </w:rPr>
        <w:t>e</w:t>
      </w:r>
      <w:r w:rsidRPr="000F6A70">
        <w:rPr>
          <w:b/>
          <w:u w:val="single"/>
        </w:rPr>
        <w:t>),</w:t>
      </w:r>
      <w:r w:rsidRPr="000F6A70">
        <w:t xml:space="preserve"> kter</w:t>
      </w:r>
      <w:r w:rsidR="001C262A" w:rsidRPr="000F6A70">
        <w:t>á</w:t>
      </w:r>
      <w:r w:rsidRPr="000F6A70">
        <w:t xml:space="preserve"> byl</w:t>
      </w:r>
      <w:r w:rsidR="001C262A" w:rsidRPr="000F6A70">
        <w:t>a</w:t>
      </w:r>
      <w:r w:rsidRPr="000F6A70">
        <w:t xml:space="preserve"> přistavěn</w:t>
      </w:r>
      <w:r w:rsidR="001C262A" w:rsidRPr="000F6A70">
        <w:t>a</w:t>
      </w:r>
      <w:r w:rsidRPr="000F6A70">
        <w:t xml:space="preserve"> ke stávající části vnitrobloku v </w:t>
      </w:r>
      <w:r w:rsidRPr="000F6A70">
        <w:rPr>
          <w:b/>
        </w:rPr>
        <w:t>1.NP (m.č.1.05)</w:t>
      </w:r>
      <w:r w:rsidRPr="000F6A70">
        <w:t xml:space="preserve"> </w:t>
      </w:r>
      <w:r w:rsidR="001C262A" w:rsidRPr="000F6A70">
        <w:t xml:space="preserve">. </w:t>
      </w:r>
      <w:r w:rsidRPr="000F6A70">
        <w:t>Jde o volný komunikační prostor</w:t>
      </w:r>
      <w:r w:rsidR="004A4D20" w:rsidRPr="000F6A70">
        <w:t xml:space="preserve"> s </w:t>
      </w:r>
      <w:proofErr w:type="spellStart"/>
      <w:r w:rsidR="004A4D20" w:rsidRPr="000F6A70">
        <w:t>pv</w:t>
      </w:r>
      <w:proofErr w:type="spellEnd"/>
      <w:r w:rsidR="004A4D20" w:rsidRPr="000F6A70">
        <w:t>=7,5kg/m</w:t>
      </w:r>
      <w:r w:rsidR="004A4D20" w:rsidRPr="000F6A70">
        <w:rPr>
          <w:vertAlign w:val="superscript"/>
        </w:rPr>
        <w:t>2</w:t>
      </w:r>
      <w:r w:rsidR="004A4D20" w:rsidRPr="000F6A70">
        <w:t xml:space="preserve"> v souladu s čl.6.7. ČSN 73 0802, </w:t>
      </w:r>
      <w:r w:rsidRPr="000F6A70">
        <w:t xml:space="preserve"> který slouží k dorovnání hmoty stávající fasády s novou přístavbou</w:t>
      </w:r>
      <w:r w:rsidR="00A461FF" w:rsidRPr="000F6A70">
        <w:t xml:space="preserve"> a jsou součástí NÚC PÚ č.N1.06 - </w:t>
      </w:r>
      <w:r w:rsidRPr="000F6A70">
        <w:t>neslouží jako úniková cesta!</w:t>
      </w:r>
    </w:p>
    <w:p w:rsidR="004717E2" w:rsidRPr="000F6A70" w:rsidRDefault="004717E2" w:rsidP="004717E2">
      <w:pPr>
        <w:spacing w:before="120"/>
        <w:jc w:val="both"/>
        <w:rPr>
          <w:bCs/>
          <w:color w:val="000000"/>
          <w:szCs w:val="22"/>
        </w:rPr>
      </w:pPr>
      <w:r w:rsidRPr="000F6A70">
        <w:rPr>
          <w:bCs/>
          <w:color w:val="000000"/>
          <w:szCs w:val="22"/>
        </w:rPr>
        <w:t xml:space="preserve">Ohraničující konstrukce jsou výhradně DP1 </w:t>
      </w:r>
      <w:r w:rsidR="004A4D20" w:rsidRPr="000F6A70">
        <w:rPr>
          <w:bCs/>
          <w:color w:val="000000"/>
          <w:szCs w:val="22"/>
        </w:rPr>
        <w:t xml:space="preserve">v souladu s čl.7.2.3 ČSN 73 0802 </w:t>
      </w:r>
      <w:r w:rsidRPr="000F6A70">
        <w:rPr>
          <w:bCs/>
          <w:color w:val="000000"/>
          <w:szCs w:val="22"/>
        </w:rPr>
        <w:t>– zděné stěny</w:t>
      </w:r>
      <w:r w:rsidR="00A97634" w:rsidRPr="000F6A70">
        <w:rPr>
          <w:bCs/>
          <w:color w:val="000000"/>
          <w:szCs w:val="22"/>
        </w:rPr>
        <w:t xml:space="preserve">, železobetonový strop </w:t>
      </w:r>
      <w:r w:rsidRPr="000F6A70">
        <w:rPr>
          <w:bCs/>
          <w:color w:val="000000"/>
          <w:szCs w:val="22"/>
        </w:rPr>
        <w:t xml:space="preserve">a </w:t>
      </w:r>
      <w:r w:rsidR="00A97634" w:rsidRPr="000F6A70">
        <w:rPr>
          <w:bCs/>
          <w:color w:val="000000"/>
          <w:szCs w:val="22"/>
        </w:rPr>
        <w:t xml:space="preserve">pevné protipožární </w:t>
      </w:r>
      <w:r w:rsidRPr="000F6A70">
        <w:rPr>
          <w:bCs/>
          <w:color w:val="000000"/>
          <w:szCs w:val="22"/>
        </w:rPr>
        <w:t>prosklené výplně,  okn</w:t>
      </w:r>
      <w:r w:rsidR="001C262A" w:rsidRPr="000F6A70">
        <w:rPr>
          <w:bCs/>
          <w:color w:val="000000"/>
          <w:szCs w:val="22"/>
        </w:rPr>
        <w:t>o</w:t>
      </w:r>
      <w:r w:rsidRPr="000F6A70">
        <w:rPr>
          <w:bCs/>
          <w:color w:val="000000"/>
          <w:szCs w:val="22"/>
        </w:rPr>
        <w:t xml:space="preserve"> do stávajícího objektu bud</w:t>
      </w:r>
      <w:r w:rsidR="001C262A" w:rsidRPr="000F6A70">
        <w:rPr>
          <w:bCs/>
          <w:color w:val="000000"/>
          <w:szCs w:val="22"/>
        </w:rPr>
        <w:t>e</w:t>
      </w:r>
      <w:r w:rsidRPr="000F6A70">
        <w:rPr>
          <w:bCs/>
          <w:color w:val="000000"/>
          <w:szCs w:val="22"/>
        </w:rPr>
        <w:t xml:space="preserve"> nahrazen</w:t>
      </w:r>
      <w:r w:rsidR="001C262A" w:rsidRPr="000F6A70">
        <w:rPr>
          <w:bCs/>
          <w:color w:val="000000"/>
          <w:szCs w:val="22"/>
        </w:rPr>
        <w:t>o</w:t>
      </w:r>
      <w:r w:rsidRPr="000F6A70">
        <w:rPr>
          <w:bCs/>
          <w:color w:val="000000"/>
          <w:szCs w:val="22"/>
        </w:rPr>
        <w:t xml:space="preserve"> </w:t>
      </w:r>
      <w:r w:rsidR="001C262A" w:rsidRPr="000F6A70">
        <w:rPr>
          <w:bCs/>
          <w:color w:val="000000"/>
          <w:szCs w:val="22"/>
        </w:rPr>
        <w:t>dveřmi-</w:t>
      </w:r>
      <w:r w:rsidRPr="000F6A70">
        <w:rPr>
          <w:bCs/>
          <w:color w:val="000000"/>
          <w:szCs w:val="22"/>
        </w:rPr>
        <w:t>požárním uzávěr</w:t>
      </w:r>
      <w:r w:rsidR="001C262A" w:rsidRPr="000F6A70">
        <w:rPr>
          <w:bCs/>
          <w:color w:val="000000"/>
          <w:szCs w:val="22"/>
        </w:rPr>
        <w:t>em</w:t>
      </w:r>
      <w:r w:rsidR="00A97634" w:rsidRPr="000F6A70">
        <w:rPr>
          <w:bCs/>
          <w:color w:val="000000"/>
          <w:szCs w:val="22"/>
        </w:rPr>
        <w:t xml:space="preserve"> </w:t>
      </w:r>
      <w:r w:rsidRPr="000F6A70">
        <w:rPr>
          <w:bCs/>
          <w:color w:val="000000"/>
          <w:szCs w:val="22"/>
        </w:rPr>
        <w:t xml:space="preserve">s požární odolností </w:t>
      </w:r>
      <w:r w:rsidRPr="000F6A70">
        <w:rPr>
          <w:b/>
          <w:bCs/>
          <w:color w:val="000000"/>
          <w:szCs w:val="22"/>
        </w:rPr>
        <w:t>EI30DP3-C</w:t>
      </w:r>
      <w:r w:rsidRPr="000F6A70">
        <w:rPr>
          <w:bCs/>
          <w:color w:val="000000"/>
          <w:szCs w:val="22"/>
        </w:rPr>
        <w:t xml:space="preserve">.(stanovení SPB pro stávající objekt: </w:t>
      </w:r>
      <w:r w:rsidR="00A461FF" w:rsidRPr="000F6A70">
        <w:rPr>
          <w:bCs/>
          <w:color w:val="000000"/>
          <w:szCs w:val="22"/>
        </w:rPr>
        <w:t xml:space="preserve">kotelnu </w:t>
      </w:r>
      <w:proofErr w:type="spellStart"/>
      <w:r w:rsidR="00A461FF" w:rsidRPr="000F6A70">
        <w:rPr>
          <w:bCs/>
          <w:color w:val="000000"/>
          <w:szCs w:val="22"/>
        </w:rPr>
        <w:t>pv</w:t>
      </w:r>
      <w:proofErr w:type="spellEnd"/>
      <w:r w:rsidR="00A461FF" w:rsidRPr="000F6A70">
        <w:rPr>
          <w:bCs/>
          <w:color w:val="000000"/>
          <w:szCs w:val="22"/>
        </w:rPr>
        <w:t xml:space="preserve">=20kg/m2 …III.SPB </w:t>
      </w:r>
      <w:r w:rsidRPr="000F6A70">
        <w:rPr>
          <w:bCs/>
          <w:color w:val="000000"/>
          <w:szCs w:val="22"/>
        </w:rPr>
        <w:t>)</w:t>
      </w:r>
      <w:r w:rsidR="00A97634" w:rsidRPr="000F6A70">
        <w:rPr>
          <w:bCs/>
          <w:color w:val="000000"/>
          <w:szCs w:val="22"/>
        </w:rPr>
        <w:t xml:space="preserve"> </w:t>
      </w:r>
      <w:r w:rsidRPr="000F6A70">
        <w:rPr>
          <w:bCs/>
          <w:color w:val="000000"/>
          <w:szCs w:val="22"/>
        </w:rPr>
        <w:t xml:space="preserve">a pevným </w:t>
      </w:r>
      <w:proofErr w:type="spellStart"/>
      <w:r w:rsidRPr="000F6A70">
        <w:rPr>
          <w:bCs/>
          <w:color w:val="000000"/>
          <w:szCs w:val="22"/>
        </w:rPr>
        <w:t>prosklením</w:t>
      </w:r>
      <w:proofErr w:type="spellEnd"/>
      <w:r w:rsidRPr="000F6A70">
        <w:rPr>
          <w:bCs/>
          <w:color w:val="000000"/>
          <w:szCs w:val="22"/>
        </w:rPr>
        <w:t xml:space="preserve"> do stávající kotelny v 1.NP s požární odolností </w:t>
      </w:r>
      <w:r w:rsidRPr="000F6A70">
        <w:rPr>
          <w:b/>
          <w:bCs/>
          <w:color w:val="000000"/>
          <w:szCs w:val="22"/>
        </w:rPr>
        <w:t>EI</w:t>
      </w:r>
      <w:r w:rsidR="00ED482F" w:rsidRPr="000F6A70">
        <w:rPr>
          <w:b/>
          <w:bCs/>
          <w:color w:val="000000"/>
          <w:szCs w:val="22"/>
        </w:rPr>
        <w:t>45</w:t>
      </w:r>
      <w:r w:rsidRPr="000F6A70">
        <w:rPr>
          <w:b/>
          <w:bCs/>
          <w:color w:val="000000"/>
          <w:szCs w:val="22"/>
        </w:rPr>
        <w:t>DP3</w:t>
      </w:r>
      <w:r w:rsidRPr="000F6A70">
        <w:rPr>
          <w:bCs/>
          <w:color w:val="000000"/>
          <w:szCs w:val="22"/>
        </w:rPr>
        <w:t xml:space="preserve"> – viz výkres. </w:t>
      </w:r>
    </w:p>
    <w:p w:rsidR="004717E2" w:rsidRPr="004A4D20" w:rsidRDefault="004717E2" w:rsidP="004717E2">
      <w:pPr>
        <w:spacing w:before="120"/>
        <w:jc w:val="both"/>
        <w:rPr>
          <w:sz w:val="22"/>
        </w:rPr>
      </w:pPr>
      <w:r w:rsidRPr="000F6A70">
        <w:rPr>
          <w:bCs/>
          <w:color w:val="000000"/>
          <w:szCs w:val="22"/>
        </w:rPr>
        <w:t xml:space="preserve">Přívody vzduchu do stávající kotelny jsou ve stejných místech a jsou jenom prodlouženy o šířku přistavěné chodby 2,25m. Jelikož vedou prostorem pod podlahou chodby, která je </w:t>
      </w:r>
      <w:proofErr w:type="spellStart"/>
      <w:r w:rsidRPr="000F6A70">
        <w:rPr>
          <w:bCs/>
          <w:color w:val="000000"/>
          <w:szCs w:val="22"/>
        </w:rPr>
        <w:t>žb</w:t>
      </w:r>
      <w:proofErr w:type="spellEnd"/>
      <w:r w:rsidRPr="000F6A70">
        <w:rPr>
          <w:bCs/>
          <w:color w:val="000000"/>
          <w:szCs w:val="22"/>
        </w:rPr>
        <w:t xml:space="preserve"> monolitická tl.20cm s </w:t>
      </w:r>
      <w:proofErr w:type="spellStart"/>
      <w:r w:rsidRPr="000F6A70">
        <w:rPr>
          <w:bCs/>
          <w:color w:val="000000"/>
          <w:szCs w:val="22"/>
        </w:rPr>
        <w:t>pož.odolností</w:t>
      </w:r>
      <w:proofErr w:type="spellEnd"/>
      <w:r w:rsidRPr="000F6A70">
        <w:rPr>
          <w:bCs/>
          <w:color w:val="000000"/>
          <w:szCs w:val="22"/>
        </w:rPr>
        <w:t xml:space="preserve"> </w:t>
      </w:r>
      <w:r w:rsidRPr="000F6A70">
        <w:rPr>
          <w:b/>
          <w:bCs/>
          <w:color w:val="000000"/>
          <w:szCs w:val="22"/>
        </w:rPr>
        <w:t xml:space="preserve">EW90DP1, </w:t>
      </w:r>
      <w:r w:rsidRPr="000F6A70">
        <w:rPr>
          <w:bCs/>
          <w:color w:val="000000"/>
          <w:szCs w:val="22"/>
        </w:rPr>
        <w:t>není třeba žádných protipožárních opatření na tomto přívodním potrubí.</w:t>
      </w:r>
      <w:r w:rsidRPr="004A4D20">
        <w:rPr>
          <w:bCs/>
          <w:color w:val="000000"/>
          <w:szCs w:val="22"/>
        </w:rPr>
        <w:t xml:space="preserve"> </w:t>
      </w:r>
    </w:p>
    <w:p w:rsidR="004717E2" w:rsidRPr="004A4D20" w:rsidRDefault="004717E2" w:rsidP="004717E2">
      <w:pPr>
        <w:pStyle w:val="Zkladntext2"/>
        <w:ind w:hanging="360"/>
        <w:rPr>
          <w:sz w:val="22"/>
        </w:rPr>
      </w:pPr>
    </w:p>
    <w:p w:rsidR="00320076" w:rsidRDefault="00320076" w:rsidP="00D0752A">
      <w:pPr>
        <w:spacing w:before="120" w:line="240" w:lineRule="atLeast"/>
        <w:jc w:val="both"/>
      </w:pPr>
    </w:p>
    <w:p w:rsidR="00850DF1" w:rsidRPr="00871E6D" w:rsidRDefault="00850DF1" w:rsidP="00850DF1">
      <w:pPr>
        <w:jc w:val="both"/>
        <w:rPr>
          <w:b/>
          <w:sz w:val="24"/>
          <w:u w:val="single"/>
        </w:rPr>
      </w:pPr>
      <w:r w:rsidRPr="00871E6D">
        <w:rPr>
          <w:b/>
          <w:sz w:val="24"/>
          <w:u w:val="single"/>
        </w:rPr>
        <w:t>Posouzení požárního úseku : PÚč.N1.</w:t>
      </w:r>
      <w:r w:rsidR="004A4D20">
        <w:rPr>
          <w:b/>
          <w:sz w:val="24"/>
          <w:u w:val="single"/>
        </w:rPr>
        <w:t>0</w:t>
      </w:r>
      <w:r w:rsidR="00844B0A">
        <w:rPr>
          <w:b/>
          <w:sz w:val="24"/>
          <w:u w:val="single"/>
        </w:rPr>
        <w:t>7</w:t>
      </w:r>
      <w:r w:rsidR="00A43704">
        <w:rPr>
          <w:b/>
          <w:sz w:val="24"/>
          <w:u w:val="single"/>
        </w:rPr>
        <w:t xml:space="preserve"> </w:t>
      </w:r>
      <w:r w:rsidR="00A43704" w:rsidRPr="00A43704">
        <w:rPr>
          <w:u w:val="single"/>
        </w:rPr>
        <w:t xml:space="preserve">– </w:t>
      </w:r>
      <w:r w:rsidR="00A43704" w:rsidRPr="00A43704">
        <w:rPr>
          <w:b/>
          <w:sz w:val="24"/>
          <w:u w:val="single"/>
        </w:rPr>
        <w:t>CHÚC-A</w:t>
      </w:r>
      <w:r w:rsidRPr="00871E6D">
        <w:rPr>
          <w:b/>
          <w:sz w:val="24"/>
          <w:u w:val="single"/>
        </w:rPr>
        <w:t xml:space="preserve"> </w:t>
      </w:r>
    </w:p>
    <w:p w:rsidR="00850DF1" w:rsidRPr="00871E6D" w:rsidRDefault="00850DF1" w:rsidP="00850DF1">
      <w:pPr>
        <w:jc w:val="both"/>
        <w:rPr>
          <w:b/>
        </w:rPr>
      </w:pPr>
      <w:r w:rsidRPr="00871E6D">
        <w:rPr>
          <w:b/>
        </w:rPr>
        <w:t>Schodiště</w:t>
      </w:r>
      <w:r>
        <w:rPr>
          <w:b/>
        </w:rPr>
        <w:t xml:space="preserve"> </w:t>
      </w:r>
      <w:r w:rsidRPr="00871E6D">
        <w:t xml:space="preserve">– </w:t>
      </w:r>
      <w:r w:rsidRPr="00871E6D">
        <w:rPr>
          <w:b/>
        </w:rPr>
        <w:t>CHÚC-A</w:t>
      </w:r>
      <w:r w:rsidRPr="00871E6D">
        <w:t>:</w:t>
      </w:r>
      <w:r>
        <w:t xml:space="preserve"> </w:t>
      </w:r>
      <w:r w:rsidRPr="00871E6D">
        <w:t>chráněná úniková cesty typu A</w:t>
      </w:r>
      <w:r w:rsidRPr="00871E6D">
        <w:rPr>
          <w:b/>
        </w:rPr>
        <w:t xml:space="preserve"> - </w:t>
      </w:r>
      <w:r w:rsidRPr="00871E6D">
        <w:rPr>
          <w:b/>
          <w:color w:val="000000"/>
        </w:rPr>
        <w:t>m.č.110</w:t>
      </w:r>
      <w:r>
        <w:rPr>
          <w:b/>
          <w:color w:val="000000"/>
        </w:rPr>
        <w:t xml:space="preserve"> (schodiště)</w:t>
      </w:r>
      <w:r w:rsidRPr="00871E6D">
        <w:rPr>
          <w:b/>
          <w:color w:val="000000"/>
        </w:rPr>
        <w:t>,</w:t>
      </w:r>
      <w:r>
        <w:rPr>
          <w:b/>
          <w:color w:val="000000"/>
        </w:rPr>
        <w:t>m.č.</w:t>
      </w:r>
      <w:r w:rsidRPr="00871E6D">
        <w:rPr>
          <w:b/>
          <w:color w:val="000000"/>
        </w:rPr>
        <w:t>11</w:t>
      </w:r>
      <w:r>
        <w:rPr>
          <w:b/>
          <w:color w:val="000000"/>
        </w:rPr>
        <w:t xml:space="preserve">3-1.15(sociální zázemí)1.16 chodba </w:t>
      </w:r>
      <w:r w:rsidRPr="00871E6D">
        <w:rPr>
          <w:b/>
          <w:color w:val="000000"/>
        </w:rPr>
        <w:t>, m.č.2</w:t>
      </w:r>
      <w:r>
        <w:rPr>
          <w:b/>
          <w:color w:val="000000"/>
        </w:rPr>
        <w:t>.</w:t>
      </w:r>
      <w:r w:rsidRPr="00871E6D">
        <w:rPr>
          <w:b/>
          <w:color w:val="000000"/>
        </w:rPr>
        <w:t>01</w:t>
      </w:r>
      <w:r>
        <w:rPr>
          <w:b/>
          <w:color w:val="000000"/>
        </w:rPr>
        <w:t xml:space="preserve"> - schodiště</w:t>
      </w:r>
      <w:r w:rsidRPr="00871E6D">
        <w:rPr>
          <w:b/>
          <w:color w:val="000000"/>
        </w:rPr>
        <w:t>, m.č.3</w:t>
      </w:r>
      <w:r>
        <w:rPr>
          <w:b/>
          <w:color w:val="000000"/>
        </w:rPr>
        <w:t>.01 - schodiště</w:t>
      </w:r>
      <w:r w:rsidRPr="00871E6D">
        <w:rPr>
          <w:b/>
          <w:color w:val="000000"/>
        </w:rPr>
        <w:t>)</w:t>
      </w:r>
      <w:r w:rsidRPr="00871E6D">
        <w:rPr>
          <w:b/>
        </w:rPr>
        <w:t>:</w:t>
      </w:r>
    </w:p>
    <w:p w:rsidR="00850DF1" w:rsidRPr="00871E6D" w:rsidRDefault="00850DF1" w:rsidP="00850DF1">
      <w:pPr>
        <w:spacing w:before="120" w:line="240" w:lineRule="atLeast"/>
        <w:jc w:val="both"/>
      </w:pPr>
      <w:r w:rsidRPr="00871E6D">
        <w:t>Použití jedné CHÚC typu A dle tab. 16 (pro h&lt;22,5m) kdy je rozdíl mezi 1.NP-</w:t>
      </w:r>
      <w:r>
        <w:t>3</w:t>
      </w:r>
      <w:r w:rsidRPr="00871E6D">
        <w:t xml:space="preserve">.NP objektu je </w:t>
      </w:r>
      <w:r>
        <w:t>6,35</w:t>
      </w:r>
      <w:r w:rsidRPr="00871E6D">
        <w:t xml:space="preserve">m-vyhovuje. </w:t>
      </w:r>
    </w:p>
    <w:p w:rsidR="008554EE" w:rsidRPr="00341B32" w:rsidRDefault="00850DF1" w:rsidP="00850DF1">
      <w:pPr>
        <w:ind w:firstLine="360"/>
        <w:jc w:val="both"/>
      </w:pPr>
      <w:r w:rsidRPr="00871E6D">
        <w:t xml:space="preserve">Chráněná úniková cesta typu „A“ tvořená schodišťovým prostorem a </w:t>
      </w:r>
      <w:r>
        <w:t xml:space="preserve">v 1.NP </w:t>
      </w:r>
      <w:r w:rsidRPr="00871E6D">
        <w:t xml:space="preserve">navazujícími komunikacemi a prostory bez požárního rizika, s ohledem na </w:t>
      </w:r>
      <w:r w:rsidR="004A6BA1">
        <w:t xml:space="preserve">čl.9.3.2 </w:t>
      </w:r>
      <w:r w:rsidR="004A6BA1" w:rsidRPr="00341B32">
        <w:t>i tab.</w:t>
      </w:r>
      <w:r w:rsidR="005C0CBF" w:rsidRPr="00341B32">
        <w:t>1</w:t>
      </w:r>
      <w:r w:rsidR="004A6BA1" w:rsidRPr="00341B32">
        <w:t>2</w:t>
      </w:r>
      <w:r w:rsidRPr="00341B32">
        <w:t xml:space="preserve"> zařazen do </w:t>
      </w:r>
      <w:r w:rsidRPr="00341B32">
        <w:rPr>
          <w:b/>
        </w:rPr>
        <w:t>II. stupně požární bezpečnosti</w:t>
      </w:r>
      <w:r w:rsidRPr="00341B32">
        <w:t>. Uvedená chráněná úniková cesta má v 1.NP východ chodbou do ulice i do dvorního traktu. CHÚC typu A je přirozeně větraný prostor v souladu s čl.9.4.2a)</w:t>
      </w:r>
      <w:r w:rsidR="00042D19" w:rsidRPr="00341B32">
        <w:t>1)</w:t>
      </w:r>
      <w:r w:rsidRPr="00341B32">
        <w:t>.</w:t>
      </w:r>
      <w:r w:rsidR="002E116A" w:rsidRPr="00341B32">
        <w:t xml:space="preserve"> </w:t>
      </w:r>
      <w:r w:rsidR="008F50E5" w:rsidRPr="00341B32">
        <w:t>Jelikož v 1.NP je plocha větší jak 20m</w:t>
      </w:r>
      <w:r w:rsidR="008F50E5" w:rsidRPr="00341B32">
        <w:rPr>
          <w:vertAlign w:val="superscript"/>
        </w:rPr>
        <w:t xml:space="preserve">2 </w:t>
      </w:r>
      <w:r w:rsidR="008554EE" w:rsidRPr="00341B32">
        <w:t xml:space="preserve">a větrání je zajištěno v každém podlaží - </w:t>
      </w:r>
      <w:r w:rsidR="008F50E5" w:rsidRPr="00341B32">
        <w:t>plocha přívodu a odvodu vzduchu budou 5% z plochy CHÚC A – 1,9m</w:t>
      </w:r>
      <w:r w:rsidR="008F50E5" w:rsidRPr="00341B32">
        <w:rPr>
          <w:vertAlign w:val="superscript"/>
        </w:rPr>
        <w:t>2</w:t>
      </w:r>
      <w:r w:rsidR="008F50E5" w:rsidRPr="00341B32">
        <w:t xml:space="preserve">. </w:t>
      </w:r>
    </w:p>
    <w:p w:rsidR="008554EE" w:rsidRPr="00341B32" w:rsidRDefault="008554EE" w:rsidP="00850DF1">
      <w:pPr>
        <w:ind w:firstLine="360"/>
        <w:jc w:val="both"/>
      </w:pPr>
    </w:p>
    <w:p w:rsidR="007104CC" w:rsidRPr="00341B32" w:rsidRDefault="008F50E5" w:rsidP="00850DF1">
      <w:pPr>
        <w:ind w:firstLine="360"/>
        <w:jc w:val="both"/>
      </w:pPr>
      <w:r w:rsidRPr="00341B32">
        <w:t xml:space="preserve">Přívod vzduchu je ze dvorního </w:t>
      </w:r>
      <w:r w:rsidR="0024144D" w:rsidRPr="00341B32">
        <w:t xml:space="preserve">i uličního </w:t>
      </w:r>
      <w:r w:rsidRPr="00341B32">
        <w:t xml:space="preserve">vstupu </w:t>
      </w:r>
      <w:r w:rsidR="0024144D" w:rsidRPr="00341B32">
        <w:t>dveřními křídly o plochách po 2,075</w:t>
      </w:r>
      <w:r w:rsidRPr="00341B32">
        <w:t>m</w:t>
      </w:r>
      <w:r w:rsidRPr="00341B32">
        <w:rPr>
          <w:vertAlign w:val="superscript"/>
        </w:rPr>
        <w:t>2</w:t>
      </w:r>
      <w:r w:rsidRPr="00341B32">
        <w:t xml:space="preserve"> s ovládáním </w:t>
      </w:r>
      <w:proofErr w:type="spellStart"/>
      <w:r w:rsidR="0024144D" w:rsidRPr="00341B32">
        <w:t>servopohonem</w:t>
      </w:r>
      <w:proofErr w:type="spellEnd"/>
      <w:r w:rsidR="0024144D" w:rsidRPr="00341B32">
        <w:t xml:space="preserve"> </w:t>
      </w:r>
      <w:r w:rsidRPr="00341B32">
        <w:t xml:space="preserve">a odvod vzduchu je </w:t>
      </w:r>
      <w:r w:rsidR="005C00BE" w:rsidRPr="00341B32">
        <w:t xml:space="preserve">v 1. i ve 2.nadzemním </w:t>
      </w:r>
      <w:r w:rsidRPr="00341B32">
        <w:t>podlaží (</w:t>
      </w:r>
      <w:r w:rsidR="005C00BE" w:rsidRPr="00341B32">
        <w:t>2,</w:t>
      </w:r>
      <w:r w:rsidRPr="00341B32">
        <w:t xml:space="preserve">3.NP) na </w:t>
      </w:r>
      <w:r w:rsidR="0024144D" w:rsidRPr="00341B32">
        <w:t>uliční</w:t>
      </w:r>
      <w:r w:rsidRPr="00341B32">
        <w:t xml:space="preserve"> stěně o plo</w:t>
      </w:r>
      <w:r w:rsidR="0024144D" w:rsidRPr="00341B32">
        <w:t>chách po 3,75</w:t>
      </w:r>
      <w:r w:rsidRPr="00341B32">
        <w:t>m</w:t>
      </w:r>
      <w:r w:rsidRPr="00341B32">
        <w:rPr>
          <w:vertAlign w:val="superscript"/>
        </w:rPr>
        <w:t>2</w:t>
      </w:r>
      <w:r w:rsidRPr="00341B32">
        <w:t xml:space="preserve"> </w:t>
      </w:r>
      <w:r w:rsidR="00656A2E" w:rsidRPr="00341B32">
        <w:t xml:space="preserve">také </w:t>
      </w:r>
      <w:r w:rsidRPr="00341B32">
        <w:t xml:space="preserve">s ovládáním </w:t>
      </w:r>
      <w:proofErr w:type="spellStart"/>
      <w:r w:rsidR="0024144D" w:rsidRPr="00341B32">
        <w:t>servopohonem</w:t>
      </w:r>
      <w:proofErr w:type="spellEnd"/>
      <w:r w:rsidRPr="00341B32">
        <w:t xml:space="preserve">, kdy </w:t>
      </w:r>
      <w:r w:rsidR="00656A2E" w:rsidRPr="00341B32">
        <w:t>všechna</w:t>
      </w:r>
      <w:r w:rsidR="005C00BE" w:rsidRPr="00341B32">
        <w:t xml:space="preserve"> </w:t>
      </w:r>
      <w:r w:rsidR="00656A2E" w:rsidRPr="00341B32">
        <w:t xml:space="preserve">ovládací </w:t>
      </w:r>
      <w:r w:rsidR="0024144D" w:rsidRPr="00341B32">
        <w:t xml:space="preserve">tlačítka </w:t>
      </w:r>
      <w:r w:rsidR="005C00BE" w:rsidRPr="00341B32">
        <w:t>budou</w:t>
      </w:r>
      <w:r w:rsidR="0024144D" w:rsidRPr="00341B32">
        <w:t xml:space="preserve"> umístěna</w:t>
      </w:r>
      <w:r w:rsidRPr="00341B32">
        <w:t xml:space="preserve"> u vstupu do objektu ve výšce cca max. 1,8m.</w:t>
      </w:r>
    </w:p>
    <w:p w:rsidR="005C00BE" w:rsidRPr="00341B32" w:rsidRDefault="005C00BE" w:rsidP="00850DF1">
      <w:pPr>
        <w:ind w:firstLine="360"/>
        <w:jc w:val="both"/>
      </w:pPr>
      <w:r w:rsidRPr="00341B32">
        <w:t>Součástí této CHÚC A jsou v 1.NP i místnosti sociálního zařízení tyto budou mít ve dveřích průvětrníky (trvale otevřené) tak aby bylo zajištěno jejich trvalé odvětrání.</w:t>
      </w:r>
    </w:p>
    <w:p w:rsidR="008554EE" w:rsidRPr="00341B32" w:rsidRDefault="008554EE" w:rsidP="00850DF1">
      <w:pPr>
        <w:ind w:firstLine="360"/>
        <w:jc w:val="both"/>
      </w:pPr>
    </w:p>
    <w:p w:rsidR="007104CC" w:rsidRPr="00341B32" w:rsidRDefault="002E116A" w:rsidP="00850DF1">
      <w:pPr>
        <w:ind w:firstLine="360"/>
        <w:jc w:val="both"/>
      </w:pPr>
      <w:r w:rsidRPr="00341B32">
        <w:t>Tato chráněná úniková cesta bude sloužit k úniku pro 70osob,(jsou zde šatny pro kuchyni – 33osob, šatna pro dílny – 2osoby a kanceláře se zasedací místností 35 osob) jiné osoby tudy unikat nebudou.</w:t>
      </w:r>
    </w:p>
    <w:p w:rsidR="00850DF1" w:rsidRPr="00341B32" w:rsidRDefault="00850DF1" w:rsidP="00850DF1">
      <w:pPr>
        <w:pStyle w:val="Zkladntext"/>
        <w:spacing w:before="120"/>
        <w:ind w:firstLine="720"/>
        <w:jc w:val="both"/>
        <w:rPr>
          <w:b/>
          <w:sz w:val="20"/>
          <w:szCs w:val="20"/>
        </w:rPr>
      </w:pPr>
      <w:r w:rsidRPr="00341B32">
        <w:rPr>
          <w:b/>
          <w:sz w:val="20"/>
          <w:szCs w:val="20"/>
        </w:rPr>
        <w:t>Posouzení stavebních konstrukcí ve I</w:t>
      </w:r>
      <w:r w:rsidR="005C00BE" w:rsidRPr="00341B32">
        <w:rPr>
          <w:b/>
          <w:sz w:val="20"/>
          <w:szCs w:val="20"/>
        </w:rPr>
        <w:t>V</w:t>
      </w:r>
      <w:r w:rsidRPr="00341B32">
        <w:rPr>
          <w:b/>
          <w:sz w:val="20"/>
          <w:szCs w:val="20"/>
        </w:rPr>
        <w:t>.SPB</w:t>
      </w:r>
      <w:r w:rsidR="006F0802" w:rsidRPr="00341B32">
        <w:rPr>
          <w:b/>
          <w:sz w:val="20"/>
          <w:szCs w:val="20"/>
        </w:rPr>
        <w:t xml:space="preserve"> </w:t>
      </w:r>
      <w:r w:rsidRPr="00341B32">
        <w:rPr>
          <w:b/>
          <w:sz w:val="20"/>
          <w:szCs w:val="20"/>
        </w:rPr>
        <w:t>:</w:t>
      </w:r>
    </w:p>
    <w:p w:rsidR="00300B3B" w:rsidRPr="00341B32" w:rsidRDefault="00300B3B" w:rsidP="00300B3B">
      <w:pPr>
        <w:spacing w:before="120"/>
        <w:jc w:val="both"/>
      </w:pPr>
      <w:r w:rsidRPr="00341B32">
        <w:t xml:space="preserve">- </w:t>
      </w:r>
      <w:r w:rsidRPr="00341B32">
        <w:rPr>
          <w:b/>
        </w:rPr>
        <w:t>posouzení stavebních konstrukcí</w:t>
      </w:r>
      <w:r w:rsidRPr="00341B32">
        <w:t xml:space="preserve"> dle tab. 12 ve  </w:t>
      </w:r>
      <w:r w:rsidRPr="00341B32">
        <w:rPr>
          <w:b/>
        </w:rPr>
        <w:t>I</w:t>
      </w:r>
      <w:r w:rsidR="005C00BE" w:rsidRPr="00341B32">
        <w:rPr>
          <w:b/>
        </w:rPr>
        <w:t>V</w:t>
      </w:r>
      <w:r w:rsidRPr="00341B32">
        <w:rPr>
          <w:b/>
        </w:rPr>
        <w:t>.SPB</w:t>
      </w:r>
      <w:r w:rsidRPr="00341B32">
        <w:t xml:space="preserve"> pro dané PÚ – jsou navrženy tak, aby všechny</w:t>
      </w:r>
      <w:r w:rsidRPr="00341B32">
        <w:rPr>
          <w:b/>
        </w:rPr>
        <w:t xml:space="preserve"> vyhověly </w:t>
      </w:r>
      <w:r w:rsidRPr="00341B32">
        <w:t>svou požární odolností.</w:t>
      </w:r>
    </w:p>
    <w:p w:rsidR="00300B3B" w:rsidRPr="00FB14AC" w:rsidRDefault="00300B3B" w:rsidP="00300B3B">
      <w:pPr>
        <w:spacing w:before="120"/>
        <w:jc w:val="both"/>
      </w:pPr>
      <w:r w:rsidRPr="00341B32">
        <w:t>pol.1b</w:t>
      </w:r>
      <w:r w:rsidR="005C00BE" w:rsidRPr="00341B32">
        <w:t>,c</w:t>
      </w:r>
      <w:r w:rsidRPr="00341B32">
        <w:t xml:space="preserve">) požární stěny, stropy </w:t>
      </w:r>
      <w:r w:rsidR="004A6BA1" w:rsidRPr="00341B32">
        <w:t>30</w:t>
      </w:r>
      <w:r w:rsidR="005C00BE" w:rsidRPr="00341B32">
        <w:t>-60</w:t>
      </w:r>
      <w:r w:rsidRPr="00341B32">
        <w:t>´ v</w:t>
      </w:r>
      <w:r w:rsidR="00436260" w:rsidRPr="00341B32">
        <w:t>e</w:t>
      </w:r>
      <w:r w:rsidRPr="00341B32">
        <w:t> 1.</w:t>
      </w:r>
      <w:r w:rsidR="00436260" w:rsidRPr="00341B32">
        <w:t>a 2.</w:t>
      </w:r>
      <w:r w:rsidRPr="00341B32">
        <w:t xml:space="preserve">NP požární stěny – obvodové k sousedním PÚ- stěny z monolitického betonu tl.250mm s </w:t>
      </w:r>
      <w:proofErr w:type="spellStart"/>
      <w:r w:rsidRPr="00341B32">
        <w:t>pož.odolností</w:t>
      </w:r>
      <w:proofErr w:type="spellEnd"/>
      <w:r w:rsidRPr="00341B32">
        <w:t xml:space="preserve"> min.RI120DP</w:t>
      </w:r>
      <w:r>
        <w:t>1</w:t>
      </w:r>
      <w:r w:rsidRPr="008B7CE2">
        <w:t xml:space="preserve">, 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w:t>
      </w:r>
      <w:r w:rsidRPr="00FB14AC">
        <w:t xml:space="preserve">– </w:t>
      </w:r>
      <w:r w:rsidRPr="00F02BDF">
        <w:t>prokázat doklady u kolaudace dle Vyhl.č.246/2001Sb.,</w:t>
      </w:r>
      <w:r w:rsidRPr="00FB14AC">
        <w:rPr>
          <w:sz w:val="22"/>
          <w:szCs w:val="22"/>
        </w:rPr>
        <w:t xml:space="preserve"> </w:t>
      </w:r>
      <w:r w:rsidRPr="00FB14AC">
        <w:t xml:space="preserve"> - vyhovuje,</w:t>
      </w:r>
    </w:p>
    <w:p w:rsidR="00300B3B" w:rsidRPr="00FB14AC" w:rsidRDefault="00300B3B" w:rsidP="00300B3B">
      <w:r>
        <w:lastRenderedPageBreak/>
        <w:t>pol.1d)</w:t>
      </w:r>
      <w:r w:rsidRPr="00FB14AC">
        <w:t xml:space="preserve"> </w:t>
      </w:r>
      <w:r>
        <w:t xml:space="preserve">mezi objekty </w:t>
      </w:r>
      <w:r w:rsidR="005C00BE">
        <w:t>90</w:t>
      </w:r>
      <w:r>
        <w:t>DP1 – nevyskytují se,</w:t>
      </w:r>
    </w:p>
    <w:p w:rsidR="00300B3B" w:rsidRPr="00FB14AC" w:rsidRDefault="00300B3B" w:rsidP="00300B3B">
      <w:pPr>
        <w:jc w:val="both"/>
      </w:pPr>
      <w:r w:rsidRPr="00FB14AC">
        <w:t>pol.2</w:t>
      </w:r>
      <w:r>
        <w:t>b</w:t>
      </w:r>
      <w:r w:rsidR="005C00BE">
        <w:t>,c</w:t>
      </w:r>
      <w:r w:rsidRPr="00FB14AC">
        <w:t xml:space="preserve">) požární uzávěry </w:t>
      </w:r>
      <w:r w:rsidR="005C00BE">
        <w:t>30</w:t>
      </w:r>
      <w:r w:rsidRPr="00FB14AC">
        <w:t>DP3</w:t>
      </w:r>
      <w:r>
        <w:t xml:space="preserve"> </w:t>
      </w:r>
      <w:r w:rsidRPr="00FB14AC">
        <w:t xml:space="preserve">– </w:t>
      </w:r>
      <w:r w:rsidRPr="009F0A5E">
        <w:t>Požární uzávěr</w:t>
      </w:r>
      <w:r>
        <w:t>y</w:t>
      </w:r>
      <w:r w:rsidRPr="009F0A5E">
        <w:t xml:space="preserve"> do </w:t>
      </w:r>
      <w:r>
        <w:t xml:space="preserve">posuzovaného PÚ: </w:t>
      </w:r>
      <w:r w:rsidRPr="009F0A5E">
        <w:t xml:space="preserve"> </w:t>
      </w:r>
      <w:r w:rsidRPr="00D26197">
        <w:rPr>
          <w:b/>
        </w:rPr>
        <w:t>E</w:t>
      </w:r>
      <w:r w:rsidR="004A6BA1">
        <w:rPr>
          <w:b/>
        </w:rPr>
        <w:t>I</w:t>
      </w:r>
      <w:r w:rsidR="005C00BE">
        <w:rPr>
          <w:b/>
        </w:rPr>
        <w:t>30</w:t>
      </w:r>
      <w:r w:rsidRPr="00D26197">
        <w:rPr>
          <w:b/>
        </w:rPr>
        <w:t>DP3</w:t>
      </w:r>
      <w:r w:rsidR="004A6BA1">
        <w:rPr>
          <w:b/>
        </w:rPr>
        <w:t>-</w:t>
      </w:r>
      <w:r w:rsidR="00041082">
        <w:rPr>
          <w:b/>
        </w:rPr>
        <w:t>Sm-</w:t>
      </w:r>
      <w:r w:rsidR="004A6BA1">
        <w:rPr>
          <w:b/>
        </w:rPr>
        <w:t>C</w:t>
      </w:r>
      <w:r>
        <w:t xml:space="preserve"> </w:t>
      </w:r>
      <w:r w:rsidR="009634CE" w:rsidRPr="009634CE">
        <w:t>*</w:t>
      </w:r>
      <w:r w:rsidR="009634CE">
        <w:t xml:space="preserve">) </w:t>
      </w:r>
      <w:r>
        <w:t>(</w:t>
      </w:r>
      <w:r w:rsidR="009634CE">
        <w:t>2</w:t>
      </w:r>
      <w:r>
        <w:t>kus</w:t>
      </w:r>
      <w:r w:rsidR="009634CE">
        <w:t>y</w:t>
      </w:r>
      <w:r>
        <w:t>)</w:t>
      </w:r>
      <w:r w:rsidR="00883532">
        <w:t xml:space="preserve"> </w:t>
      </w:r>
      <w:r w:rsidR="00883532" w:rsidRPr="00D26197">
        <w:rPr>
          <w:b/>
        </w:rPr>
        <w:t>E</w:t>
      </w:r>
      <w:r w:rsidR="00883532">
        <w:rPr>
          <w:b/>
        </w:rPr>
        <w:t>I</w:t>
      </w:r>
      <w:r w:rsidR="00883532" w:rsidRPr="00D26197">
        <w:rPr>
          <w:b/>
        </w:rPr>
        <w:t xml:space="preserve"> 30-S</w:t>
      </w:r>
      <w:r w:rsidR="00883532" w:rsidRPr="00D26197">
        <w:rPr>
          <w:b/>
          <w:vertAlign w:val="subscript"/>
        </w:rPr>
        <w:t>m</w:t>
      </w:r>
      <w:r w:rsidR="00883532" w:rsidRPr="00D26197">
        <w:rPr>
          <w:b/>
        </w:rPr>
        <w:t>-C</w:t>
      </w:r>
      <w:r w:rsidR="00883532">
        <w:rPr>
          <w:b/>
        </w:rPr>
        <w:t>(</w:t>
      </w:r>
      <w:r w:rsidR="00A02542">
        <w:rPr>
          <w:b/>
        </w:rPr>
        <w:t>4</w:t>
      </w:r>
      <w:r w:rsidR="00883532">
        <w:rPr>
          <w:b/>
        </w:rPr>
        <w:t>kus</w:t>
      </w:r>
      <w:r w:rsidR="009634CE">
        <w:rPr>
          <w:b/>
        </w:rPr>
        <w:t>y</w:t>
      </w:r>
      <w:r w:rsidR="00883532">
        <w:rPr>
          <w:b/>
        </w:rPr>
        <w:t>)</w:t>
      </w:r>
      <w:r>
        <w:t xml:space="preserve">,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FB14AC">
        <w:t>- vyhovuje,</w:t>
      </w:r>
    </w:p>
    <w:p w:rsidR="00300B3B" w:rsidRPr="00FB14AC" w:rsidRDefault="00300B3B" w:rsidP="00300B3B">
      <w:pPr>
        <w:spacing w:before="120" w:line="240" w:lineRule="atLeast"/>
        <w:jc w:val="both"/>
      </w:pPr>
      <w:r w:rsidRPr="00FB14AC">
        <w:t xml:space="preserve"> pol.3b)obvodové stěny – viz pol.1 </w:t>
      </w:r>
      <w:proofErr w:type="spellStart"/>
      <w:r>
        <w:t>b</w:t>
      </w:r>
      <w:r w:rsidR="005C00BE">
        <w:t>,c</w:t>
      </w:r>
      <w:proofErr w:type="spellEnd"/>
      <w:r w:rsidRPr="00FB14AC">
        <w:t>) – vyhovuje,</w:t>
      </w:r>
    </w:p>
    <w:p w:rsidR="00300B3B" w:rsidRPr="00FB14AC" w:rsidRDefault="00300B3B" w:rsidP="00300B3B">
      <w:pPr>
        <w:spacing w:before="120" w:line="240" w:lineRule="atLeast"/>
        <w:jc w:val="both"/>
      </w:pPr>
      <w:r w:rsidRPr="00FB14AC">
        <w:t xml:space="preserve">pol.4 nosné </w:t>
      </w:r>
      <w:proofErr w:type="spellStart"/>
      <w:r w:rsidRPr="00FB14AC">
        <w:t>kce</w:t>
      </w:r>
      <w:proofErr w:type="spellEnd"/>
      <w:r w:rsidRPr="00FB14AC">
        <w:t xml:space="preserve"> střech </w:t>
      </w:r>
      <w:r w:rsidR="005C00BE">
        <w:t>30</w:t>
      </w:r>
      <w:r w:rsidRPr="00FB14AC">
        <w:t xml:space="preserve"> – </w:t>
      </w:r>
      <w:r w:rsidRPr="008B7CE2">
        <w:t xml:space="preserve">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w:t>
      </w:r>
      <w:r w:rsidRPr="00FB14AC">
        <w:t>,</w:t>
      </w:r>
    </w:p>
    <w:p w:rsidR="00300B3B" w:rsidRPr="00FB14AC" w:rsidRDefault="00300B3B" w:rsidP="00300B3B">
      <w:pPr>
        <w:jc w:val="both"/>
      </w:pPr>
      <w:r w:rsidRPr="00FB14AC">
        <w:t xml:space="preserve">pol.5 nosné </w:t>
      </w:r>
      <w:proofErr w:type="spellStart"/>
      <w:r w:rsidRPr="00FB14AC">
        <w:t>kce</w:t>
      </w:r>
      <w:proofErr w:type="spellEnd"/>
      <w:r w:rsidRPr="00FB14AC">
        <w:t xml:space="preserve"> uvnitř PÚ </w:t>
      </w:r>
      <w:r w:rsidR="008C0151">
        <w:t>30-60</w:t>
      </w:r>
      <w:r>
        <w:t>´</w:t>
      </w:r>
      <w:r w:rsidRPr="00FB14AC">
        <w:t xml:space="preserve">- </w:t>
      </w:r>
      <w:r>
        <w:t>nevyskytují se zde</w:t>
      </w:r>
      <w:r w:rsidRPr="00FB14AC">
        <w:t>,</w:t>
      </w:r>
    </w:p>
    <w:p w:rsidR="00300B3B" w:rsidRPr="00FB14AC" w:rsidRDefault="00300B3B" w:rsidP="00300B3B">
      <w:r w:rsidRPr="00FB14AC">
        <w:t xml:space="preserve">pol.6 nosné </w:t>
      </w:r>
      <w:proofErr w:type="spellStart"/>
      <w:r w:rsidRPr="00FB14AC">
        <w:t>kce</w:t>
      </w:r>
      <w:proofErr w:type="spellEnd"/>
      <w:r w:rsidRPr="00FB14AC">
        <w:t xml:space="preserve"> vně objektu – </w:t>
      </w:r>
      <w:r>
        <w:t>nevyskytují se,</w:t>
      </w:r>
    </w:p>
    <w:p w:rsidR="00300B3B" w:rsidRDefault="00300B3B" w:rsidP="00300B3B">
      <w:pPr>
        <w:jc w:val="both"/>
      </w:pPr>
      <w:r w:rsidRPr="00FB14AC">
        <w:t xml:space="preserve">pol.7 nosné </w:t>
      </w:r>
      <w:proofErr w:type="spellStart"/>
      <w:r w:rsidRPr="00FB14AC">
        <w:t>kce</w:t>
      </w:r>
      <w:proofErr w:type="spellEnd"/>
      <w:r w:rsidRPr="00FB14AC">
        <w:t xml:space="preserve"> uvnitř PÚ nezajišťující stabilitu PÚ </w:t>
      </w:r>
      <w:r w:rsidR="008C0151">
        <w:t>30</w:t>
      </w:r>
      <w:r w:rsidRPr="00FB14AC">
        <w:t>´- nevyskytují se</w:t>
      </w:r>
      <w:r>
        <w:t>,</w:t>
      </w:r>
    </w:p>
    <w:p w:rsidR="00300B3B" w:rsidRDefault="008C0151" w:rsidP="00300B3B">
      <w:pPr>
        <w:spacing w:before="120" w:line="240" w:lineRule="atLeast"/>
        <w:jc w:val="both"/>
      </w:pPr>
      <w:r>
        <w:t xml:space="preserve">pol.11 střešní plášť 15´´  - dle čl.8.15.1.a) - </w:t>
      </w:r>
      <w:r w:rsidR="00C465B7">
        <w:t>nemusí vykazovat tuto požární odolnost jelikož nad požárním stropem není žádné nahodilé požární zatížení</w:t>
      </w:r>
      <w:r>
        <w:t xml:space="preserve"> - vyhovuje</w:t>
      </w:r>
      <w:r w:rsidR="00300B3B">
        <w:t>.</w:t>
      </w:r>
    </w:p>
    <w:p w:rsidR="00300B3B" w:rsidRDefault="00300B3B" w:rsidP="00300B3B">
      <w:pPr>
        <w:spacing w:before="120" w:line="240" w:lineRule="atLeast"/>
        <w:jc w:val="both"/>
      </w:pPr>
      <w:r>
        <w:t>Další požadavky na stavební konstrukce:</w:t>
      </w:r>
    </w:p>
    <w:p w:rsidR="00300B3B" w:rsidRDefault="00300B3B" w:rsidP="00300B3B">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300B3B" w:rsidRDefault="00300B3B" w:rsidP="00300B3B">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t>
      </w:r>
      <w:r>
        <w:t>I</w:t>
      </w:r>
      <w:r w:rsidRPr="00FB14AC">
        <w:t xml:space="preserve"> uvnitř objektu budou osazeny v konstrukcích druhu DP1 mohou vykazovat kritérium izolace I</w:t>
      </w:r>
      <w:r w:rsidRPr="00FB14AC">
        <w:rPr>
          <w:vertAlign w:val="subscript"/>
        </w:rPr>
        <w:t>2</w:t>
      </w:r>
      <w:r w:rsidRPr="00FB14AC">
        <w:t xml:space="preserve">. </w:t>
      </w:r>
      <w:r>
        <w:t>m</w:t>
      </w:r>
      <w:r w:rsidR="00883532">
        <w:t xml:space="preserve">usí být opatřeny </w:t>
      </w:r>
      <w:proofErr w:type="spellStart"/>
      <w:r w:rsidR="00883532">
        <w:t>samozavíračem</w:t>
      </w:r>
      <w:proofErr w:type="spellEnd"/>
      <w:r w:rsidR="00883532">
        <w:t xml:space="preserve"> </w:t>
      </w:r>
      <w:r>
        <w:t>– vyhovuje.</w:t>
      </w:r>
    </w:p>
    <w:p w:rsidR="00300B3B" w:rsidRDefault="00300B3B" w:rsidP="00300B3B">
      <w:pPr>
        <w:jc w:val="both"/>
      </w:pPr>
    </w:p>
    <w:p w:rsidR="00300B3B" w:rsidRPr="00D26197" w:rsidRDefault="009634CE" w:rsidP="00300B3B">
      <w:pPr>
        <w:jc w:val="both"/>
        <w:rPr>
          <w:b/>
        </w:rPr>
      </w:pPr>
      <w:r w:rsidRPr="009634CE">
        <w:t>*</w:t>
      </w:r>
      <w:r>
        <w:t>)</w:t>
      </w:r>
      <w:r w:rsidR="00300B3B" w:rsidRPr="00D26197">
        <w:t xml:space="preserve">Chodba v objektu v 1.NP </w:t>
      </w:r>
      <w:r>
        <w:t>a v 2.NP jsou</w:t>
      </w:r>
      <w:r w:rsidR="00300B3B" w:rsidRPr="00D26197">
        <w:t xml:space="preserve"> nechráněn</w:t>
      </w:r>
      <w:r>
        <w:t>ými</w:t>
      </w:r>
      <w:r w:rsidR="00300B3B" w:rsidRPr="00D26197">
        <w:t xml:space="preserve"> únikov</w:t>
      </w:r>
      <w:r>
        <w:t>ými</w:t>
      </w:r>
      <w:r w:rsidR="00300B3B" w:rsidRPr="00D26197">
        <w:t xml:space="preserve"> cest</w:t>
      </w:r>
      <w:r>
        <w:t>ami</w:t>
      </w:r>
      <w:r w:rsidR="00300B3B" w:rsidRPr="00D26197">
        <w:t>, kter</w:t>
      </w:r>
      <w:r>
        <w:t>é</w:t>
      </w:r>
      <w:r w:rsidR="00300B3B" w:rsidRPr="00D26197">
        <w:t xml:space="preserve"> ústí do CHÚC A  </w:t>
      </w:r>
      <w:proofErr w:type="spellStart"/>
      <w:r w:rsidR="00300B3B" w:rsidRPr="00D26197">
        <w:t>a</w:t>
      </w:r>
      <w:proofErr w:type="spellEnd"/>
      <w:r w:rsidR="00300B3B" w:rsidRPr="00D26197">
        <w:t xml:space="preserve"> tvoří samostatný požární úsek (čl.9.2, 9.8, ČSN 73 0802) s </w:t>
      </w:r>
      <w:proofErr w:type="spellStart"/>
      <w:r w:rsidR="00300B3B" w:rsidRPr="00D26197">
        <w:t>pn</w:t>
      </w:r>
      <w:proofErr w:type="spellEnd"/>
      <w:r w:rsidR="00300B3B" w:rsidRPr="00D26197">
        <w:t xml:space="preserve"> </w:t>
      </w:r>
      <w:r w:rsidR="00300B3B" w:rsidRPr="00D26197">
        <w:sym w:font="Symbol" w:char="F03C"/>
      </w:r>
      <w:r w:rsidR="00300B3B" w:rsidRPr="00D26197">
        <w:t xml:space="preserve"> 5 kg/m</w:t>
      </w:r>
      <w:r w:rsidR="00300B3B" w:rsidRPr="00D26197">
        <w:rPr>
          <w:vertAlign w:val="superscript"/>
        </w:rPr>
        <w:t>2</w:t>
      </w:r>
      <w:r w:rsidR="00300B3B" w:rsidRPr="00D26197">
        <w:t xml:space="preserve"> , Požární uzávěr</w:t>
      </w:r>
      <w:r>
        <w:t>y</w:t>
      </w:r>
      <w:r w:rsidR="00300B3B" w:rsidRPr="00D26197">
        <w:t xml:space="preserve"> do </w:t>
      </w:r>
      <w:r w:rsidR="00BB5093">
        <w:t>tohoto</w:t>
      </w:r>
      <w:r w:rsidR="00300B3B" w:rsidRPr="00D26197">
        <w:t xml:space="preserve"> PÚ</w:t>
      </w:r>
      <w:r w:rsidR="00300B3B">
        <w:t>č.N1.0</w:t>
      </w:r>
      <w:r w:rsidR="00BB5093">
        <w:t>7</w:t>
      </w:r>
      <w:r w:rsidR="00300B3B">
        <w:t xml:space="preserve"> (CHUC A):</w:t>
      </w:r>
    </w:p>
    <w:p w:rsidR="00300B3B" w:rsidRDefault="009634CE" w:rsidP="00300B3B">
      <w:r>
        <w:rPr>
          <w:b/>
        </w:rPr>
        <w:t xml:space="preserve"> Dva </w:t>
      </w:r>
      <w:r w:rsidR="00300B3B" w:rsidRPr="00D26197">
        <w:rPr>
          <w:b/>
        </w:rPr>
        <w:t>kus</w:t>
      </w:r>
      <w:r>
        <w:rPr>
          <w:b/>
        </w:rPr>
        <w:t>y</w:t>
      </w:r>
      <w:r w:rsidR="00300B3B" w:rsidRPr="00D26197">
        <w:rPr>
          <w:b/>
        </w:rPr>
        <w:t xml:space="preserve"> typu E</w:t>
      </w:r>
      <w:r w:rsidR="00042D19">
        <w:rPr>
          <w:b/>
        </w:rPr>
        <w:t>I</w:t>
      </w:r>
      <w:r w:rsidR="00300B3B" w:rsidRPr="00D26197">
        <w:rPr>
          <w:b/>
        </w:rPr>
        <w:t xml:space="preserve"> 30-S</w:t>
      </w:r>
      <w:r w:rsidR="00300B3B" w:rsidRPr="00D26197">
        <w:rPr>
          <w:b/>
          <w:vertAlign w:val="subscript"/>
        </w:rPr>
        <w:t>m</w:t>
      </w:r>
      <w:r w:rsidR="00300B3B" w:rsidRPr="00D26197">
        <w:rPr>
          <w:b/>
        </w:rPr>
        <w:t>-C musí být opatřeny transparentní plochou o ploše 0,06m</w:t>
      </w:r>
      <w:r w:rsidR="00300B3B" w:rsidRPr="00D26197">
        <w:rPr>
          <w:b/>
          <w:vertAlign w:val="superscript"/>
        </w:rPr>
        <w:t>2</w:t>
      </w:r>
      <w:r w:rsidR="00300B3B" w:rsidRPr="00D26197">
        <w:rPr>
          <w:b/>
        </w:rPr>
        <w:t xml:space="preserve"> – </w:t>
      </w:r>
      <w:r w:rsidR="00300B3B" w:rsidRPr="00D26197">
        <w:t xml:space="preserve">umožňující průhled na druhou stranu dveří! – prokázat doklady u kolaudace dle </w:t>
      </w:r>
      <w:proofErr w:type="spellStart"/>
      <w:r w:rsidR="00300B3B" w:rsidRPr="00D26197">
        <w:t>Vyhl.č</w:t>
      </w:r>
      <w:proofErr w:type="spellEnd"/>
      <w:r w:rsidR="00300B3B" w:rsidRPr="00D26197">
        <w:t>. 246/2001Sb.,</w:t>
      </w:r>
      <w:r w:rsidR="00300B3B" w:rsidRPr="00D26197">
        <w:rPr>
          <w:sz w:val="22"/>
          <w:szCs w:val="22"/>
        </w:rPr>
        <w:t xml:space="preserve"> </w:t>
      </w:r>
      <w:r w:rsidR="00300B3B" w:rsidRPr="00D26197">
        <w:t xml:space="preserve"> - vyhovuje,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850DF1" w:rsidRPr="00C0618E" w:rsidRDefault="00850DF1" w:rsidP="00850DF1">
      <w:pPr>
        <w:spacing w:before="120" w:line="240" w:lineRule="atLeast"/>
        <w:jc w:val="both"/>
        <w:rPr>
          <w:u w:val="single"/>
        </w:rPr>
      </w:pPr>
      <w:r w:rsidRPr="00C0618E">
        <w:rPr>
          <w:u w:val="single"/>
        </w:rPr>
        <w:t>Další požadavky na stavební konstrukce:</w:t>
      </w:r>
    </w:p>
    <w:p w:rsidR="00850DF1" w:rsidRPr="009F0A5E" w:rsidRDefault="00850DF1" w:rsidP="00850DF1">
      <w:pPr>
        <w:jc w:val="both"/>
      </w:pPr>
      <w:r>
        <w:t>-</w:t>
      </w:r>
      <w:r w:rsidRPr="009F0A5E">
        <w:t>na povrchové úpravy stavebních konstrukcí nesmí být použito hmot s indexem šíření</w:t>
      </w:r>
      <w:r>
        <w:t xml:space="preserve"> </w:t>
      </w:r>
      <w:r w:rsidRPr="009F0A5E">
        <w:t xml:space="preserve">plamene </w:t>
      </w:r>
      <w:proofErr w:type="spellStart"/>
      <w:r w:rsidRPr="009F0A5E">
        <w:t>is</w:t>
      </w:r>
      <w:proofErr w:type="spellEnd"/>
      <w:r w:rsidRPr="009F0A5E">
        <w:t xml:space="preserve"> větším než:</w:t>
      </w:r>
    </w:p>
    <w:p w:rsidR="00850DF1" w:rsidRPr="009F0A5E" w:rsidRDefault="00850DF1" w:rsidP="00850DF1">
      <w:pPr>
        <w:jc w:val="both"/>
      </w:pPr>
      <w:r w:rsidRPr="009F0A5E">
        <w:t>- 75 mm/min u stěn</w:t>
      </w:r>
      <w:r>
        <w:t xml:space="preserve"> – budou použity klasické vápenocementové omítkoviny – vyhovuje, </w:t>
      </w:r>
    </w:p>
    <w:p w:rsidR="00850DF1" w:rsidRPr="009F0A5E" w:rsidRDefault="00850DF1" w:rsidP="00850DF1">
      <w:pPr>
        <w:jc w:val="both"/>
      </w:pPr>
      <w:r w:rsidRPr="009F0A5E">
        <w:t>- 50 mm/min u podhledů</w:t>
      </w:r>
      <w:r>
        <w:t xml:space="preserve"> – </w:t>
      </w:r>
      <w:r w:rsidR="00883532">
        <w:t>omítka</w:t>
      </w:r>
      <w:r>
        <w:t xml:space="preserve"> – vyhovují,</w:t>
      </w:r>
    </w:p>
    <w:p w:rsidR="00850DF1" w:rsidRPr="009F0A5E" w:rsidRDefault="00850DF1" w:rsidP="00850DF1">
      <w:pPr>
        <w:jc w:val="both"/>
      </w:pPr>
      <w:r w:rsidRPr="009F0A5E">
        <w:t xml:space="preserve">Nezávisle na hodnotě indexu šíření plamene </w:t>
      </w:r>
      <w:proofErr w:type="spellStart"/>
      <w:r w:rsidRPr="009F0A5E">
        <w:t>i</w:t>
      </w:r>
      <w:r w:rsidRPr="0054685C">
        <w:rPr>
          <w:vertAlign w:val="subscript"/>
        </w:rPr>
        <w:t>s</w:t>
      </w:r>
      <w:proofErr w:type="spellEnd"/>
      <w:r>
        <w:t>,</w:t>
      </w:r>
      <w:r w:rsidRPr="009F0A5E">
        <w:t xml:space="preserve"> nesmí být na povrchové úpravy stěn a</w:t>
      </w:r>
      <w:r>
        <w:t xml:space="preserve"> </w:t>
      </w:r>
      <w:r w:rsidRPr="009F0A5E">
        <w:t>podhledů užito plastických hmot</w:t>
      </w:r>
      <w:r>
        <w:t xml:space="preserve"> – nejsou navrženy</w:t>
      </w:r>
      <w:r w:rsidRPr="009F0A5E">
        <w:t>.</w:t>
      </w:r>
    </w:p>
    <w:p w:rsidR="00850DF1" w:rsidRPr="009F0A5E" w:rsidRDefault="00850DF1" w:rsidP="00850DF1">
      <w:pPr>
        <w:jc w:val="both"/>
      </w:pPr>
      <w:r w:rsidRPr="009F0A5E">
        <w:t>Pro podlahové krytiny lze použít materiály klasifikované podle ČSN EN 13501-1 do</w:t>
      </w:r>
      <w:r>
        <w:t xml:space="preserve"> </w:t>
      </w:r>
      <w:r w:rsidRPr="009F0A5E">
        <w:t>třídy A1fl až C1fl</w:t>
      </w:r>
      <w:r>
        <w:t xml:space="preserve"> – navržená keramická dlažba – vyhovuje</w:t>
      </w:r>
      <w:r w:rsidRPr="009F0A5E">
        <w:t>.</w:t>
      </w:r>
    </w:p>
    <w:p w:rsidR="00850DF1" w:rsidRPr="00CF7ECE" w:rsidRDefault="00850DF1" w:rsidP="00850DF1">
      <w:pPr>
        <w:pStyle w:val="Zkladntext"/>
        <w:spacing w:before="120"/>
        <w:jc w:val="both"/>
        <w:rPr>
          <w:sz w:val="20"/>
          <w:szCs w:val="20"/>
        </w:rPr>
      </w:pPr>
      <w:r w:rsidRPr="00C0618E">
        <w:rPr>
          <w:sz w:val="20"/>
          <w:szCs w:val="20"/>
          <w:u w:val="single"/>
        </w:rPr>
        <w:t>Chráněná úniková cesta</w:t>
      </w:r>
      <w:r w:rsidRPr="00CF7ECE">
        <w:rPr>
          <w:sz w:val="20"/>
          <w:szCs w:val="20"/>
        </w:rPr>
        <w:t xml:space="preserve"> musí být dále provedena v souladu s čl. 9.3 a čl. 9.4 ČSN 73 0802:</w:t>
      </w:r>
    </w:p>
    <w:p w:rsidR="00850DF1" w:rsidRPr="00CF7ECE" w:rsidRDefault="00850DF1" w:rsidP="00850DF1">
      <w:pPr>
        <w:pStyle w:val="Zkladntext"/>
        <w:numPr>
          <w:ilvl w:val="0"/>
          <w:numId w:val="17"/>
        </w:numPr>
        <w:tabs>
          <w:tab w:val="left" w:pos="786"/>
          <w:tab w:val="left" w:pos="851"/>
        </w:tabs>
        <w:suppressAutoHyphens/>
        <w:autoSpaceDN/>
        <w:adjustRightInd/>
        <w:spacing w:before="120"/>
        <w:ind w:left="786"/>
        <w:jc w:val="both"/>
        <w:rPr>
          <w:sz w:val="20"/>
          <w:szCs w:val="20"/>
        </w:rPr>
      </w:pPr>
      <w:r w:rsidRPr="00CF7ECE">
        <w:rPr>
          <w:sz w:val="20"/>
          <w:szCs w:val="20"/>
        </w:rPr>
        <w:t xml:space="preserve">CHÚC je trvale volný komunikační prostor, kde se lze bez překážek pohybovat směrem k východu na volné prostranství a tvořící samostatný požární úsek chráněný proti požáru, osoby vycházející z chráněných únikových cest na volné prostranství nesmí být ohroženy požárem ani jeho důsledky, </w:t>
      </w:r>
    </w:p>
    <w:p w:rsidR="00850DF1" w:rsidRPr="00CF7ECE" w:rsidRDefault="00850DF1" w:rsidP="00850DF1">
      <w:pPr>
        <w:pStyle w:val="Zkladntext"/>
        <w:numPr>
          <w:ilvl w:val="0"/>
          <w:numId w:val="17"/>
        </w:numPr>
        <w:tabs>
          <w:tab w:val="left" w:pos="786"/>
          <w:tab w:val="left" w:pos="851"/>
        </w:tabs>
        <w:suppressAutoHyphens/>
        <w:autoSpaceDN/>
        <w:adjustRightInd/>
        <w:spacing w:before="120"/>
        <w:ind w:left="786"/>
        <w:jc w:val="both"/>
        <w:rPr>
          <w:sz w:val="20"/>
          <w:szCs w:val="20"/>
        </w:rPr>
      </w:pPr>
      <w:r w:rsidRPr="00CF7ECE">
        <w:rPr>
          <w:sz w:val="20"/>
          <w:szCs w:val="20"/>
        </w:rPr>
        <w:t xml:space="preserve">Požárně dělící konstrukce (požární stěny, požární stropy a obvodové stěny) chráněných únikových cest jsou z konstrukcí druhu DP1 dle čl. 7.2.5. ČSN 73 0802 – nehořlavé,  </w:t>
      </w:r>
    </w:p>
    <w:p w:rsidR="00850DF1" w:rsidRPr="00CF7ECE" w:rsidRDefault="00850DF1" w:rsidP="00850DF1">
      <w:pPr>
        <w:pStyle w:val="Zkladntext"/>
        <w:numPr>
          <w:ilvl w:val="0"/>
          <w:numId w:val="17"/>
        </w:numPr>
        <w:tabs>
          <w:tab w:val="left" w:pos="786"/>
          <w:tab w:val="left" w:pos="851"/>
        </w:tabs>
        <w:suppressAutoHyphens/>
        <w:autoSpaceDN/>
        <w:adjustRightInd/>
        <w:spacing w:before="120"/>
        <w:ind w:left="786"/>
        <w:jc w:val="both"/>
        <w:rPr>
          <w:sz w:val="20"/>
          <w:szCs w:val="20"/>
        </w:rPr>
      </w:pPr>
      <w:r w:rsidRPr="00CF7ECE">
        <w:rPr>
          <w:sz w:val="20"/>
          <w:szCs w:val="20"/>
        </w:rPr>
        <w:t xml:space="preserve">Od ostatních prostor objektu je oddělena nehořlavými požárně dělícími stavebními konstrukcemi s požárními uzávěry otvorů typu EI se samouzavíracím mechanismem,  </w:t>
      </w:r>
    </w:p>
    <w:p w:rsidR="00850DF1" w:rsidRPr="00CF7ECE" w:rsidRDefault="00850DF1" w:rsidP="00850DF1">
      <w:pPr>
        <w:pStyle w:val="Zkladntext"/>
        <w:numPr>
          <w:ilvl w:val="0"/>
          <w:numId w:val="17"/>
        </w:numPr>
        <w:tabs>
          <w:tab w:val="left" w:pos="786"/>
          <w:tab w:val="left" w:pos="851"/>
        </w:tabs>
        <w:suppressAutoHyphens/>
        <w:autoSpaceDN/>
        <w:adjustRightInd/>
        <w:spacing w:before="120"/>
        <w:ind w:left="786"/>
        <w:jc w:val="both"/>
        <w:rPr>
          <w:sz w:val="20"/>
          <w:szCs w:val="20"/>
        </w:rPr>
      </w:pPr>
      <w:r w:rsidRPr="00CF7ECE">
        <w:rPr>
          <w:sz w:val="20"/>
          <w:szCs w:val="20"/>
        </w:rPr>
        <w:t xml:space="preserve">V prostoru CHÚC nebude žádné požární zatížení, kromě konstrukcí dveří, oken (jsou-li třídy reakce na oheň B až D) dále kromě podlah a madel, v případě použití hořlavých podlahových krytin je možno použít pouze ty, které vykazují třídu reakci na oheň dle ČSN 73 0810 čl. 3.1 </w:t>
      </w:r>
      <w:proofErr w:type="spellStart"/>
      <w:r w:rsidRPr="00CF7ECE">
        <w:rPr>
          <w:sz w:val="20"/>
          <w:szCs w:val="20"/>
        </w:rPr>
        <w:t>max</w:t>
      </w:r>
      <w:proofErr w:type="spellEnd"/>
      <w:r w:rsidRPr="00CF7ECE">
        <w:rPr>
          <w:sz w:val="20"/>
          <w:szCs w:val="20"/>
        </w:rPr>
        <w:t xml:space="preserve"> </w:t>
      </w:r>
      <w:proofErr w:type="spellStart"/>
      <w:r w:rsidRPr="00CF7ECE">
        <w:rPr>
          <w:sz w:val="20"/>
          <w:szCs w:val="20"/>
        </w:rPr>
        <w:t>C</w:t>
      </w:r>
      <w:r w:rsidRPr="00CF7ECE">
        <w:rPr>
          <w:sz w:val="20"/>
          <w:szCs w:val="20"/>
          <w:vertAlign w:val="subscript"/>
        </w:rPr>
        <w:t>fl</w:t>
      </w:r>
      <w:proofErr w:type="spellEnd"/>
      <w:r w:rsidRPr="00CF7ECE">
        <w:rPr>
          <w:sz w:val="20"/>
          <w:szCs w:val="20"/>
          <w:vertAlign w:val="subscript"/>
        </w:rPr>
        <w:t xml:space="preserve"> –s1</w:t>
      </w:r>
      <w:r w:rsidRPr="00CF7ECE">
        <w:rPr>
          <w:sz w:val="20"/>
          <w:szCs w:val="20"/>
        </w:rPr>
        <w:t xml:space="preserve"> – vyhovuje v prostoru CHÚC je položena dlažba</w:t>
      </w:r>
    </w:p>
    <w:p w:rsidR="00850DF1" w:rsidRPr="00CF7ECE" w:rsidRDefault="00850DF1" w:rsidP="00850DF1">
      <w:pPr>
        <w:pStyle w:val="Zkladntext"/>
        <w:numPr>
          <w:ilvl w:val="0"/>
          <w:numId w:val="17"/>
        </w:numPr>
        <w:tabs>
          <w:tab w:val="left" w:pos="786"/>
          <w:tab w:val="left" w:pos="851"/>
        </w:tabs>
        <w:suppressAutoHyphens/>
        <w:autoSpaceDN/>
        <w:adjustRightInd/>
        <w:spacing w:before="120"/>
        <w:ind w:left="786"/>
        <w:jc w:val="both"/>
        <w:rPr>
          <w:sz w:val="20"/>
          <w:szCs w:val="20"/>
        </w:rPr>
      </w:pPr>
      <w:r w:rsidRPr="00CF7ECE">
        <w:rPr>
          <w:sz w:val="20"/>
          <w:szCs w:val="20"/>
        </w:rPr>
        <w:t xml:space="preserve">V prostoru CHÚC nebudou umístěny volně vedená rozvodná potrubí hořlavých látek ani volně vedené rozvody z výrobků třídy reakce na oheň B až F,  </w:t>
      </w:r>
    </w:p>
    <w:p w:rsidR="00F92674" w:rsidRPr="004A4D20" w:rsidRDefault="00850DF1" w:rsidP="00F92674">
      <w:pPr>
        <w:pStyle w:val="Odstavecseseznamem"/>
        <w:numPr>
          <w:ilvl w:val="0"/>
          <w:numId w:val="17"/>
        </w:numPr>
        <w:rPr>
          <w:b/>
        </w:rPr>
      </w:pPr>
      <w:r w:rsidRPr="00CF7ECE">
        <w:t>Rozvody vzduchotechnických zařízení, která neslouží větrání prostoru CHÚC budou obložena atestovaným obkladem s požadovanou požární odolností 30 minut</w:t>
      </w:r>
      <w:r w:rsidR="00F92674">
        <w:t xml:space="preserve"> -</w:t>
      </w:r>
      <w:r w:rsidR="00F92674" w:rsidRPr="00F92674">
        <w:t xml:space="preserve"> </w:t>
      </w:r>
      <w:r w:rsidR="00F92674" w:rsidRPr="004A4D20">
        <w:t>VZT v </w:t>
      </w:r>
      <w:proofErr w:type="spellStart"/>
      <w:r w:rsidR="00F92674" w:rsidRPr="004A4D20">
        <w:t>soc.zázemím</w:t>
      </w:r>
      <w:proofErr w:type="spellEnd"/>
      <w:r w:rsidR="00F92674" w:rsidRPr="004A4D20">
        <w:t xml:space="preserve"> (m.č.1.13-15 v CHÚC A )  je umístěna jednotka VZT, jejíž výfuk prochází přes sousední PÚ č.N1.05A (šatny dílny) toto potrubí je třeba protipožárně odizolovat konstrukcí v provedení </w:t>
      </w:r>
      <w:r w:rsidR="00F92674" w:rsidRPr="004A4D20">
        <w:rPr>
          <w:b/>
        </w:rPr>
        <w:t>EW30DP1</w:t>
      </w:r>
      <w:r w:rsidR="00F92674" w:rsidRPr="004A4D20">
        <w:t xml:space="preserve"> – vyhovuje viz výkresy </w:t>
      </w:r>
      <w:r w:rsidR="00F92674" w:rsidRPr="004A4D20">
        <w:rPr>
          <w:b/>
        </w:rPr>
        <w:t>VZT PO Příloha č.2.</w:t>
      </w:r>
    </w:p>
    <w:p w:rsidR="00850DF1" w:rsidRPr="00CF7ECE" w:rsidRDefault="00850DF1" w:rsidP="00850DF1">
      <w:pPr>
        <w:pStyle w:val="Zkladntext"/>
        <w:numPr>
          <w:ilvl w:val="0"/>
          <w:numId w:val="17"/>
        </w:numPr>
        <w:tabs>
          <w:tab w:val="left" w:pos="786"/>
          <w:tab w:val="left" w:pos="851"/>
        </w:tabs>
        <w:suppressAutoHyphens/>
        <w:autoSpaceDN/>
        <w:adjustRightInd/>
        <w:spacing w:before="120"/>
        <w:ind w:left="786"/>
        <w:jc w:val="both"/>
        <w:rPr>
          <w:sz w:val="20"/>
          <w:szCs w:val="20"/>
        </w:rPr>
      </w:pPr>
      <w:r w:rsidRPr="00CF7ECE">
        <w:rPr>
          <w:sz w:val="20"/>
          <w:szCs w:val="20"/>
        </w:rPr>
        <w:t>Volně vedené elektrické rozvody, (kabely), které neodpovídají požadavkům čl. 12.9 ČSN 73 0802:</w:t>
      </w:r>
    </w:p>
    <w:p w:rsidR="00850DF1" w:rsidRPr="00CF7ECE" w:rsidRDefault="00850DF1" w:rsidP="00850DF1">
      <w:pPr>
        <w:pStyle w:val="Zkladntext"/>
        <w:numPr>
          <w:ilvl w:val="0"/>
          <w:numId w:val="17"/>
        </w:numPr>
        <w:tabs>
          <w:tab w:val="clear" w:pos="1080"/>
          <w:tab w:val="left" w:pos="851"/>
          <w:tab w:val="left" w:pos="993"/>
        </w:tabs>
        <w:suppressAutoHyphens/>
        <w:autoSpaceDN/>
        <w:adjustRightInd/>
        <w:spacing w:before="120"/>
        <w:ind w:left="982" w:hanging="131"/>
        <w:jc w:val="both"/>
        <w:rPr>
          <w:sz w:val="20"/>
          <w:szCs w:val="20"/>
        </w:rPr>
      </w:pPr>
      <w:r w:rsidRPr="00CF7ECE">
        <w:rPr>
          <w:sz w:val="20"/>
          <w:szCs w:val="20"/>
        </w:rPr>
        <w:lastRenderedPageBreak/>
        <w:t>a) vodiče a kabely zajišťující funkci a ovládání zařízení sloužící k protipožárnímu zabezpečení objektu mohou být vedeny prostorem CHÚC pokud vodiče a kabely splňují třídu funkčnosti P15-R a jsou třídy reakce na oheň B2</w:t>
      </w:r>
      <w:r w:rsidRPr="00CF7ECE">
        <w:rPr>
          <w:sz w:val="20"/>
          <w:szCs w:val="20"/>
          <w:vertAlign w:val="subscript"/>
        </w:rPr>
        <w:t>CA</w:t>
      </w:r>
      <w:r w:rsidRPr="00CF7ECE">
        <w:rPr>
          <w:sz w:val="20"/>
          <w:szCs w:val="20"/>
        </w:rPr>
        <w:t>s1,d0 nebo</w:t>
      </w:r>
    </w:p>
    <w:p w:rsidR="00850DF1" w:rsidRPr="00CF7ECE" w:rsidRDefault="00850DF1" w:rsidP="00850DF1">
      <w:pPr>
        <w:pStyle w:val="Zkladntext"/>
        <w:numPr>
          <w:ilvl w:val="0"/>
          <w:numId w:val="17"/>
        </w:numPr>
        <w:tabs>
          <w:tab w:val="clear" w:pos="1080"/>
          <w:tab w:val="left" w:pos="851"/>
          <w:tab w:val="left" w:pos="993"/>
        </w:tabs>
        <w:suppressAutoHyphens/>
        <w:autoSpaceDN/>
        <w:adjustRightInd/>
        <w:spacing w:before="120"/>
        <w:ind w:left="982" w:hanging="131"/>
        <w:jc w:val="both"/>
        <w:rPr>
          <w:sz w:val="20"/>
          <w:szCs w:val="20"/>
        </w:rPr>
      </w:pPr>
      <w:r w:rsidRPr="00CF7ECE">
        <w:rPr>
          <w:sz w:val="20"/>
          <w:szCs w:val="20"/>
        </w:rPr>
        <w:t>b) mohou být vedeny volně prostorem a požárními úseky s požárním rizikem, pokud kabelové trasy splňují třídu funkčnosti s ohledem na dobu funkčnosti požárně bezpečnostního zařízení (v případě nouzového osvětlení 15 minut) a jsou třídy reakce na oheň B2</w:t>
      </w:r>
      <w:r w:rsidRPr="00CF7ECE">
        <w:rPr>
          <w:sz w:val="20"/>
          <w:szCs w:val="20"/>
          <w:vertAlign w:val="subscript"/>
        </w:rPr>
        <w:t>CA</w:t>
      </w:r>
      <w:r w:rsidRPr="00CF7ECE">
        <w:rPr>
          <w:sz w:val="20"/>
          <w:szCs w:val="20"/>
        </w:rPr>
        <w:t>s1,d0  nebo</w:t>
      </w:r>
    </w:p>
    <w:p w:rsidR="00850DF1" w:rsidRPr="00CF7ECE" w:rsidRDefault="00850DF1" w:rsidP="00850DF1">
      <w:pPr>
        <w:pStyle w:val="Zkladntext"/>
        <w:numPr>
          <w:ilvl w:val="0"/>
          <w:numId w:val="17"/>
        </w:numPr>
        <w:tabs>
          <w:tab w:val="clear" w:pos="1080"/>
          <w:tab w:val="left" w:pos="851"/>
          <w:tab w:val="left" w:pos="993"/>
        </w:tabs>
        <w:suppressAutoHyphens/>
        <w:autoSpaceDN/>
        <w:adjustRightInd/>
        <w:spacing w:before="120"/>
        <w:ind w:left="982" w:hanging="131"/>
        <w:jc w:val="both"/>
        <w:rPr>
          <w:sz w:val="20"/>
          <w:szCs w:val="20"/>
        </w:rPr>
      </w:pPr>
      <w:r w:rsidRPr="00CF7ECE">
        <w:rPr>
          <w:sz w:val="20"/>
          <w:szCs w:val="20"/>
        </w:rPr>
        <w:t>c) musí být uloženy nebo chráněny tak, aby nedošlo k porušení jejich funkčnosti a pokud odpovídají ČSN IEC 60331, mohou být např. vedeny pod omítkou s krytím minimálně 10 mm, popř. vedeny v samostatných drážkách, uzavřených truhlících či šachtách a kanálech určených pro elektrické vodiče a kabely, nebo mohou být chráněny protipožárními nástřiky, popřípadě deskami z výrobků třídy reakce na oheň A1 nebo A2 tloušťky minimálně 10 mm a pod, tyto ochrany mají vykazovat požární odolnost EI 30 DP1,</w:t>
      </w:r>
    </w:p>
    <w:p w:rsidR="00850DF1" w:rsidRPr="00CF7ECE" w:rsidRDefault="00850DF1" w:rsidP="00850DF1">
      <w:pPr>
        <w:pStyle w:val="Zkladntext"/>
        <w:numPr>
          <w:ilvl w:val="0"/>
          <w:numId w:val="17"/>
        </w:numPr>
        <w:tabs>
          <w:tab w:val="clear" w:pos="1080"/>
          <w:tab w:val="left" w:pos="851"/>
          <w:tab w:val="left" w:pos="993"/>
        </w:tabs>
        <w:suppressAutoHyphens/>
        <w:autoSpaceDN/>
        <w:adjustRightInd/>
        <w:spacing w:before="120"/>
        <w:ind w:left="982" w:hanging="131"/>
        <w:jc w:val="both"/>
        <w:rPr>
          <w:sz w:val="20"/>
          <w:szCs w:val="20"/>
        </w:rPr>
      </w:pPr>
      <w:r w:rsidRPr="00CF7ECE">
        <w:rPr>
          <w:sz w:val="20"/>
          <w:szCs w:val="20"/>
        </w:rPr>
        <w:t xml:space="preserve">Elektrická zařízení (kabely, vodiče a další hořlavé části elektrických rozvodů), která neslouží protipožárnímu zabezpečení objektu, v případě jejich umístění v prostoru chráněné únikové cesty musí vyhovovat výše odstavcům a) nebo c) č. 12.9.2 ČSN 73 0802,   </w:t>
      </w:r>
    </w:p>
    <w:p w:rsidR="00850DF1" w:rsidRPr="00CF7ECE" w:rsidRDefault="00850DF1" w:rsidP="00850DF1">
      <w:pPr>
        <w:pStyle w:val="Zkladntext"/>
        <w:numPr>
          <w:ilvl w:val="0"/>
          <w:numId w:val="17"/>
        </w:numPr>
        <w:tabs>
          <w:tab w:val="clear" w:pos="1080"/>
          <w:tab w:val="left" w:pos="851"/>
          <w:tab w:val="left" w:pos="993"/>
        </w:tabs>
        <w:suppressAutoHyphens/>
        <w:autoSpaceDN/>
        <w:adjustRightInd/>
        <w:spacing w:before="120"/>
        <w:ind w:left="982" w:hanging="131"/>
        <w:jc w:val="both"/>
        <w:rPr>
          <w:sz w:val="20"/>
          <w:szCs w:val="20"/>
        </w:rPr>
      </w:pPr>
      <w:r w:rsidRPr="00CF7ECE">
        <w:rPr>
          <w:sz w:val="20"/>
          <w:szCs w:val="20"/>
        </w:rPr>
        <w:t>Rozvaděč, který bude umístěn v prostoru CHÚC bude oddělen od vlastních prostor CHÚC konstrukcí (dvířky) s požární odolností 30EI-S</w:t>
      </w:r>
      <w:r w:rsidRPr="00CF7ECE">
        <w:rPr>
          <w:sz w:val="20"/>
          <w:szCs w:val="20"/>
          <w:vertAlign w:val="subscript"/>
        </w:rPr>
        <w:t>m</w:t>
      </w:r>
      <w:r w:rsidRPr="00CF7ECE">
        <w:rPr>
          <w:sz w:val="20"/>
          <w:szCs w:val="20"/>
        </w:rPr>
        <w:t xml:space="preserve">, </w:t>
      </w:r>
    </w:p>
    <w:p w:rsidR="00850DF1" w:rsidRPr="00CF7ECE" w:rsidRDefault="00850DF1" w:rsidP="00850DF1">
      <w:pPr>
        <w:pStyle w:val="Zkladntext"/>
        <w:numPr>
          <w:ilvl w:val="0"/>
          <w:numId w:val="17"/>
        </w:numPr>
        <w:tabs>
          <w:tab w:val="left" w:pos="786"/>
          <w:tab w:val="left" w:pos="851"/>
        </w:tabs>
        <w:suppressAutoHyphens/>
        <w:autoSpaceDN/>
        <w:adjustRightInd/>
        <w:spacing w:before="120"/>
        <w:ind w:left="786"/>
        <w:jc w:val="both"/>
        <w:rPr>
          <w:sz w:val="20"/>
          <w:szCs w:val="20"/>
        </w:rPr>
      </w:pPr>
      <w:r w:rsidRPr="00CF7ECE">
        <w:rPr>
          <w:sz w:val="20"/>
          <w:szCs w:val="20"/>
        </w:rPr>
        <w:t xml:space="preserve">CHÚC bude vybavena nouzovým osvětlením, které bude funkční i době požáru po dobu minimálně po dobu 15 minut dle požadavku čl. 9.15.2 ČSN 73 0802 – toto bude zabezpečeno světelnými zdroji s nouzovým invertorem </w:t>
      </w:r>
    </w:p>
    <w:p w:rsidR="0024144D" w:rsidRPr="00341B32" w:rsidRDefault="00883532" w:rsidP="0024144D">
      <w:pPr>
        <w:pStyle w:val="Zkladntext"/>
        <w:numPr>
          <w:ilvl w:val="0"/>
          <w:numId w:val="17"/>
        </w:numPr>
        <w:tabs>
          <w:tab w:val="left" w:pos="786"/>
          <w:tab w:val="left" w:pos="851"/>
        </w:tabs>
        <w:suppressAutoHyphens/>
        <w:autoSpaceDN/>
        <w:adjustRightInd/>
        <w:spacing w:before="120"/>
        <w:ind w:left="786"/>
        <w:jc w:val="both"/>
        <w:rPr>
          <w:sz w:val="20"/>
          <w:szCs w:val="20"/>
        </w:rPr>
      </w:pPr>
      <w:r w:rsidRPr="00341B32">
        <w:rPr>
          <w:sz w:val="20"/>
          <w:szCs w:val="20"/>
          <w:u w:val="single"/>
        </w:rPr>
        <w:t>Přirozené</w:t>
      </w:r>
      <w:r w:rsidR="00850DF1" w:rsidRPr="00341B32">
        <w:rPr>
          <w:sz w:val="20"/>
          <w:szCs w:val="20"/>
          <w:u w:val="single"/>
        </w:rPr>
        <w:t xml:space="preserve"> větrání CHÚC A</w:t>
      </w:r>
      <w:r w:rsidR="00850DF1" w:rsidRPr="00341B32">
        <w:rPr>
          <w:sz w:val="20"/>
          <w:szCs w:val="20"/>
        </w:rPr>
        <w:t xml:space="preserve"> bude provedeno v souladu s čl.9.4.2</w:t>
      </w:r>
      <w:r w:rsidRPr="00341B32">
        <w:rPr>
          <w:sz w:val="20"/>
          <w:szCs w:val="20"/>
        </w:rPr>
        <w:t>a</w:t>
      </w:r>
      <w:r w:rsidR="00850DF1" w:rsidRPr="00341B32">
        <w:rPr>
          <w:sz w:val="20"/>
          <w:szCs w:val="20"/>
        </w:rPr>
        <w:t>)</w:t>
      </w:r>
      <w:r w:rsidR="00042D19" w:rsidRPr="00341B32">
        <w:rPr>
          <w:sz w:val="20"/>
          <w:szCs w:val="20"/>
        </w:rPr>
        <w:t>1)</w:t>
      </w:r>
      <w:r w:rsidR="00850DF1" w:rsidRPr="00341B32">
        <w:rPr>
          <w:sz w:val="20"/>
          <w:szCs w:val="20"/>
        </w:rPr>
        <w:t xml:space="preserve">: </w:t>
      </w:r>
      <w:r w:rsidR="00042D19" w:rsidRPr="00341B32">
        <w:rPr>
          <w:sz w:val="20"/>
          <w:szCs w:val="20"/>
        </w:rPr>
        <w:t>větrání je zajištěno př</w:t>
      </w:r>
      <w:r w:rsidR="006F0802" w:rsidRPr="00341B32">
        <w:rPr>
          <w:sz w:val="20"/>
          <w:szCs w:val="20"/>
        </w:rPr>
        <w:t>irozeně</w:t>
      </w:r>
      <w:r w:rsidR="00042D19" w:rsidRPr="00341B32">
        <w:rPr>
          <w:sz w:val="20"/>
          <w:szCs w:val="20"/>
        </w:rPr>
        <w:t xml:space="preserve"> – </w:t>
      </w:r>
      <w:r w:rsidR="0024144D" w:rsidRPr="00341B32">
        <w:rPr>
          <w:sz w:val="20"/>
          <w:szCs w:val="20"/>
        </w:rPr>
        <w:t>přívod vzduchu je ze dvorního i uličního vstupu dveřními křídly o plochách po 2,075m</w:t>
      </w:r>
      <w:r w:rsidR="0024144D" w:rsidRPr="00341B32">
        <w:rPr>
          <w:sz w:val="20"/>
          <w:szCs w:val="20"/>
          <w:vertAlign w:val="superscript"/>
        </w:rPr>
        <w:t>2</w:t>
      </w:r>
      <w:r w:rsidR="0024144D" w:rsidRPr="00341B32">
        <w:rPr>
          <w:sz w:val="20"/>
          <w:szCs w:val="20"/>
        </w:rPr>
        <w:t xml:space="preserve"> s ovládáním </w:t>
      </w:r>
      <w:proofErr w:type="spellStart"/>
      <w:r w:rsidR="0024144D" w:rsidRPr="00341B32">
        <w:rPr>
          <w:sz w:val="20"/>
          <w:szCs w:val="20"/>
        </w:rPr>
        <w:t>servopohonem</w:t>
      </w:r>
      <w:proofErr w:type="spellEnd"/>
      <w:r w:rsidR="0024144D" w:rsidRPr="00341B32">
        <w:rPr>
          <w:sz w:val="20"/>
          <w:szCs w:val="20"/>
        </w:rPr>
        <w:t xml:space="preserve"> a odvod vzduchu je v 1. i ve 2.nadzemním podlaží (2,3.NP) na uliční stěně o plochách po 3,75m</w:t>
      </w:r>
      <w:r w:rsidR="0024144D" w:rsidRPr="00341B32">
        <w:rPr>
          <w:sz w:val="20"/>
          <w:szCs w:val="20"/>
          <w:vertAlign w:val="superscript"/>
        </w:rPr>
        <w:t>2</w:t>
      </w:r>
      <w:r w:rsidR="0024144D" w:rsidRPr="00341B32">
        <w:rPr>
          <w:sz w:val="20"/>
          <w:szCs w:val="20"/>
        </w:rPr>
        <w:t xml:space="preserve"> s ovládáním </w:t>
      </w:r>
      <w:proofErr w:type="spellStart"/>
      <w:r w:rsidR="0024144D" w:rsidRPr="00341B32">
        <w:rPr>
          <w:sz w:val="20"/>
          <w:szCs w:val="20"/>
        </w:rPr>
        <w:t>servopohonem</w:t>
      </w:r>
      <w:proofErr w:type="spellEnd"/>
      <w:r w:rsidR="0024144D" w:rsidRPr="00341B32">
        <w:rPr>
          <w:sz w:val="20"/>
          <w:szCs w:val="20"/>
        </w:rPr>
        <w:t>, kdy všechn</w:t>
      </w:r>
      <w:r w:rsidR="00E010B6" w:rsidRPr="00341B32">
        <w:rPr>
          <w:sz w:val="20"/>
          <w:szCs w:val="20"/>
        </w:rPr>
        <w:t>a</w:t>
      </w:r>
      <w:r w:rsidR="0024144D" w:rsidRPr="00341B32">
        <w:rPr>
          <w:sz w:val="20"/>
          <w:szCs w:val="20"/>
        </w:rPr>
        <w:t xml:space="preserve"> </w:t>
      </w:r>
      <w:r w:rsidR="00E010B6" w:rsidRPr="00341B32">
        <w:rPr>
          <w:sz w:val="20"/>
          <w:szCs w:val="20"/>
        </w:rPr>
        <w:t xml:space="preserve">ovládací </w:t>
      </w:r>
      <w:r w:rsidR="0024144D" w:rsidRPr="00341B32">
        <w:rPr>
          <w:sz w:val="20"/>
          <w:szCs w:val="20"/>
        </w:rPr>
        <w:t>tlačítka budou umístěna u vstupu do objektu ve výšce cca max. 1,8m se zřetelným označením dle ČSN ISO 3864.</w:t>
      </w:r>
    </w:p>
    <w:p w:rsidR="0024144D" w:rsidRDefault="0024144D" w:rsidP="0024144D">
      <w:pPr>
        <w:ind w:firstLine="360"/>
        <w:jc w:val="both"/>
      </w:pPr>
      <w:r w:rsidRPr="00341B32">
        <w:t xml:space="preserve">       Součástí této CHÚC A jsou v 1.NP i místnosti sociálního zařízení tyto budou mít ve dveřích průvětrníky (trvale otevřené) tak aby bylo zajištěno jejich trvalé odvětrání.</w:t>
      </w:r>
    </w:p>
    <w:p w:rsidR="00850DF1" w:rsidRPr="00CF7ECE" w:rsidRDefault="00850DF1" w:rsidP="00850DF1">
      <w:pPr>
        <w:jc w:val="both"/>
        <w:rPr>
          <w:iCs/>
        </w:rPr>
      </w:pPr>
    </w:p>
    <w:p w:rsidR="00850DF1" w:rsidRPr="00C0618E" w:rsidRDefault="00850DF1" w:rsidP="00850DF1">
      <w:pPr>
        <w:jc w:val="both"/>
        <w:rPr>
          <w:b/>
          <w:iCs/>
        </w:rPr>
      </w:pPr>
      <w:r w:rsidRPr="00C0618E">
        <w:rPr>
          <w:b/>
          <w:iCs/>
        </w:rPr>
        <w:t>Požadavky na schodiště:</w:t>
      </w:r>
    </w:p>
    <w:p w:rsidR="00850DF1" w:rsidRPr="009F0A5E" w:rsidRDefault="00850DF1" w:rsidP="00850DF1">
      <w:pPr>
        <w:jc w:val="both"/>
      </w:pPr>
      <w:r w:rsidRPr="009F0A5E">
        <w:t>V souladu s čl. 9.14. 3 ČSN 73 0802 musí být schodiště vybaveno zábradlím s</w:t>
      </w:r>
      <w:r>
        <w:t> </w:t>
      </w:r>
      <w:r w:rsidRPr="009F0A5E">
        <w:t>madlem</w:t>
      </w:r>
      <w:r>
        <w:t xml:space="preserve"> </w:t>
      </w:r>
      <w:r w:rsidRPr="009F0A5E">
        <w:t>na obou stranách schodiště.</w:t>
      </w:r>
    </w:p>
    <w:p w:rsidR="00850DF1" w:rsidRPr="00FB14AC" w:rsidRDefault="00850DF1" w:rsidP="00850DF1">
      <w:pPr>
        <w:jc w:val="both"/>
      </w:pPr>
      <w:r w:rsidRPr="00FB14AC">
        <w:t>Vstupní dveře do chodby z venkovního prostoru dle ČSN 73 0810 čl.13.1:</w:t>
      </w:r>
    </w:p>
    <w:p w:rsidR="009E4F35" w:rsidRDefault="00850DF1" w:rsidP="00850DF1">
      <w:pPr>
        <w:jc w:val="both"/>
      </w:pPr>
      <w:r w:rsidRPr="00FB14AC">
        <w:t xml:space="preserve">Tyto vstupní dveře na únikové cestě budou opatřeny z venkovního prostoru kulovou klikou a zevnitř normální klikou, s tím, že dveře </w:t>
      </w:r>
      <w:r w:rsidRPr="00FB14AC">
        <w:rPr>
          <w:b/>
        </w:rPr>
        <w:t>nebudou uzamykatelné</w:t>
      </w:r>
      <w:r w:rsidRPr="00FB14AC">
        <w:t xml:space="preserve"> – tudíž budou zaručovat, že po vyhlášení poplachu (nebo jinak vzniklém ohrožení) jejich otevření bude možné ručně bez použití klíčů a bez zdržení evakuace – vyhovuje. </w:t>
      </w:r>
    </w:p>
    <w:p w:rsidR="009E4F35" w:rsidRPr="000B760D" w:rsidRDefault="009E4F35" w:rsidP="009E4F35">
      <w:pPr>
        <w:pStyle w:val="Nadpis7"/>
        <w:rPr>
          <w:rFonts w:ascii="Times New Roman" w:hAnsi="Times New Roman"/>
          <w:b/>
          <w:sz w:val="20"/>
          <w:u w:val="single"/>
        </w:rPr>
      </w:pPr>
      <w:r w:rsidRPr="000B760D">
        <w:rPr>
          <w:rFonts w:ascii="Times New Roman" w:hAnsi="Times New Roman"/>
          <w:b/>
          <w:sz w:val="20"/>
          <w:u w:val="single"/>
        </w:rPr>
        <w:t xml:space="preserve">Nouzové osvětlení </w:t>
      </w:r>
    </w:p>
    <w:p w:rsidR="009E4F35" w:rsidRPr="000B760D" w:rsidRDefault="009E4F35" w:rsidP="009E4F35">
      <w:pPr>
        <w:jc w:val="both"/>
      </w:pPr>
      <w:r w:rsidRPr="000B760D">
        <w:t>V řešeném objektu je na únikových cestách instalováno nouzové osvětlení. Nouzové osvětlení je instalováno v následujících prostorech:</w:t>
      </w:r>
    </w:p>
    <w:p w:rsidR="009E4F35" w:rsidRPr="000B760D" w:rsidRDefault="009E4F35" w:rsidP="009E4F35">
      <w:pPr>
        <w:widowControl w:val="0"/>
        <w:numPr>
          <w:ilvl w:val="0"/>
          <w:numId w:val="30"/>
        </w:numPr>
        <w:tabs>
          <w:tab w:val="clear" w:pos="2120"/>
          <w:tab w:val="num" w:pos="360"/>
        </w:tabs>
        <w:overflowPunct/>
        <w:ind w:left="567"/>
        <w:textAlignment w:val="auto"/>
      </w:pPr>
      <w:r w:rsidRPr="000B760D">
        <w:t>nad každými dveřmi určenými pro únik,</w:t>
      </w:r>
    </w:p>
    <w:p w:rsidR="009E4F35" w:rsidRPr="000B760D" w:rsidRDefault="009E4F35" w:rsidP="009E4F35">
      <w:pPr>
        <w:widowControl w:val="0"/>
        <w:numPr>
          <w:ilvl w:val="0"/>
          <w:numId w:val="30"/>
        </w:numPr>
        <w:tabs>
          <w:tab w:val="clear" w:pos="2120"/>
          <w:tab w:val="num" w:pos="360"/>
        </w:tabs>
        <w:overflowPunct/>
        <w:ind w:left="567"/>
        <w:textAlignment w:val="auto"/>
      </w:pPr>
      <w:r w:rsidRPr="000B760D">
        <w:t>po obou stranách schodišť tak, aby každá řada schodů byla osvětlena přímým světlem,</w:t>
      </w:r>
    </w:p>
    <w:p w:rsidR="009E4F35" w:rsidRPr="000B760D" w:rsidRDefault="009E4F35" w:rsidP="009E4F35">
      <w:pPr>
        <w:widowControl w:val="0"/>
        <w:numPr>
          <w:ilvl w:val="0"/>
          <w:numId w:val="30"/>
        </w:numPr>
        <w:tabs>
          <w:tab w:val="clear" w:pos="2120"/>
          <w:tab w:val="num" w:pos="360"/>
        </w:tabs>
        <w:overflowPunct/>
        <w:ind w:left="567"/>
        <w:textAlignment w:val="auto"/>
      </w:pPr>
      <w:r w:rsidRPr="000B760D">
        <w:t>v blízkosti bezpečnostních značek,</w:t>
      </w:r>
    </w:p>
    <w:p w:rsidR="009E4F35" w:rsidRPr="000B760D" w:rsidRDefault="009E4F35" w:rsidP="009E4F35">
      <w:pPr>
        <w:widowControl w:val="0"/>
        <w:numPr>
          <w:ilvl w:val="0"/>
          <w:numId w:val="30"/>
        </w:numPr>
        <w:tabs>
          <w:tab w:val="clear" w:pos="2120"/>
          <w:tab w:val="num" w:pos="360"/>
        </w:tabs>
        <w:overflowPunct/>
        <w:ind w:left="567"/>
        <w:textAlignment w:val="auto"/>
      </w:pPr>
      <w:r w:rsidRPr="000B760D">
        <w:t>v blízkosti každého hasícího prostředku - hadicový</w:t>
      </w:r>
      <w:r>
        <w:t xml:space="preserve"> systém, PHP – osvětlení min. 5 </w:t>
      </w:r>
      <w:proofErr w:type="spellStart"/>
      <w:r w:rsidRPr="000B760D">
        <w:t>lx</w:t>
      </w:r>
      <w:proofErr w:type="spellEnd"/>
      <w:r w:rsidRPr="000B760D">
        <w:t xml:space="preserve"> na úrovni podlahy.</w:t>
      </w:r>
    </w:p>
    <w:p w:rsidR="009E4F35" w:rsidRPr="000B760D" w:rsidRDefault="009E4F35" w:rsidP="009E4F35"/>
    <w:p w:rsidR="009E4F35" w:rsidRPr="000B760D" w:rsidRDefault="009E4F35" w:rsidP="009E4F35">
      <w:pPr>
        <w:jc w:val="both"/>
      </w:pPr>
      <w:r w:rsidRPr="000B760D">
        <w:t xml:space="preserve">Světla jsou rovnoměrně rozmístěna tak, aby vodorovná osvětlenost v úrovni podlahy nebyla menší než 1,0 </w:t>
      </w:r>
      <w:proofErr w:type="spellStart"/>
      <w:r w:rsidRPr="000B760D">
        <w:t>lx</w:t>
      </w:r>
      <w:proofErr w:type="spellEnd"/>
      <w:r w:rsidRPr="000B760D">
        <w:t xml:space="preserve">, minimální výška umístění nouzových světel je </w:t>
      </w:r>
      <w:smartTag w:uri="urn:schemas-microsoft-com:office:smarttags" w:element="metricconverter">
        <w:smartTagPr>
          <w:attr w:name="ProductID" w:val="2,0 m"/>
        </w:smartTagPr>
        <w:r w:rsidRPr="000B760D">
          <w:t>2,0 m</w:t>
        </w:r>
      </w:smartTag>
      <w:r w:rsidRPr="000B760D">
        <w:t>. 50% požadované hodnoty osvětlenosti musí být dosaženo do 5 s a plné hodnoty do 60 s.</w:t>
      </w:r>
    </w:p>
    <w:p w:rsidR="009E4F35" w:rsidRDefault="009E4F35" w:rsidP="009E4F35">
      <w:pPr>
        <w:ind w:right="-1"/>
        <w:jc w:val="both"/>
      </w:pPr>
      <w:r w:rsidRPr="000B760D">
        <w:t xml:space="preserve">Nouzové osvětlení je provedeno </w:t>
      </w:r>
      <w:r w:rsidRPr="00F62AB3">
        <w:t xml:space="preserve">dle ČSN EN </w:t>
      </w:r>
      <w:smartTag w:uri="urn:schemas-microsoft-com:office:smarttags" w:element="metricconverter">
        <w:smartTagPr>
          <w:attr w:name="ProductID" w:val="1838 a"/>
        </w:smartTagPr>
        <w:r w:rsidRPr="00F62AB3">
          <w:t>1838 a</w:t>
        </w:r>
      </w:smartTag>
      <w:r w:rsidRPr="00F62AB3">
        <w:t xml:space="preserve"> má trvale zajištěno napájení elektrickou energií (</w:t>
      </w:r>
      <w:r w:rsidRPr="00F62AB3">
        <w:rPr>
          <w:snapToGrid w:val="0"/>
        </w:rPr>
        <w:t>svítidla s vlastními bateriovými zdroji.</w:t>
      </w:r>
      <w:r w:rsidRPr="00F62AB3">
        <w:t>). V souladu s čl.9.15.2 ČSN 73 0802 nouzové osvětlení na únikových cestách  (NÚC i CHÚC A) musí být funkční minimálně po dobu 15 minut.</w:t>
      </w:r>
      <w:r w:rsidRPr="000B760D">
        <w:t xml:space="preserve">  </w:t>
      </w:r>
    </w:p>
    <w:p w:rsidR="009E4F35" w:rsidRPr="001465B8" w:rsidRDefault="009E4F35" w:rsidP="009E4F35">
      <w:pPr>
        <w:jc w:val="both"/>
      </w:pPr>
      <w:r w:rsidRPr="001465B8">
        <w:t xml:space="preserve">Nouzové osvětlení bude řešeno svítidly </w:t>
      </w:r>
      <w:r>
        <w:t>s vestavným akumulátorem s dobou zálohy 60 minut.</w:t>
      </w:r>
      <w:r w:rsidRPr="001465B8">
        <w:t xml:space="preserve"> Všechna svítidla určená pro nouzové osvětlení </w:t>
      </w:r>
      <w:r>
        <w:t>budou</w:t>
      </w:r>
      <w:r w:rsidRPr="001465B8">
        <w:t xml:space="preserve"> provedena </w:t>
      </w:r>
      <w:r>
        <w:t>se zdroji</w:t>
      </w:r>
      <w:r w:rsidRPr="001465B8">
        <w:t xml:space="preserve"> LED. </w:t>
      </w:r>
    </w:p>
    <w:p w:rsidR="009E4F35" w:rsidRPr="001465B8" w:rsidRDefault="009E4F35" w:rsidP="009E4F35">
      <w:pPr>
        <w:jc w:val="both"/>
      </w:pPr>
      <w:r w:rsidRPr="001465B8">
        <w:t>Typ navrženého nouzového osvětlení:</w:t>
      </w:r>
    </w:p>
    <w:p w:rsidR="009E4F35" w:rsidRPr="001465B8" w:rsidRDefault="009E4F35" w:rsidP="009E4F35">
      <w:pPr>
        <w:numPr>
          <w:ilvl w:val="0"/>
          <w:numId w:val="39"/>
        </w:numPr>
        <w:overflowPunct/>
        <w:autoSpaceDE/>
        <w:autoSpaceDN/>
        <w:adjustRightInd/>
        <w:ind w:left="0" w:firstLine="0"/>
        <w:jc w:val="both"/>
        <w:textAlignment w:val="auto"/>
      </w:pPr>
      <w:r w:rsidRPr="001465B8">
        <w:t>Nouzové osvětlení únikových cest – svítidla s piktogramy</w:t>
      </w:r>
    </w:p>
    <w:p w:rsidR="009E4F35" w:rsidRPr="001465B8" w:rsidRDefault="009E4F35" w:rsidP="009E4F35">
      <w:pPr>
        <w:jc w:val="both"/>
      </w:pPr>
      <w:r w:rsidRPr="001465B8">
        <w:t>Přesný popis a návrh osvětlení (včetně jeho realizace) je uveden v ČSN EN 1838 čl. 4.2</w:t>
      </w:r>
    </w:p>
    <w:p w:rsidR="009E4F35" w:rsidRPr="001465B8" w:rsidRDefault="009E4F35" w:rsidP="009E4F35">
      <w:pPr>
        <w:numPr>
          <w:ilvl w:val="0"/>
          <w:numId w:val="39"/>
        </w:numPr>
        <w:overflowPunct/>
        <w:autoSpaceDE/>
        <w:autoSpaceDN/>
        <w:adjustRightInd/>
        <w:ind w:left="0" w:firstLine="0"/>
        <w:jc w:val="both"/>
        <w:textAlignment w:val="auto"/>
      </w:pPr>
      <w:r>
        <w:t>Bezpečnostní</w:t>
      </w:r>
      <w:r w:rsidRPr="001465B8">
        <w:t xml:space="preserve"> osvětlení</w:t>
      </w:r>
    </w:p>
    <w:p w:rsidR="009E4F35" w:rsidRPr="001465B8" w:rsidRDefault="009E4F35" w:rsidP="009E4F35">
      <w:pPr>
        <w:jc w:val="both"/>
      </w:pPr>
      <w:r w:rsidRPr="001465B8">
        <w:t>Přesný popis a návrh osvětlení (včetně jeho realizace) je uveden v ČSN EN 1838 čl. 4.3</w:t>
      </w:r>
    </w:p>
    <w:p w:rsidR="009E4F35" w:rsidRDefault="009E4F35" w:rsidP="009E4F35">
      <w:pPr>
        <w:jc w:val="both"/>
      </w:pPr>
      <w:r w:rsidRPr="001465B8">
        <w:lastRenderedPageBreak/>
        <w:t>Obecně platí, že je nutné dodržovat pokyny v ČSN EN 1838, včetně všech navazujících norem a vyhlášek.</w:t>
      </w:r>
    </w:p>
    <w:p w:rsidR="009E4F35" w:rsidRDefault="009E4F35" w:rsidP="009E4F35">
      <w:pPr>
        <w:spacing w:line="240" w:lineRule="atLeast"/>
        <w:jc w:val="both"/>
        <w:rPr>
          <w:highlight w:val="yellow"/>
        </w:rPr>
      </w:pPr>
    </w:p>
    <w:p w:rsidR="00D0752A" w:rsidRPr="003C41B9" w:rsidRDefault="00041CF8" w:rsidP="00D0752A">
      <w:pPr>
        <w:spacing w:before="120"/>
        <w:jc w:val="both"/>
        <w:rPr>
          <w:b/>
          <w:u w:val="single"/>
        </w:rPr>
      </w:pPr>
      <w:r w:rsidRPr="003C41B9">
        <w:rPr>
          <w:b/>
          <w:u w:val="single"/>
        </w:rPr>
        <w:t xml:space="preserve">Posouzení požárních úseků : </w:t>
      </w:r>
      <w:r w:rsidR="00D0752A" w:rsidRPr="003C41B9">
        <w:rPr>
          <w:b/>
          <w:u w:val="single"/>
        </w:rPr>
        <w:t>PÚ č.N1.0</w:t>
      </w:r>
      <w:r w:rsidR="007C739E">
        <w:rPr>
          <w:b/>
          <w:u w:val="single"/>
        </w:rPr>
        <w:t>8</w:t>
      </w:r>
      <w:r w:rsidR="00990D0B" w:rsidRPr="003C41B9">
        <w:rPr>
          <w:b/>
          <w:u w:val="single"/>
        </w:rPr>
        <w:t>, č.N1.08</w:t>
      </w:r>
      <w:r w:rsidR="007C739E">
        <w:rPr>
          <w:b/>
          <w:u w:val="single"/>
        </w:rPr>
        <w:t>A</w:t>
      </w:r>
      <w:r w:rsidR="00D0752A" w:rsidRPr="003C41B9">
        <w:rPr>
          <w:b/>
          <w:u w:val="single"/>
        </w:rPr>
        <w:t xml:space="preserve"> – garáž</w:t>
      </w:r>
      <w:r w:rsidR="00990D0B" w:rsidRPr="003C41B9">
        <w:rPr>
          <w:b/>
          <w:u w:val="single"/>
        </w:rPr>
        <w:t>e</w:t>
      </w:r>
    </w:p>
    <w:p w:rsidR="00990D0B" w:rsidRDefault="00990D0B" w:rsidP="00D0752A">
      <w:pPr>
        <w:spacing w:before="120"/>
        <w:jc w:val="both"/>
      </w:pPr>
      <w:r>
        <w:t>Obě garáže slouží pro parkování osobních vozidel jde tedy o garáže skupiny 1.Obě jsou umístěny v suterénu, který nemá charakter podzemního podlaží.</w:t>
      </w:r>
    </w:p>
    <w:p w:rsidR="00990D0B" w:rsidRDefault="00990D0B" w:rsidP="00D0752A">
      <w:pPr>
        <w:spacing w:before="120"/>
        <w:jc w:val="both"/>
      </w:pPr>
      <w:r>
        <w:t>Jedna garáž má 3stání a druhá 4 stání, obě pak mají pro každé stání přímý vjezd – jde tedy o řadové garáže v souladu s čl.I.2.3 b).jde jenom o vozidla s kapalnými palivy.</w:t>
      </w:r>
    </w:p>
    <w:p w:rsidR="007B50DA" w:rsidRDefault="00D0752A" w:rsidP="00D0752A">
      <w:pPr>
        <w:overflowPunct/>
        <w:textAlignment w:val="auto"/>
      </w:pPr>
      <w:r w:rsidRPr="008B7CE2">
        <w:t xml:space="preserve">Větrání </w:t>
      </w:r>
      <w:r>
        <w:t>suterénu s garáží</w:t>
      </w:r>
      <w:r w:rsidRPr="008B7CE2">
        <w:t xml:space="preserve"> </w:t>
      </w:r>
      <w:r w:rsidR="00990D0B">
        <w:t>PÚč.N1.0</w:t>
      </w:r>
      <w:r w:rsidR="00A65532">
        <w:t>8</w:t>
      </w:r>
      <w:r w:rsidR="00990D0B">
        <w:t xml:space="preserve"> </w:t>
      </w:r>
      <w:r w:rsidRPr="008B7CE2">
        <w:t xml:space="preserve">je </w:t>
      </w:r>
      <w:r>
        <w:t>nucené-mřížkovými průvětrníky v obvodových stěnách</w:t>
      </w:r>
      <w:r w:rsidR="00990D0B">
        <w:t>,</w:t>
      </w:r>
      <w:r w:rsidR="00990D0B" w:rsidRPr="00990D0B">
        <w:t xml:space="preserve"> </w:t>
      </w:r>
      <w:r w:rsidR="00990D0B">
        <w:t>PÚč.N1.08</w:t>
      </w:r>
      <w:r w:rsidR="00A65532">
        <w:t>A</w:t>
      </w:r>
      <w:r w:rsidR="00990D0B">
        <w:t xml:space="preserve"> </w:t>
      </w:r>
      <w:r w:rsidR="00990D0B" w:rsidRPr="008B7CE2">
        <w:t xml:space="preserve">je </w:t>
      </w:r>
      <w:r w:rsidR="00990D0B">
        <w:t>větrán i nucené přívodem vzduchu přes potrubí se VZT jednotky stropem a ještě mřížkovými průvětrníky v obvodových stěnách</w:t>
      </w:r>
      <w:r w:rsidR="002934F8">
        <w:t xml:space="preserve"> o</w:t>
      </w:r>
      <w:r w:rsidR="007B50DA">
        <w:t>bě garáže jsou odvětrány dle :</w:t>
      </w:r>
    </w:p>
    <w:p w:rsidR="007B50DA" w:rsidRPr="00341B32" w:rsidRDefault="007B50DA" w:rsidP="007B50DA">
      <w:pPr>
        <w:pStyle w:val="Nadpis5"/>
        <w:shd w:val="clear" w:color="auto" w:fill="FFFFFF"/>
        <w:tabs>
          <w:tab w:val="clear" w:pos="1008"/>
          <w:tab w:val="num" w:pos="0"/>
        </w:tabs>
        <w:spacing w:after="75"/>
        <w:ind w:left="0" w:firstLine="0"/>
        <w:rPr>
          <w:rFonts w:ascii="Times New Roman" w:hAnsi="Times New Roman"/>
          <w:color w:val="000000"/>
        </w:rPr>
      </w:pPr>
      <w:r w:rsidRPr="00341B32">
        <w:rPr>
          <w:rFonts w:ascii="Times New Roman" w:hAnsi="Times New Roman"/>
          <w:color w:val="000000"/>
        </w:rPr>
        <w:t xml:space="preserve">Přirozené větrání nadzemních jednotlivých a řadových garáží musí být provedeno </w:t>
      </w:r>
      <w:r w:rsidR="00F240F8" w:rsidRPr="00341B32">
        <w:rPr>
          <w:rFonts w:ascii="Times New Roman" w:hAnsi="Times New Roman"/>
          <w:color w:val="000000"/>
        </w:rPr>
        <w:t xml:space="preserve"> dle </w:t>
      </w:r>
      <w:r w:rsidRPr="00341B32">
        <w:rPr>
          <w:rStyle w:val="Zvraznn"/>
          <w:rFonts w:ascii="Times New Roman" w:hAnsi="Times New Roman"/>
          <w:color w:val="000000"/>
          <w:sz w:val="20"/>
          <w:shd w:val="clear" w:color="auto" w:fill="FFFFFF"/>
        </w:rPr>
        <w:t>ČSN 73 6058 Jednotlivé, řadové a hromadné garáže</w:t>
      </w:r>
      <w:r w:rsidRPr="00341B32">
        <w:rPr>
          <w:rFonts w:ascii="Times New Roman" w:hAnsi="Times New Roman"/>
          <w:color w:val="000000"/>
          <w:sz w:val="20"/>
          <w:shd w:val="clear" w:color="auto" w:fill="FFFFFF"/>
        </w:rPr>
        <w:t> (9/2011)</w:t>
      </w:r>
      <w:r w:rsidR="00F240F8" w:rsidRPr="00341B32">
        <w:rPr>
          <w:rFonts w:ascii="Times New Roman" w:hAnsi="Times New Roman"/>
          <w:color w:val="000000"/>
          <w:sz w:val="20"/>
          <w:shd w:val="clear" w:color="auto" w:fill="FFFFFF"/>
        </w:rPr>
        <w:t xml:space="preserve"> v souladu s </w:t>
      </w:r>
      <w:r w:rsidRPr="00341B32">
        <w:rPr>
          <w:rStyle w:val="Zvraznn"/>
          <w:rFonts w:ascii="Times New Roman" w:hAnsi="Times New Roman"/>
          <w:color w:val="000000"/>
          <w:sz w:val="20"/>
          <w:shd w:val="clear" w:color="auto" w:fill="FFFFFF"/>
        </w:rPr>
        <w:t>ČSN 73 0804 Požární bezpečnost staveb – Výrobní objekty</w:t>
      </w:r>
      <w:r w:rsidRPr="00341B32">
        <w:rPr>
          <w:rFonts w:ascii="Times New Roman" w:hAnsi="Times New Roman"/>
          <w:color w:val="000000"/>
          <w:sz w:val="20"/>
          <w:shd w:val="clear" w:color="auto" w:fill="FFFFFF"/>
        </w:rPr>
        <w:t> (2/2010) Př.1</w:t>
      </w:r>
    </w:p>
    <w:p w:rsidR="00436260" w:rsidRPr="00341B32" w:rsidRDefault="007B50DA" w:rsidP="007B50DA">
      <w:pPr>
        <w:pStyle w:val="Normlnweb"/>
        <w:shd w:val="clear" w:color="auto" w:fill="FFFFFF"/>
        <w:spacing w:before="0" w:beforeAutospacing="0" w:after="285" w:afterAutospacing="0"/>
        <w:jc w:val="both"/>
        <w:rPr>
          <w:color w:val="000000"/>
          <w:sz w:val="20"/>
          <w:szCs w:val="20"/>
        </w:rPr>
      </w:pPr>
      <w:r w:rsidRPr="00341B32">
        <w:rPr>
          <w:color w:val="000000"/>
          <w:sz w:val="20"/>
          <w:szCs w:val="20"/>
        </w:rPr>
        <w:t>Kdy musí být stanovena velikost větracích otvorů pro přívod venkovního vzduchu a odvod odpadního (vnitřního) vzduchu. Větrání se navrhuje </w:t>
      </w:r>
      <w:r w:rsidRPr="00341B32">
        <w:rPr>
          <w:rStyle w:val="Zvraznn"/>
          <w:color w:val="000000"/>
          <w:sz w:val="20"/>
          <w:szCs w:val="20"/>
        </w:rPr>
        <w:t>příčné s neuzavíratelnými otvory v protilehlých stěnách</w:t>
      </w:r>
      <w:r w:rsidRPr="00341B32">
        <w:rPr>
          <w:color w:val="000000"/>
          <w:sz w:val="20"/>
          <w:szCs w:val="20"/>
        </w:rPr>
        <w:t>. Polovina plochy větracích otvorů se umisťuje u podlahy (spodní hrana je maximálně 0,5 m nad podlahou) a polovina pod stropem (horní hrana nejníže 0,3 m pod stropem).</w:t>
      </w:r>
    </w:p>
    <w:p w:rsidR="007B50DA" w:rsidRPr="007B50DA" w:rsidRDefault="007B50DA" w:rsidP="007B50DA">
      <w:pPr>
        <w:pStyle w:val="Normlnweb"/>
        <w:shd w:val="clear" w:color="auto" w:fill="FFFFFF"/>
        <w:spacing w:before="0" w:beforeAutospacing="0" w:after="285" w:afterAutospacing="0"/>
        <w:jc w:val="both"/>
        <w:rPr>
          <w:color w:val="000000"/>
          <w:sz w:val="20"/>
          <w:szCs w:val="20"/>
        </w:rPr>
      </w:pPr>
      <w:r w:rsidRPr="00341B32">
        <w:rPr>
          <w:color w:val="000000"/>
          <w:sz w:val="20"/>
          <w:szCs w:val="20"/>
        </w:rPr>
        <w:t xml:space="preserve">Celková volná plocha větracích otvorů pro jedno stání je minimálně:   </w:t>
      </w:r>
      <w:r w:rsidRPr="00341B32">
        <w:rPr>
          <w:rStyle w:val="floatl"/>
          <w:color w:val="000000"/>
          <w:sz w:val="20"/>
          <w:szCs w:val="20"/>
        </w:rPr>
        <w:t>v garážích pro vozidla skupiny 1</w:t>
      </w:r>
      <w:r w:rsidR="00F240F8" w:rsidRPr="00341B32">
        <w:rPr>
          <w:rStyle w:val="floatl"/>
          <w:color w:val="000000"/>
          <w:sz w:val="20"/>
          <w:szCs w:val="20"/>
        </w:rPr>
        <w:t xml:space="preserve"> </w:t>
      </w:r>
      <w:r w:rsidRPr="00341B32">
        <w:rPr>
          <w:rStyle w:val="floatl"/>
          <w:color w:val="000000"/>
          <w:sz w:val="20"/>
          <w:szCs w:val="20"/>
        </w:rPr>
        <w:t>:</w:t>
      </w:r>
      <w:r w:rsidR="00F240F8" w:rsidRPr="00341B32">
        <w:rPr>
          <w:rStyle w:val="floatl"/>
          <w:color w:val="000000"/>
          <w:sz w:val="20"/>
          <w:szCs w:val="20"/>
        </w:rPr>
        <w:t xml:space="preserve"> </w:t>
      </w:r>
      <w:r w:rsidRPr="00341B32">
        <w:rPr>
          <w:color w:val="000000"/>
          <w:sz w:val="20"/>
          <w:szCs w:val="20"/>
        </w:rPr>
        <w:t>0,025 m</w:t>
      </w:r>
      <w:r w:rsidRPr="00341B32">
        <w:rPr>
          <w:color w:val="000000"/>
          <w:sz w:val="20"/>
          <w:szCs w:val="20"/>
          <w:vertAlign w:val="superscript"/>
        </w:rPr>
        <w:t>2</w:t>
      </w:r>
      <w:r w:rsidRPr="00341B32">
        <w:rPr>
          <w:color w:val="000000"/>
          <w:sz w:val="20"/>
          <w:szCs w:val="20"/>
        </w:rPr>
        <w:t>/</w:t>
      </w:r>
      <w:r w:rsidRPr="00341B32">
        <w:rPr>
          <w:color w:val="000000"/>
        </w:rPr>
        <w:t xml:space="preserve"> </w:t>
      </w:r>
      <w:r w:rsidRPr="00341B32">
        <w:rPr>
          <w:color w:val="000000"/>
          <w:sz w:val="20"/>
          <w:szCs w:val="20"/>
        </w:rPr>
        <w:t>pro každé stání.</w:t>
      </w:r>
    </w:p>
    <w:p w:rsidR="00D0752A" w:rsidRDefault="00D0752A" w:rsidP="00D0752A">
      <w:pPr>
        <w:overflowPunct/>
        <w:textAlignment w:val="auto"/>
      </w:pPr>
      <w:r w:rsidRPr="008B7CE2">
        <w:t xml:space="preserve">Osvětlení </w:t>
      </w:r>
      <w:r w:rsidR="00990D0B">
        <w:t>garáží</w:t>
      </w:r>
      <w:r w:rsidRPr="008B7CE2">
        <w:t xml:space="preserve"> je navrženo je</w:t>
      </w:r>
      <w:r>
        <w:t>nom</w:t>
      </w:r>
      <w:r w:rsidRPr="008B7CE2">
        <w:t xml:space="preserve"> um</w:t>
      </w:r>
      <w:r>
        <w:t xml:space="preserve">ělým osvětlením dle ČSN 730580, </w:t>
      </w:r>
    </w:p>
    <w:p w:rsidR="00D0752A" w:rsidRPr="00BB53B2" w:rsidRDefault="00D0752A" w:rsidP="00D0752A">
      <w:pPr>
        <w:overflowPunct/>
        <w:textAlignment w:val="auto"/>
        <w:rPr>
          <w:color w:val="000000"/>
        </w:rPr>
      </w:pPr>
      <w:r>
        <w:t>Zatřídění konstrukčního systému objektu je dle ČSN 73 0802 7.2.12 b) – kdy se nebere zřetel na konstrukce DP3, když jsou v posledním užitném podlaží nadzemním podlaží, který má ostatní nižší podlaží z DP1 a výšková poloha posledního užitného podlaží je méně jak 30m (skutečnost je 6,</w:t>
      </w:r>
      <w:r w:rsidR="00990D0B">
        <w:t>3</w:t>
      </w:r>
      <w:r>
        <w:t xml:space="preserve">5m)- konstrukční systém posuzovaného objektu je tedy nehořlavý </w:t>
      </w:r>
      <w:r w:rsidRPr="00C73609">
        <w:rPr>
          <w:b/>
        </w:rPr>
        <w:t>DP1</w:t>
      </w:r>
      <w:r>
        <w:t xml:space="preserve">. </w:t>
      </w:r>
    </w:p>
    <w:p w:rsidR="00D0752A" w:rsidRPr="008B7CE2" w:rsidRDefault="00D0752A" w:rsidP="00D0752A">
      <w:pPr>
        <w:spacing w:before="120"/>
      </w:pPr>
      <w:r>
        <w:t>V suterénu</w:t>
      </w:r>
      <w:r w:rsidRPr="008B7CE2">
        <w:t xml:space="preserve"> j</w:t>
      </w:r>
      <w:r w:rsidR="00990D0B">
        <w:t>sou</w:t>
      </w:r>
      <w:r w:rsidRPr="008B7CE2">
        <w:t xml:space="preserve"> </w:t>
      </w:r>
      <w:r w:rsidR="00990D0B">
        <w:t xml:space="preserve">dvě </w:t>
      </w:r>
      <w:r>
        <w:t>garáž</w:t>
      </w:r>
      <w:r w:rsidR="00990D0B">
        <w:t>e</w:t>
      </w:r>
      <w:r>
        <w:t xml:space="preserve"> </w:t>
      </w:r>
      <w:r w:rsidR="00990D0B">
        <w:t xml:space="preserve">a </w:t>
      </w:r>
      <w:r w:rsidRPr="008B7CE2">
        <w:t>tvoř</w:t>
      </w:r>
      <w:r w:rsidR="00990D0B">
        <w:t xml:space="preserve">í každá samostatný </w:t>
      </w:r>
      <w:r w:rsidRPr="008B7CE2">
        <w:t xml:space="preserve">požární úsek : </w:t>
      </w:r>
      <w:r>
        <w:rPr>
          <w:b/>
          <w:bCs/>
        </w:rPr>
        <w:t>PÚ č.N1.0</w:t>
      </w:r>
      <w:r w:rsidR="007C739E">
        <w:rPr>
          <w:b/>
          <w:bCs/>
        </w:rPr>
        <w:t>8</w:t>
      </w:r>
      <w:r w:rsidR="00990D0B">
        <w:rPr>
          <w:b/>
          <w:bCs/>
        </w:rPr>
        <w:t xml:space="preserve"> a PÚč.N1.08</w:t>
      </w:r>
      <w:r w:rsidR="007C739E">
        <w:rPr>
          <w:b/>
          <w:bCs/>
        </w:rPr>
        <w:t>A</w:t>
      </w:r>
      <w:r w:rsidRPr="008B7CE2">
        <w:t>,</w:t>
      </w:r>
    </w:p>
    <w:p w:rsidR="00D0752A" w:rsidRPr="008B7CE2" w:rsidRDefault="00D0752A" w:rsidP="00D0752A">
      <w:pPr>
        <w:spacing w:before="120"/>
      </w:pPr>
      <w:r w:rsidRPr="008B7CE2">
        <w:t>Posouzení požární</w:t>
      </w:r>
      <w:r w:rsidR="00EF3C44">
        <w:t>c</w:t>
      </w:r>
      <w:r w:rsidRPr="008B7CE2">
        <w:t>h úsek</w:t>
      </w:r>
      <w:r w:rsidR="00EF3C44">
        <w:t>ů je provedeno společně</w:t>
      </w:r>
      <w:r w:rsidRPr="008B7CE2">
        <w:t xml:space="preserve">: </w:t>
      </w:r>
    </w:p>
    <w:p w:rsidR="00D0752A" w:rsidRPr="008B7CE2" w:rsidRDefault="00D0752A" w:rsidP="00D0752A">
      <w:pPr>
        <w:spacing w:before="120"/>
      </w:pPr>
      <w:r w:rsidRPr="008B7CE2">
        <w:rPr>
          <w:b/>
          <w:bCs/>
        </w:rPr>
        <w:t>PÚ č.N1.0</w:t>
      </w:r>
      <w:r w:rsidR="007C739E">
        <w:rPr>
          <w:b/>
          <w:bCs/>
        </w:rPr>
        <w:t>8</w:t>
      </w:r>
      <w:r w:rsidR="00EF3C44">
        <w:rPr>
          <w:b/>
          <w:bCs/>
        </w:rPr>
        <w:t>, č.N1.08</w:t>
      </w:r>
      <w:r w:rsidR="007C739E">
        <w:rPr>
          <w:b/>
          <w:bCs/>
        </w:rPr>
        <w:t>A</w:t>
      </w:r>
      <w:r w:rsidRPr="008B7CE2">
        <w:rPr>
          <w:b/>
          <w:bCs/>
        </w:rPr>
        <w:t xml:space="preserve"> -</w:t>
      </w:r>
      <w:r w:rsidRPr="008B7CE2">
        <w:t xml:space="preserve"> garáž</w:t>
      </w:r>
      <w:r w:rsidR="00EF3C44">
        <w:t>e</w:t>
      </w:r>
      <w:r w:rsidRPr="008B7CE2">
        <w:t xml:space="preserve"> : posuzováno dle ČSN 73 08 04Z1,2</w:t>
      </w:r>
      <w:r>
        <w:t xml:space="preserve"> -</w:t>
      </w:r>
      <w:r w:rsidRPr="008B7CE2">
        <w:t xml:space="preserve"> příloha I :</w:t>
      </w:r>
    </w:p>
    <w:p w:rsidR="00D0752A" w:rsidRPr="008B7CE2" w:rsidRDefault="00D0752A" w:rsidP="00D0752A">
      <w:pPr>
        <w:pStyle w:val="Zkladntext"/>
        <w:jc w:val="both"/>
        <w:rPr>
          <w:sz w:val="20"/>
          <w:szCs w:val="20"/>
        </w:rPr>
      </w:pPr>
      <w:r w:rsidRPr="008B7CE2">
        <w:rPr>
          <w:sz w:val="20"/>
          <w:szCs w:val="20"/>
        </w:rPr>
        <w:t xml:space="preserve"> </w:t>
      </w:r>
    </w:p>
    <w:p w:rsidR="00D0752A" w:rsidRPr="008B7CE2" w:rsidRDefault="00D0752A" w:rsidP="00D0752A">
      <w:pPr>
        <w:pStyle w:val="Zkladntext"/>
        <w:jc w:val="both"/>
        <w:rPr>
          <w:b/>
          <w:bCs/>
          <w:sz w:val="20"/>
          <w:szCs w:val="20"/>
        </w:rPr>
      </w:pPr>
      <w:r w:rsidRPr="008B7CE2">
        <w:rPr>
          <w:b/>
          <w:bCs/>
          <w:sz w:val="20"/>
          <w:szCs w:val="20"/>
        </w:rPr>
        <w:t>I.2 Třídění garáží:</w:t>
      </w:r>
    </w:p>
    <w:p w:rsidR="00D0752A" w:rsidRPr="00EF3C44" w:rsidRDefault="00D0752A" w:rsidP="00D0752A">
      <w:pPr>
        <w:pStyle w:val="Zkladntext"/>
        <w:jc w:val="both"/>
        <w:rPr>
          <w:sz w:val="20"/>
          <w:szCs w:val="20"/>
        </w:rPr>
      </w:pPr>
      <w:r w:rsidRPr="008B7CE2">
        <w:rPr>
          <w:sz w:val="20"/>
          <w:szCs w:val="20"/>
        </w:rPr>
        <w:t>podle druhu garážovaných vozidel - garáž skupiny 1  (osobní vozidla), podle  počtu stání  (</w:t>
      </w:r>
      <w:r>
        <w:rPr>
          <w:sz w:val="20"/>
          <w:szCs w:val="20"/>
        </w:rPr>
        <w:t>tři</w:t>
      </w:r>
      <w:r w:rsidR="00EF3C44">
        <w:rPr>
          <w:sz w:val="20"/>
          <w:szCs w:val="20"/>
        </w:rPr>
        <w:t>-čtyři</w:t>
      </w:r>
      <w:r w:rsidRPr="008B7CE2">
        <w:rPr>
          <w:sz w:val="20"/>
          <w:szCs w:val="20"/>
        </w:rPr>
        <w:t xml:space="preserve">) je garáž posuzovaná jako </w:t>
      </w:r>
      <w:r w:rsidR="00EF3C44">
        <w:rPr>
          <w:sz w:val="20"/>
          <w:szCs w:val="20"/>
        </w:rPr>
        <w:t>řadová</w:t>
      </w:r>
      <w:r w:rsidRPr="008B7CE2">
        <w:rPr>
          <w:sz w:val="20"/>
          <w:szCs w:val="20"/>
        </w:rPr>
        <w:t xml:space="preserve"> s nejvýše </w:t>
      </w:r>
      <w:r w:rsidR="00EF3C44">
        <w:rPr>
          <w:sz w:val="20"/>
          <w:szCs w:val="20"/>
        </w:rPr>
        <w:t>čtyřmi stáními s jednotlivými vjezdy pro každé stání zvlášť</w:t>
      </w:r>
      <w:r w:rsidRPr="008B7CE2">
        <w:rPr>
          <w:sz w:val="20"/>
          <w:szCs w:val="20"/>
        </w:rPr>
        <w:t xml:space="preserve"> - tvoří samostatn</w:t>
      </w:r>
      <w:r w:rsidR="00EF3C44">
        <w:rPr>
          <w:sz w:val="20"/>
          <w:szCs w:val="20"/>
        </w:rPr>
        <w:t>é</w:t>
      </w:r>
      <w:r w:rsidRPr="008B7CE2">
        <w:rPr>
          <w:sz w:val="20"/>
          <w:szCs w:val="20"/>
        </w:rPr>
        <w:t xml:space="preserve"> požární úsek</w:t>
      </w:r>
      <w:r w:rsidR="00EF3C44">
        <w:rPr>
          <w:sz w:val="20"/>
          <w:szCs w:val="20"/>
        </w:rPr>
        <w:t>y, jde o vestavěné garáže v souladu s čl.I.2.4. jejich plocha je 177m</w:t>
      </w:r>
      <w:r w:rsidR="00EF3C44" w:rsidRPr="00EF3C44">
        <w:rPr>
          <w:sz w:val="20"/>
          <w:szCs w:val="20"/>
          <w:vertAlign w:val="superscript"/>
        </w:rPr>
        <w:t>2</w:t>
      </w:r>
      <w:r w:rsidR="00EF3C44">
        <w:rPr>
          <w:sz w:val="20"/>
          <w:szCs w:val="20"/>
        </w:rPr>
        <w:t>&lt;368m</w:t>
      </w:r>
      <w:r w:rsidR="00EF3C44" w:rsidRPr="00EF3C44">
        <w:rPr>
          <w:sz w:val="20"/>
          <w:szCs w:val="20"/>
          <w:vertAlign w:val="superscript"/>
        </w:rPr>
        <w:t>2</w:t>
      </w:r>
      <w:r w:rsidR="00EF3C44">
        <w:rPr>
          <w:sz w:val="20"/>
          <w:szCs w:val="20"/>
        </w:rPr>
        <w:t xml:space="preserve"> (polovina plochy 1.NP) – jde tedy o </w:t>
      </w:r>
      <w:r w:rsidR="003F09AA">
        <w:rPr>
          <w:sz w:val="20"/>
          <w:szCs w:val="20"/>
        </w:rPr>
        <w:t>řadové vestavěné garáže.</w:t>
      </w:r>
    </w:p>
    <w:p w:rsidR="00D0752A" w:rsidRPr="008B7CE2" w:rsidRDefault="00D0752A" w:rsidP="00D0752A">
      <w:pPr>
        <w:pStyle w:val="Zkladntext"/>
        <w:jc w:val="both"/>
        <w:rPr>
          <w:b/>
          <w:bCs/>
          <w:sz w:val="20"/>
          <w:szCs w:val="20"/>
        </w:rPr>
      </w:pPr>
      <w:r w:rsidRPr="008B7CE2">
        <w:rPr>
          <w:b/>
          <w:bCs/>
          <w:sz w:val="20"/>
          <w:szCs w:val="20"/>
        </w:rPr>
        <w:t>I.3 Požární úseky :</w:t>
      </w:r>
    </w:p>
    <w:p w:rsidR="00D0752A" w:rsidRPr="008B7CE2" w:rsidRDefault="00D0752A" w:rsidP="00D0752A">
      <w:pPr>
        <w:pStyle w:val="Zkladntext"/>
        <w:jc w:val="both"/>
        <w:rPr>
          <w:sz w:val="20"/>
          <w:szCs w:val="20"/>
        </w:rPr>
      </w:pPr>
      <w:r w:rsidRPr="008B7CE2">
        <w:rPr>
          <w:sz w:val="20"/>
          <w:szCs w:val="20"/>
        </w:rPr>
        <w:t xml:space="preserve"> - </w:t>
      </w:r>
      <w:r w:rsidRPr="008B7CE2">
        <w:rPr>
          <w:b/>
          <w:bCs/>
          <w:sz w:val="20"/>
          <w:szCs w:val="20"/>
        </w:rPr>
        <w:t>PÚ č.N1.0</w:t>
      </w:r>
      <w:r w:rsidR="007C739E">
        <w:rPr>
          <w:b/>
          <w:bCs/>
          <w:sz w:val="20"/>
          <w:szCs w:val="20"/>
        </w:rPr>
        <w:t>8</w:t>
      </w:r>
      <w:r w:rsidR="00EF3C44">
        <w:rPr>
          <w:b/>
          <w:bCs/>
          <w:sz w:val="20"/>
          <w:szCs w:val="20"/>
        </w:rPr>
        <w:t>, N1.08</w:t>
      </w:r>
      <w:r w:rsidR="007C739E">
        <w:rPr>
          <w:b/>
          <w:bCs/>
          <w:sz w:val="20"/>
          <w:szCs w:val="20"/>
        </w:rPr>
        <w:t>A</w:t>
      </w:r>
      <w:r w:rsidR="00EF3C44">
        <w:rPr>
          <w:b/>
          <w:bCs/>
          <w:sz w:val="20"/>
          <w:szCs w:val="20"/>
        </w:rPr>
        <w:t xml:space="preserve"> </w:t>
      </w:r>
      <w:r w:rsidRPr="008B7CE2">
        <w:rPr>
          <w:b/>
          <w:bCs/>
          <w:sz w:val="20"/>
          <w:szCs w:val="20"/>
        </w:rPr>
        <w:t xml:space="preserve"> </w:t>
      </w:r>
      <w:r w:rsidRPr="00F034FD">
        <w:rPr>
          <w:b/>
          <w:bCs/>
          <w:sz w:val="20"/>
          <w:szCs w:val="20"/>
        </w:rPr>
        <w:t>:</w:t>
      </w:r>
      <w:r w:rsidRPr="00F034FD">
        <w:rPr>
          <w:sz w:val="20"/>
          <w:szCs w:val="20"/>
        </w:rPr>
        <w:t xml:space="preserve"> garáž</w:t>
      </w:r>
      <w:r w:rsidR="00EF3C44" w:rsidRPr="00F034FD">
        <w:rPr>
          <w:sz w:val="20"/>
          <w:szCs w:val="20"/>
        </w:rPr>
        <w:t>e</w:t>
      </w:r>
      <w:r w:rsidRPr="00F034FD">
        <w:rPr>
          <w:sz w:val="20"/>
          <w:szCs w:val="20"/>
        </w:rPr>
        <w:t xml:space="preserve"> se třemi </w:t>
      </w:r>
      <w:r w:rsidR="00EF3C44" w:rsidRPr="00F034FD">
        <w:rPr>
          <w:sz w:val="20"/>
          <w:szCs w:val="20"/>
        </w:rPr>
        <w:t xml:space="preserve">a více </w:t>
      </w:r>
      <w:r w:rsidRPr="00F034FD">
        <w:rPr>
          <w:sz w:val="20"/>
          <w:szCs w:val="20"/>
        </w:rPr>
        <w:t>stáními s</w:t>
      </w:r>
      <w:r w:rsidR="00990D0B" w:rsidRPr="00F034FD">
        <w:rPr>
          <w:sz w:val="20"/>
          <w:szCs w:val="20"/>
        </w:rPr>
        <w:t xml:space="preserve">e </w:t>
      </w:r>
      <w:r w:rsidR="00EF3C44" w:rsidRPr="00F034FD">
        <w:rPr>
          <w:sz w:val="20"/>
          <w:szCs w:val="20"/>
        </w:rPr>
        <w:t>vlastními vjezdy</w:t>
      </w:r>
      <w:r w:rsidRPr="00F034FD">
        <w:rPr>
          <w:sz w:val="20"/>
          <w:szCs w:val="20"/>
        </w:rPr>
        <w:t>:</w:t>
      </w:r>
    </w:p>
    <w:p w:rsidR="00D0752A" w:rsidRPr="008B7CE2" w:rsidRDefault="00D0752A" w:rsidP="00D0752A">
      <w:pPr>
        <w:pStyle w:val="Zkladntext"/>
        <w:jc w:val="both"/>
        <w:rPr>
          <w:sz w:val="20"/>
          <w:szCs w:val="20"/>
        </w:rPr>
      </w:pPr>
      <w:r w:rsidRPr="008B7CE2">
        <w:rPr>
          <w:sz w:val="20"/>
          <w:szCs w:val="20"/>
        </w:rPr>
        <w:t>garáž je zatříděna dle tab.E.1 pol.8.3 : p</w:t>
      </w:r>
      <w:r w:rsidRPr="008B7CE2">
        <w:rPr>
          <w:sz w:val="20"/>
          <w:szCs w:val="20"/>
          <w:vertAlign w:val="subscript"/>
        </w:rPr>
        <w:t>1</w:t>
      </w:r>
      <w:r w:rsidRPr="008B7CE2">
        <w:rPr>
          <w:sz w:val="20"/>
          <w:szCs w:val="20"/>
        </w:rPr>
        <w:t xml:space="preserve"> = 1,0</w:t>
      </w:r>
    </w:p>
    <w:p w:rsidR="00D0752A" w:rsidRPr="008B7CE2" w:rsidRDefault="00D0752A" w:rsidP="00D0752A">
      <w:pPr>
        <w:pStyle w:val="Zkladntext"/>
        <w:jc w:val="both"/>
        <w:rPr>
          <w:sz w:val="20"/>
          <w:szCs w:val="20"/>
        </w:rPr>
      </w:pPr>
      <w:r w:rsidRPr="008B7CE2">
        <w:rPr>
          <w:sz w:val="20"/>
          <w:szCs w:val="20"/>
        </w:rPr>
        <w:t xml:space="preserve">                                                              p </w:t>
      </w:r>
      <w:r w:rsidRPr="008B7CE2">
        <w:rPr>
          <w:sz w:val="20"/>
          <w:szCs w:val="20"/>
          <w:vertAlign w:val="subscript"/>
        </w:rPr>
        <w:t>2</w:t>
      </w:r>
      <w:r w:rsidRPr="008B7CE2">
        <w:rPr>
          <w:sz w:val="20"/>
          <w:szCs w:val="20"/>
        </w:rPr>
        <w:t xml:space="preserve"> = 0,12</w:t>
      </w:r>
    </w:p>
    <w:p w:rsidR="00D0752A" w:rsidRPr="008B7CE2" w:rsidRDefault="00D0752A" w:rsidP="00D0752A">
      <w:pPr>
        <w:pStyle w:val="Zkladntext"/>
        <w:jc w:val="both"/>
        <w:rPr>
          <w:sz w:val="20"/>
          <w:szCs w:val="20"/>
        </w:rPr>
      </w:pPr>
      <w:r w:rsidRPr="008B7CE2">
        <w:rPr>
          <w:sz w:val="20"/>
          <w:szCs w:val="20"/>
        </w:rPr>
        <w:t xml:space="preserve">                                                           tab.G.1 pol.11a)    </w:t>
      </w:r>
      <w:r w:rsidRPr="008B7CE2">
        <w:rPr>
          <w:sz w:val="20"/>
          <w:szCs w:val="20"/>
        </w:rPr>
        <w:sym w:font="Symbol" w:char="F074"/>
      </w:r>
      <w:r w:rsidRPr="008B7CE2">
        <w:rPr>
          <w:sz w:val="20"/>
          <w:szCs w:val="20"/>
          <w:vertAlign w:val="subscript"/>
        </w:rPr>
        <w:t xml:space="preserve">e </w:t>
      </w:r>
      <w:r w:rsidRPr="008B7CE2">
        <w:rPr>
          <w:sz w:val="20"/>
          <w:szCs w:val="20"/>
        </w:rPr>
        <w:t xml:space="preserve"> = 15 min </w:t>
      </w:r>
    </w:p>
    <w:p w:rsidR="00DC2958" w:rsidRDefault="00D0752A" w:rsidP="00D0752A">
      <w:pPr>
        <w:pStyle w:val="Zkladntext"/>
        <w:jc w:val="both"/>
        <w:rPr>
          <w:sz w:val="20"/>
          <w:szCs w:val="20"/>
        </w:rPr>
      </w:pPr>
      <w:r w:rsidRPr="008B7CE2">
        <w:rPr>
          <w:sz w:val="20"/>
          <w:szCs w:val="20"/>
        </w:rPr>
        <w:t>Nejvyšší počet stání v posuzovaném PÚ (</w:t>
      </w:r>
      <w:r>
        <w:rPr>
          <w:sz w:val="20"/>
          <w:szCs w:val="20"/>
        </w:rPr>
        <w:t>tři</w:t>
      </w:r>
      <w:r w:rsidR="00EF3C44">
        <w:rPr>
          <w:sz w:val="20"/>
          <w:szCs w:val="20"/>
        </w:rPr>
        <w:t>-čtyři</w:t>
      </w:r>
      <w:r w:rsidR="00DC2958">
        <w:rPr>
          <w:sz w:val="20"/>
          <w:szCs w:val="20"/>
        </w:rPr>
        <w:t xml:space="preserve"> vozidla</w:t>
      </w:r>
      <w:r w:rsidRPr="008B7CE2">
        <w:rPr>
          <w:sz w:val="20"/>
          <w:szCs w:val="20"/>
        </w:rPr>
        <w:t xml:space="preserve">) dle </w:t>
      </w:r>
      <w:r w:rsidRPr="00341B32">
        <w:rPr>
          <w:sz w:val="20"/>
          <w:szCs w:val="20"/>
        </w:rPr>
        <w:t xml:space="preserve">čl.I.3.2 </w:t>
      </w:r>
      <w:r w:rsidR="00DC2958" w:rsidRPr="00341B32">
        <w:rPr>
          <w:sz w:val="20"/>
          <w:szCs w:val="20"/>
        </w:rPr>
        <w:t xml:space="preserve">pro řadové vestavěné garáže </w:t>
      </w:r>
      <w:r w:rsidRPr="00341B32">
        <w:rPr>
          <w:sz w:val="20"/>
          <w:szCs w:val="20"/>
        </w:rPr>
        <w:t>dle</w:t>
      </w:r>
      <w:r w:rsidRPr="008B7CE2">
        <w:rPr>
          <w:sz w:val="20"/>
          <w:szCs w:val="20"/>
        </w:rPr>
        <w:t xml:space="preserve"> tab. I.1 pol.</w:t>
      </w:r>
      <w:r w:rsidR="00DC2958">
        <w:rPr>
          <w:sz w:val="20"/>
          <w:szCs w:val="20"/>
        </w:rPr>
        <w:t>3</w:t>
      </w:r>
      <w:r w:rsidRPr="008B7CE2">
        <w:rPr>
          <w:sz w:val="20"/>
          <w:szCs w:val="20"/>
        </w:rPr>
        <w:t xml:space="preserve"> pro </w:t>
      </w:r>
      <w:r>
        <w:rPr>
          <w:sz w:val="20"/>
          <w:szCs w:val="20"/>
        </w:rPr>
        <w:t>nehořlav</w:t>
      </w:r>
      <w:r w:rsidRPr="008B7CE2">
        <w:rPr>
          <w:sz w:val="20"/>
          <w:szCs w:val="20"/>
        </w:rPr>
        <w:t xml:space="preserve">é konstrukce - </w:t>
      </w:r>
      <w:r w:rsidR="00DC2958">
        <w:rPr>
          <w:sz w:val="20"/>
          <w:szCs w:val="20"/>
        </w:rPr>
        <w:t>24</w:t>
      </w:r>
      <w:r w:rsidRPr="008B7CE2">
        <w:rPr>
          <w:sz w:val="20"/>
          <w:szCs w:val="20"/>
        </w:rPr>
        <w:t xml:space="preserve"> stání - skutečnost jsou zde </w:t>
      </w:r>
      <w:r w:rsidR="00EF3C44">
        <w:rPr>
          <w:sz w:val="20"/>
          <w:szCs w:val="20"/>
        </w:rPr>
        <w:t xml:space="preserve">max. </w:t>
      </w:r>
      <w:r w:rsidR="003F09AA">
        <w:rPr>
          <w:sz w:val="20"/>
          <w:szCs w:val="20"/>
        </w:rPr>
        <w:t>4</w:t>
      </w:r>
      <w:r w:rsidRPr="008B7CE2">
        <w:rPr>
          <w:sz w:val="20"/>
          <w:szCs w:val="20"/>
        </w:rPr>
        <w:t xml:space="preserve"> stání</w:t>
      </w:r>
      <w:r w:rsidR="00DC2958">
        <w:rPr>
          <w:sz w:val="20"/>
          <w:szCs w:val="20"/>
        </w:rPr>
        <w:t xml:space="preserve"> </w:t>
      </w:r>
    </w:p>
    <w:p w:rsidR="00DC2958" w:rsidRDefault="00DC2958" w:rsidP="00D0752A">
      <w:pPr>
        <w:pStyle w:val="Zkladntext"/>
        <w:jc w:val="both"/>
        <w:rPr>
          <w:sz w:val="20"/>
          <w:szCs w:val="20"/>
        </w:rPr>
      </w:pPr>
    </w:p>
    <w:p w:rsidR="00D0752A" w:rsidRPr="008B7CE2" w:rsidRDefault="00D0752A" w:rsidP="00D0752A">
      <w:pPr>
        <w:pStyle w:val="Zkladntext"/>
        <w:jc w:val="both"/>
        <w:rPr>
          <w:b/>
          <w:bCs/>
          <w:sz w:val="20"/>
          <w:szCs w:val="20"/>
        </w:rPr>
      </w:pPr>
      <w:r w:rsidRPr="008B7CE2">
        <w:rPr>
          <w:sz w:val="20"/>
          <w:szCs w:val="20"/>
        </w:rPr>
        <w:t xml:space="preserve">mezní  velikost PÚ : </w:t>
      </w:r>
    </w:p>
    <w:p w:rsidR="00D0752A" w:rsidRPr="008B7CE2" w:rsidRDefault="00D0752A" w:rsidP="00D0752A">
      <w:pPr>
        <w:pStyle w:val="Zkladntext"/>
        <w:jc w:val="both"/>
        <w:rPr>
          <w:sz w:val="20"/>
          <w:szCs w:val="20"/>
        </w:rPr>
      </w:pPr>
      <w:r w:rsidRPr="008B7CE2">
        <w:rPr>
          <w:sz w:val="20"/>
          <w:szCs w:val="20"/>
        </w:rPr>
        <w:t xml:space="preserve">                                  dle vztahu :        k</w:t>
      </w:r>
      <w:r w:rsidRPr="008B7CE2">
        <w:rPr>
          <w:sz w:val="20"/>
          <w:szCs w:val="20"/>
          <w:vertAlign w:val="subscript"/>
        </w:rPr>
        <w:t>5</w:t>
      </w:r>
      <w:r w:rsidRPr="008B7CE2">
        <w:rPr>
          <w:sz w:val="20"/>
          <w:szCs w:val="20"/>
        </w:rPr>
        <w:t xml:space="preserve"> = </w:t>
      </w:r>
      <w:r>
        <w:rPr>
          <w:sz w:val="20"/>
          <w:szCs w:val="20"/>
        </w:rPr>
        <w:t>2</w:t>
      </w:r>
      <w:r w:rsidRPr="008B7CE2">
        <w:rPr>
          <w:sz w:val="20"/>
          <w:szCs w:val="20"/>
        </w:rPr>
        <w:t>; k</w:t>
      </w:r>
      <w:r w:rsidRPr="008B7CE2">
        <w:rPr>
          <w:sz w:val="20"/>
          <w:szCs w:val="20"/>
          <w:vertAlign w:val="subscript"/>
        </w:rPr>
        <w:t>6</w:t>
      </w:r>
      <w:r w:rsidRPr="008B7CE2">
        <w:rPr>
          <w:sz w:val="20"/>
          <w:szCs w:val="20"/>
        </w:rPr>
        <w:t xml:space="preserve"> = 1,</w:t>
      </w:r>
      <w:r>
        <w:rPr>
          <w:sz w:val="20"/>
          <w:szCs w:val="20"/>
        </w:rPr>
        <w:t>0</w:t>
      </w:r>
      <w:r w:rsidRPr="008B7CE2">
        <w:rPr>
          <w:sz w:val="20"/>
          <w:szCs w:val="20"/>
        </w:rPr>
        <w:t xml:space="preserve"> ; k</w:t>
      </w:r>
      <w:r w:rsidRPr="008B7CE2">
        <w:rPr>
          <w:sz w:val="20"/>
          <w:szCs w:val="20"/>
          <w:vertAlign w:val="subscript"/>
        </w:rPr>
        <w:t>7</w:t>
      </w:r>
      <w:r w:rsidRPr="008B7CE2">
        <w:rPr>
          <w:sz w:val="20"/>
          <w:szCs w:val="20"/>
        </w:rPr>
        <w:t xml:space="preserve"> = 2</w:t>
      </w:r>
    </w:p>
    <w:p w:rsidR="00D0752A" w:rsidRPr="008B7CE2" w:rsidRDefault="00D0752A" w:rsidP="00D0752A">
      <w:pPr>
        <w:pStyle w:val="Zkladntext"/>
        <w:jc w:val="both"/>
        <w:rPr>
          <w:sz w:val="20"/>
          <w:szCs w:val="20"/>
        </w:rPr>
      </w:pPr>
      <w:r w:rsidRPr="008B7CE2">
        <w:rPr>
          <w:sz w:val="20"/>
          <w:szCs w:val="20"/>
        </w:rPr>
        <w:t xml:space="preserve">                     1500</w:t>
      </w:r>
    </w:p>
    <w:p w:rsidR="00D0752A" w:rsidRPr="008B7CE2" w:rsidRDefault="00D0752A" w:rsidP="00D0752A">
      <w:pPr>
        <w:pStyle w:val="Zkladntext"/>
        <w:jc w:val="both"/>
        <w:rPr>
          <w:sz w:val="20"/>
          <w:szCs w:val="20"/>
        </w:rPr>
      </w:pPr>
      <w:r>
        <w:rPr>
          <w:noProof/>
          <w:sz w:val="20"/>
          <w:szCs w:val="20"/>
        </w:rPr>
        <mc:AlternateContent>
          <mc:Choice Requires="wps">
            <w:drawing>
              <wp:anchor distT="0" distB="0" distL="114300" distR="114300" simplePos="0" relativeHeight="251671040" behindDoc="0" locked="0" layoutInCell="0" allowOverlap="1">
                <wp:simplePos x="0" y="0"/>
                <wp:positionH relativeFrom="column">
                  <wp:posOffset>467360</wp:posOffset>
                </wp:positionH>
                <wp:positionV relativeFrom="paragraph">
                  <wp:posOffset>99695</wp:posOffset>
                </wp:positionV>
                <wp:extent cx="823595" cy="635"/>
                <wp:effectExtent l="0" t="0" r="0"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359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pt,7.85pt" to="101.6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" o:allowincell="f" strokeweight="1pt">
                <v:stroke startarrowwidth="narrow" startarrowlength="short" endarrowwidth="narrow" endarrowlength="short"/>
              </v:line>
            </w:pict>
          </mc:Fallback>
        </mc:AlternateContent>
      </w:r>
      <w:proofErr w:type="spellStart"/>
      <w:r w:rsidRPr="008B7CE2">
        <w:rPr>
          <w:sz w:val="20"/>
          <w:szCs w:val="20"/>
        </w:rPr>
        <w:t>S</w:t>
      </w:r>
      <w:r w:rsidRPr="008B7CE2">
        <w:rPr>
          <w:sz w:val="20"/>
          <w:szCs w:val="20"/>
          <w:vertAlign w:val="subscript"/>
        </w:rPr>
        <w:t>max</w:t>
      </w:r>
      <w:proofErr w:type="spellEnd"/>
      <w:r w:rsidRPr="008B7CE2">
        <w:rPr>
          <w:sz w:val="20"/>
          <w:szCs w:val="20"/>
        </w:rPr>
        <w:t xml:space="preserve"> =                                =   31</w:t>
      </w:r>
      <w:r>
        <w:rPr>
          <w:sz w:val="20"/>
          <w:szCs w:val="20"/>
        </w:rPr>
        <w:t>25</w:t>
      </w:r>
      <w:r w:rsidRPr="008B7CE2">
        <w:rPr>
          <w:sz w:val="20"/>
          <w:szCs w:val="20"/>
        </w:rPr>
        <w:t xml:space="preserve"> m </w:t>
      </w:r>
      <w:r w:rsidRPr="008B7CE2">
        <w:rPr>
          <w:sz w:val="20"/>
          <w:szCs w:val="20"/>
          <w:vertAlign w:val="superscript"/>
        </w:rPr>
        <w:t>2</w:t>
      </w:r>
      <w:r w:rsidRPr="008B7CE2">
        <w:rPr>
          <w:sz w:val="20"/>
          <w:szCs w:val="20"/>
        </w:rPr>
        <w:t xml:space="preserve"> - skutečnost je </w:t>
      </w:r>
      <w:r w:rsidR="003F09AA">
        <w:rPr>
          <w:sz w:val="20"/>
          <w:szCs w:val="20"/>
        </w:rPr>
        <w:t>86 a 91</w:t>
      </w:r>
      <w:r w:rsidRPr="008B7CE2">
        <w:rPr>
          <w:sz w:val="20"/>
          <w:szCs w:val="20"/>
        </w:rPr>
        <w:t>m</w:t>
      </w:r>
      <w:r w:rsidRPr="008B7CE2">
        <w:rPr>
          <w:sz w:val="20"/>
          <w:szCs w:val="20"/>
          <w:vertAlign w:val="superscript"/>
        </w:rPr>
        <w:t>2</w:t>
      </w:r>
      <w:r w:rsidRPr="008B7CE2">
        <w:rPr>
          <w:sz w:val="20"/>
          <w:szCs w:val="20"/>
        </w:rPr>
        <w:t xml:space="preserve">  - </w:t>
      </w:r>
      <w:r w:rsidR="003F09AA">
        <w:rPr>
          <w:sz w:val="20"/>
          <w:szCs w:val="20"/>
        </w:rPr>
        <w:t xml:space="preserve">obě garáže </w:t>
      </w:r>
      <w:r w:rsidRPr="008B7CE2">
        <w:rPr>
          <w:sz w:val="20"/>
          <w:szCs w:val="20"/>
        </w:rPr>
        <w:t>vyhovuj</w:t>
      </w:r>
      <w:r w:rsidR="003F09AA">
        <w:rPr>
          <w:sz w:val="20"/>
          <w:szCs w:val="20"/>
        </w:rPr>
        <w:t>í</w:t>
      </w:r>
      <w:r w:rsidRPr="008B7CE2">
        <w:rPr>
          <w:sz w:val="20"/>
          <w:szCs w:val="20"/>
        </w:rPr>
        <w:t xml:space="preserve">, </w:t>
      </w:r>
    </w:p>
    <w:p w:rsidR="00D0752A" w:rsidRPr="008B7CE2" w:rsidRDefault="00D0752A" w:rsidP="00D0752A">
      <w:pPr>
        <w:pStyle w:val="Zkladntext"/>
        <w:jc w:val="both"/>
        <w:rPr>
          <w:sz w:val="20"/>
          <w:szCs w:val="20"/>
        </w:rPr>
      </w:pPr>
      <w:r w:rsidRPr="008B7CE2">
        <w:rPr>
          <w:sz w:val="20"/>
          <w:szCs w:val="20"/>
        </w:rPr>
        <w:t xml:space="preserve">              0,12x</w:t>
      </w:r>
      <w:r>
        <w:rPr>
          <w:sz w:val="20"/>
          <w:szCs w:val="20"/>
        </w:rPr>
        <w:t>2</w:t>
      </w:r>
      <w:r w:rsidRPr="008B7CE2">
        <w:rPr>
          <w:sz w:val="20"/>
          <w:szCs w:val="20"/>
        </w:rPr>
        <w:t>x1,</w:t>
      </w:r>
      <w:r>
        <w:rPr>
          <w:sz w:val="20"/>
          <w:szCs w:val="20"/>
        </w:rPr>
        <w:t>0</w:t>
      </w:r>
      <w:r w:rsidRPr="008B7CE2">
        <w:rPr>
          <w:sz w:val="20"/>
          <w:szCs w:val="20"/>
        </w:rPr>
        <w:t>x2</w:t>
      </w:r>
    </w:p>
    <w:p w:rsidR="00D0752A" w:rsidRPr="008B7CE2" w:rsidRDefault="00D0752A" w:rsidP="00D0752A">
      <w:pPr>
        <w:pStyle w:val="Zkladntext"/>
        <w:jc w:val="both"/>
        <w:rPr>
          <w:sz w:val="20"/>
          <w:szCs w:val="20"/>
        </w:rPr>
      </w:pPr>
    </w:p>
    <w:p w:rsidR="00D0752A" w:rsidRPr="008B7CE2" w:rsidRDefault="00D0752A" w:rsidP="00D0752A">
      <w:pPr>
        <w:pStyle w:val="Zkladntext"/>
        <w:jc w:val="both"/>
        <w:rPr>
          <w:sz w:val="20"/>
          <w:szCs w:val="20"/>
        </w:rPr>
      </w:pPr>
      <w:r w:rsidRPr="008B7CE2">
        <w:rPr>
          <w:sz w:val="20"/>
          <w:szCs w:val="20"/>
        </w:rPr>
        <w:t xml:space="preserve"> </w:t>
      </w:r>
      <w:r w:rsidRPr="008B7CE2">
        <w:rPr>
          <w:b/>
          <w:bCs/>
          <w:sz w:val="20"/>
          <w:szCs w:val="20"/>
        </w:rPr>
        <w:t>I.4 Požární a ekonomické riziko :</w:t>
      </w:r>
    </w:p>
    <w:p w:rsidR="00D0752A" w:rsidRPr="008B7CE2" w:rsidRDefault="00D0752A" w:rsidP="00D0752A">
      <w:pPr>
        <w:pStyle w:val="Zkladntext"/>
        <w:jc w:val="both"/>
        <w:rPr>
          <w:sz w:val="20"/>
          <w:szCs w:val="20"/>
        </w:rPr>
      </w:pPr>
      <w:r w:rsidRPr="008B7CE2">
        <w:rPr>
          <w:sz w:val="20"/>
          <w:szCs w:val="20"/>
        </w:rPr>
        <w:t xml:space="preserve">    -  požární riziko : </w:t>
      </w:r>
    </w:p>
    <w:p w:rsidR="00D0752A" w:rsidRPr="008B7CE2" w:rsidRDefault="00D0752A" w:rsidP="00D0752A">
      <w:pPr>
        <w:pStyle w:val="Zkladntext"/>
        <w:jc w:val="both"/>
        <w:rPr>
          <w:sz w:val="20"/>
          <w:szCs w:val="20"/>
        </w:rPr>
      </w:pPr>
      <w:r w:rsidRPr="008B7CE2">
        <w:rPr>
          <w:sz w:val="20"/>
          <w:szCs w:val="20"/>
        </w:rPr>
        <w:t xml:space="preserve">                                         tab.G.1 pol.11  ...      </w:t>
      </w:r>
      <w:r w:rsidRPr="008B7CE2">
        <w:rPr>
          <w:sz w:val="20"/>
          <w:szCs w:val="20"/>
        </w:rPr>
        <w:sym w:font="Symbol" w:char="F074"/>
      </w:r>
      <w:r w:rsidRPr="008B7CE2">
        <w:rPr>
          <w:sz w:val="20"/>
          <w:szCs w:val="20"/>
        </w:rPr>
        <w:t xml:space="preserve"> </w:t>
      </w:r>
      <w:r w:rsidRPr="008B7CE2">
        <w:rPr>
          <w:sz w:val="20"/>
          <w:szCs w:val="20"/>
          <w:vertAlign w:val="subscript"/>
        </w:rPr>
        <w:t xml:space="preserve">e </w:t>
      </w:r>
      <w:r w:rsidRPr="008B7CE2">
        <w:rPr>
          <w:sz w:val="20"/>
          <w:szCs w:val="20"/>
        </w:rPr>
        <w:t xml:space="preserve"> = 15 min </w:t>
      </w:r>
    </w:p>
    <w:p w:rsidR="00D0752A" w:rsidRPr="008B7CE2" w:rsidRDefault="00D0752A" w:rsidP="00D0752A">
      <w:pPr>
        <w:pStyle w:val="Zkladntext"/>
        <w:jc w:val="both"/>
        <w:rPr>
          <w:sz w:val="20"/>
          <w:szCs w:val="20"/>
        </w:rPr>
      </w:pPr>
      <w:r w:rsidRPr="008B7CE2">
        <w:rPr>
          <w:sz w:val="20"/>
          <w:szCs w:val="20"/>
        </w:rPr>
        <w:t xml:space="preserve">    - ekonomické riziko:</w:t>
      </w:r>
    </w:p>
    <w:p w:rsidR="00D0752A" w:rsidRPr="008B7CE2" w:rsidRDefault="00D0752A" w:rsidP="00D0752A">
      <w:pPr>
        <w:pStyle w:val="Zkladntext"/>
        <w:jc w:val="both"/>
        <w:rPr>
          <w:b/>
          <w:bCs/>
          <w:sz w:val="20"/>
          <w:szCs w:val="20"/>
        </w:rPr>
      </w:pPr>
      <w:r w:rsidRPr="008B7CE2">
        <w:rPr>
          <w:sz w:val="20"/>
          <w:szCs w:val="20"/>
        </w:rPr>
        <w:t xml:space="preserve">                                         P</w:t>
      </w:r>
      <w:r w:rsidRPr="008B7CE2">
        <w:rPr>
          <w:sz w:val="20"/>
          <w:szCs w:val="20"/>
          <w:vertAlign w:val="subscript"/>
        </w:rPr>
        <w:t>1</w:t>
      </w:r>
      <w:r w:rsidRPr="008B7CE2">
        <w:rPr>
          <w:sz w:val="20"/>
          <w:szCs w:val="20"/>
        </w:rPr>
        <w:t xml:space="preserve"> = 1</w:t>
      </w:r>
    </w:p>
    <w:p w:rsidR="00D0752A" w:rsidRPr="008B7CE2" w:rsidRDefault="00D0752A" w:rsidP="00D0752A">
      <w:pPr>
        <w:pStyle w:val="Zkladntext"/>
        <w:jc w:val="both"/>
        <w:rPr>
          <w:sz w:val="20"/>
          <w:szCs w:val="20"/>
        </w:rPr>
      </w:pPr>
      <w:r w:rsidRPr="008B7CE2">
        <w:rPr>
          <w:sz w:val="20"/>
          <w:szCs w:val="20"/>
        </w:rPr>
        <w:t xml:space="preserve">                                         P</w:t>
      </w:r>
      <w:r w:rsidRPr="008B7CE2">
        <w:rPr>
          <w:sz w:val="20"/>
          <w:szCs w:val="20"/>
          <w:vertAlign w:val="subscript"/>
        </w:rPr>
        <w:t>2</w:t>
      </w:r>
      <w:r w:rsidRPr="008B7CE2">
        <w:rPr>
          <w:sz w:val="20"/>
          <w:szCs w:val="20"/>
        </w:rPr>
        <w:t xml:space="preserve"> = 0,12 x </w:t>
      </w:r>
      <w:r w:rsidR="00DC2958">
        <w:rPr>
          <w:sz w:val="20"/>
          <w:szCs w:val="20"/>
        </w:rPr>
        <w:t>91</w:t>
      </w:r>
      <w:r w:rsidRPr="008B7CE2">
        <w:rPr>
          <w:sz w:val="20"/>
          <w:szCs w:val="20"/>
        </w:rPr>
        <w:t xml:space="preserve">x </w:t>
      </w:r>
      <w:r>
        <w:rPr>
          <w:sz w:val="20"/>
          <w:szCs w:val="20"/>
        </w:rPr>
        <w:t>2</w:t>
      </w:r>
      <w:r w:rsidRPr="008B7CE2">
        <w:rPr>
          <w:sz w:val="20"/>
          <w:szCs w:val="20"/>
        </w:rPr>
        <w:t xml:space="preserve"> x 1,</w:t>
      </w:r>
      <w:r>
        <w:rPr>
          <w:sz w:val="20"/>
          <w:szCs w:val="20"/>
        </w:rPr>
        <w:t>0</w:t>
      </w:r>
      <w:r w:rsidRPr="008B7CE2">
        <w:rPr>
          <w:sz w:val="20"/>
          <w:szCs w:val="20"/>
        </w:rPr>
        <w:t xml:space="preserve"> x 2 = </w:t>
      </w:r>
      <w:r w:rsidR="00DC2958">
        <w:rPr>
          <w:sz w:val="20"/>
          <w:szCs w:val="20"/>
        </w:rPr>
        <w:t>44</w:t>
      </w:r>
    </w:p>
    <w:p w:rsidR="00D0752A" w:rsidRDefault="00D0752A" w:rsidP="00D0752A">
      <w:pPr>
        <w:pStyle w:val="Zkladntext"/>
        <w:jc w:val="both"/>
        <w:rPr>
          <w:sz w:val="20"/>
          <w:szCs w:val="20"/>
        </w:rPr>
      </w:pPr>
      <w:r w:rsidRPr="008B7CE2">
        <w:rPr>
          <w:sz w:val="20"/>
          <w:szCs w:val="20"/>
        </w:rPr>
        <w:lastRenderedPageBreak/>
        <w:t>průsečík hodnot P</w:t>
      </w:r>
      <w:r w:rsidRPr="008B7CE2">
        <w:rPr>
          <w:sz w:val="20"/>
          <w:szCs w:val="20"/>
          <w:vertAlign w:val="subscript"/>
        </w:rPr>
        <w:t>1</w:t>
      </w:r>
      <w:r w:rsidRPr="008B7CE2">
        <w:rPr>
          <w:sz w:val="20"/>
          <w:szCs w:val="20"/>
        </w:rPr>
        <w:t xml:space="preserve"> a P</w:t>
      </w:r>
      <w:r w:rsidRPr="008B7CE2">
        <w:rPr>
          <w:sz w:val="20"/>
          <w:szCs w:val="20"/>
          <w:vertAlign w:val="subscript"/>
        </w:rPr>
        <w:t>2</w:t>
      </w:r>
      <w:r w:rsidRPr="008B7CE2">
        <w:rPr>
          <w:sz w:val="20"/>
          <w:szCs w:val="20"/>
        </w:rPr>
        <w:t xml:space="preserve"> leží pod křivkou (viz  diagram 1) </w:t>
      </w:r>
      <w:r w:rsidR="00CC70EF">
        <w:rPr>
          <w:sz w:val="20"/>
          <w:szCs w:val="20"/>
        </w:rPr>
        <w:t>–</w:t>
      </w:r>
      <w:r w:rsidRPr="008B7CE2">
        <w:rPr>
          <w:sz w:val="20"/>
          <w:szCs w:val="20"/>
        </w:rPr>
        <w:t xml:space="preserve"> vyhovuje</w:t>
      </w:r>
      <w:r w:rsidR="00CC70EF">
        <w:rPr>
          <w:sz w:val="20"/>
          <w:szCs w:val="20"/>
        </w:rPr>
        <w:t>,</w:t>
      </w:r>
    </w:p>
    <w:p w:rsidR="00CC70EF" w:rsidRPr="008B7CE2" w:rsidRDefault="00CC70EF" w:rsidP="00D0752A">
      <w:pPr>
        <w:pStyle w:val="Zkladntext"/>
        <w:jc w:val="both"/>
        <w:rPr>
          <w:sz w:val="20"/>
          <w:szCs w:val="20"/>
        </w:rPr>
      </w:pPr>
    </w:p>
    <w:p w:rsidR="00D0752A" w:rsidRDefault="00D0752A" w:rsidP="00D0752A">
      <w:pPr>
        <w:pStyle w:val="Zkladntext"/>
        <w:jc w:val="both"/>
        <w:rPr>
          <w:sz w:val="20"/>
          <w:szCs w:val="20"/>
        </w:rPr>
      </w:pPr>
      <w:r w:rsidRPr="008B7CE2">
        <w:rPr>
          <w:sz w:val="20"/>
          <w:szCs w:val="20"/>
        </w:rPr>
        <w:t>V</w:t>
      </w:r>
      <w:r w:rsidR="003F09AA">
        <w:rPr>
          <w:sz w:val="20"/>
          <w:szCs w:val="20"/>
        </w:rPr>
        <w:t xml:space="preserve"> obou </w:t>
      </w:r>
      <w:r w:rsidRPr="008B7CE2">
        <w:rPr>
          <w:sz w:val="20"/>
          <w:szCs w:val="20"/>
        </w:rPr>
        <w:t>posuzovan</w:t>
      </w:r>
      <w:r w:rsidR="003F09AA">
        <w:rPr>
          <w:sz w:val="20"/>
          <w:szCs w:val="20"/>
        </w:rPr>
        <w:t>ých</w:t>
      </w:r>
      <w:r w:rsidRPr="008B7CE2">
        <w:rPr>
          <w:sz w:val="20"/>
          <w:szCs w:val="20"/>
        </w:rPr>
        <w:t xml:space="preserve"> </w:t>
      </w:r>
      <w:r w:rsidR="003F09AA">
        <w:rPr>
          <w:sz w:val="20"/>
          <w:szCs w:val="20"/>
        </w:rPr>
        <w:t xml:space="preserve">požárních </w:t>
      </w:r>
      <w:r>
        <w:rPr>
          <w:sz w:val="20"/>
          <w:szCs w:val="20"/>
        </w:rPr>
        <w:t>úse</w:t>
      </w:r>
      <w:r w:rsidR="003F09AA">
        <w:rPr>
          <w:sz w:val="20"/>
          <w:szCs w:val="20"/>
        </w:rPr>
        <w:t>cích</w:t>
      </w:r>
      <w:r w:rsidRPr="008B7CE2">
        <w:rPr>
          <w:sz w:val="20"/>
          <w:szCs w:val="20"/>
        </w:rPr>
        <w:t xml:space="preserve"> </w:t>
      </w:r>
      <w:r w:rsidR="003F09AA">
        <w:rPr>
          <w:sz w:val="20"/>
          <w:szCs w:val="20"/>
        </w:rPr>
        <w:t xml:space="preserve">řadových </w:t>
      </w:r>
      <w:r w:rsidRPr="008B7CE2">
        <w:rPr>
          <w:sz w:val="20"/>
          <w:szCs w:val="20"/>
        </w:rPr>
        <w:t>garáž</w:t>
      </w:r>
      <w:r w:rsidR="003F09AA">
        <w:rPr>
          <w:sz w:val="20"/>
          <w:szCs w:val="20"/>
        </w:rPr>
        <w:t>í</w:t>
      </w:r>
      <w:r w:rsidRPr="008B7CE2">
        <w:rPr>
          <w:sz w:val="20"/>
          <w:szCs w:val="20"/>
        </w:rPr>
        <w:t xml:space="preserve">  nemusí být instalováno samočinné hasící zařízení ani elektrická požární signalizace jelikož  skutečná plocha objektu svojí velikostí</w:t>
      </w:r>
      <w:r w:rsidR="00CC70EF">
        <w:rPr>
          <w:sz w:val="20"/>
          <w:szCs w:val="20"/>
        </w:rPr>
        <w:t>, i počet stání</w:t>
      </w:r>
      <w:r w:rsidRPr="008B7CE2">
        <w:rPr>
          <w:sz w:val="20"/>
          <w:szCs w:val="20"/>
        </w:rPr>
        <w:t xml:space="preserve"> plně vyhovuje </w:t>
      </w:r>
      <w:r w:rsidR="003F09AA">
        <w:rPr>
          <w:sz w:val="20"/>
          <w:szCs w:val="20"/>
        </w:rPr>
        <w:t xml:space="preserve">požadavku </w:t>
      </w:r>
      <w:r w:rsidRPr="008B7CE2">
        <w:rPr>
          <w:sz w:val="20"/>
          <w:szCs w:val="20"/>
        </w:rPr>
        <w:t>dle I.3.</w:t>
      </w:r>
      <w:r w:rsidR="00CC70EF">
        <w:rPr>
          <w:sz w:val="20"/>
          <w:szCs w:val="20"/>
        </w:rPr>
        <w:t>kde není stanoven požadavek na EPS a SHZ.</w:t>
      </w:r>
    </w:p>
    <w:p w:rsidR="00CC70EF" w:rsidRPr="008B7CE2" w:rsidRDefault="00CC70EF" w:rsidP="00D0752A">
      <w:pPr>
        <w:pStyle w:val="Zkladntext"/>
        <w:jc w:val="both"/>
        <w:rPr>
          <w:sz w:val="20"/>
          <w:szCs w:val="20"/>
        </w:rPr>
      </w:pPr>
    </w:p>
    <w:p w:rsidR="00D0752A" w:rsidRPr="008B7CE2" w:rsidRDefault="00D0752A" w:rsidP="00D0752A">
      <w:pPr>
        <w:pStyle w:val="Zkladntext"/>
        <w:spacing w:line="360" w:lineRule="auto"/>
        <w:jc w:val="both"/>
        <w:rPr>
          <w:sz w:val="20"/>
          <w:szCs w:val="20"/>
        </w:rPr>
      </w:pPr>
      <w:r w:rsidRPr="008B7CE2">
        <w:rPr>
          <w:b/>
          <w:bCs/>
          <w:sz w:val="20"/>
          <w:szCs w:val="20"/>
        </w:rPr>
        <w:t xml:space="preserve">I.5  Stavební konstrukce :      </w:t>
      </w:r>
      <w:r w:rsidRPr="008B7CE2">
        <w:rPr>
          <w:sz w:val="20"/>
          <w:szCs w:val="20"/>
        </w:rPr>
        <w:t>nejnižší stupeň požární bezpečnosti :</w:t>
      </w:r>
    </w:p>
    <w:p w:rsidR="00D0752A" w:rsidRPr="008B7CE2" w:rsidRDefault="00D0752A" w:rsidP="00D0752A">
      <w:pPr>
        <w:spacing w:before="120" w:line="360" w:lineRule="atLeast"/>
        <w:jc w:val="both"/>
      </w:pPr>
      <w:r w:rsidRPr="008B7CE2">
        <w:t xml:space="preserve"> ...      </w:t>
      </w:r>
      <w:r w:rsidRPr="008B7CE2">
        <w:sym w:font="Symbol" w:char="F074"/>
      </w:r>
      <w:r w:rsidRPr="008B7CE2">
        <w:rPr>
          <w:vertAlign w:val="subscript"/>
        </w:rPr>
        <w:t xml:space="preserve">e </w:t>
      </w:r>
      <w:r w:rsidRPr="008B7CE2">
        <w:t xml:space="preserve"> = 15 min ; k</w:t>
      </w:r>
      <w:r w:rsidRPr="008B7CE2">
        <w:rPr>
          <w:vertAlign w:val="subscript"/>
        </w:rPr>
        <w:t>8</w:t>
      </w:r>
      <w:r w:rsidRPr="008B7CE2">
        <w:t xml:space="preserve"> = 0,8</w:t>
      </w:r>
      <w:r>
        <w:t>33</w:t>
      </w:r>
      <w:r w:rsidRPr="008B7CE2">
        <w:t xml:space="preserve">   ...    (součin je </w:t>
      </w:r>
      <w:r>
        <w:t>12,5</w:t>
      </w:r>
      <w:r w:rsidRPr="008B7CE2">
        <w:t xml:space="preserve">)…                </w:t>
      </w:r>
      <w:r w:rsidRPr="008B7CE2">
        <w:rPr>
          <w:b/>
        </w:rPr>
        <w:t>I . SPB</w:t>
      </w:r>
    </w:p>
    <w:p w:rsidR="00D0752A" w:rsidRPr="008B7CE2" w:rsidRDefault="00D0752A" w:rsidP="00D0752A">
      <w:pPr>
        <w:spacing w:before="120" w:line="360" w:lineRule="atLeast"/>
        <w:jc w:val="both"/>
      </w:pPr>
      <w:r w:rsidRPr="00D456AD">
        <w:t>stavební konstrukce</w:t>
      </w:r>
      <w:r w:rsidRPr="008B7CE2">
        <w:t xml:space="preserve"> dle tab.10:  </w:t>
      </w:r>
    </w:p>
    <w:p w:rsidR="00D0752A" w:rsidRPr="008B7CE2" w:rsidRDefault="00D0752A" w:rsidP="00D0752A">
      <w:pPr>
        <w:spacing w:before="120"/>
        <w:jc w:val="both"/>
      </w:pPr>
      <w:r w:rsidRPr="008B7CE2">
        <w:t>pol.1</w:t>
      </w:r>
      <w:r w:rsidR="006C3D91">
        <w:t>b</w:t>
      </w:r>
      <w:r w:rsidRPr="008B7CE2">
        <w:t xml:space="preserve">) požární stěny, stropy – </w:t>
      </w:r>
      <w:r w:rsidR="006C3D91">
        <w:t>15</w:t>
      </w:r>
      <w:r w:rsidRPr="008B7CE2">
        <w:t>DP1-  požární stěn</w:t>
      </w:r>
      <w:r>
        <w:t xml:space="preserve">y – obvodové </w:t>
      </w:r>
      <w:r w:rsidRPr="008B7CE2">
        <w:t>k</w:t>
      </w:r>
      <w:r w:rsidR="00CC70EF">
        <w:t xml:space="preserve"> </w:t>
      </w:r>
      <w:r w:rsidRPr="008B7CE2">
        <w:t xml:space="preserve">sousedním PÚ- </w:t>
      </w:r>
      <w:r>
        <w:t>stěny</w:t>
      </w:r>
      <w:r w:rsidRPr="008B7CE2">
        <w:t xml:space="preserve"> z</w:t>
      </w:r>
      <w:r w:rsidR="00CC70EF">
        <w:t> monolitického betonu tl.250mm</w:t>
      </w:r>
      <w:r w:rsidRPr="008B7CE2">
        <w:t xml:space="preserve"> s </w:t>
      </w:r>
      <w:proofErr w:type="spellStart"/>
      <w:r w:rsidRPr="008B7CE2">
        <w:t>pož.odolností</w:t>
      </w:r>
      <w:proofErr w:type="spellEnd"/>
      <w:r w:rsidRPr="008B7CE2">
        <w:t xml:space="preserve"> min.RI120</w:t>
      </w:r>
      <w:r>
        <w:t>DP1</w:t>
      </w:r>
      <w:r w:rsidRPr="008B7CE2">
        <w:t xml:space="preserve">, strop </w:t>
      </w:r>
      <w:r w:rsidRPr="00D03D06">
        <w:t>železobetonový monolitický</w:t>
      </w:r>
      <w:r w:rsidR="00CC70EF">
        <w:t xml:space="preserve"> </w:t>
      </w:r>
      <w:proofErr w:type="spellStart"/>
      <w:r>
        <w:t>tl</w:t>
      </w:r>
      <w:proofErr w:type="spellEnd"/>
      <w:r>
        <w:t>. 2</w:t>
      </w:r>
      <w:r w:rsidR="00CC70EF">
        <w:t>5</w:t>
      </w:r>
      <w:r>
        <w:t>cm s </w:t>
      </w:r>
      <w:proofErr w:type="spellStart"/>
      <w:r>
        <w:t>pož.odolností</w:t>
      </w:r>
      <w:proofErr w:type="spellEnd"/>
      <w:r>
        <w:t xml:space="preserve"> min.</w:t>
      </w:r>
      <w:r w:rsidRPr="008B7CE2">
        <w:t xml:space="preserve"> EW</w:t>
      </w:r>
      <w:r>
        <w:t>90</w:t>
      </w:r>
      <w:r w:rsidRPr="008B7CE2">
        <w:t>DP1-vyhovuje,</w:t>
      </w:r>
    </w:p>
    <w:p w:rsidR="00D0752A" w:rsidRPr="008B7CE2" w:rsidRDefault="00D0752A" w:rsidP="00D0752A">
      <w:pPr>
        <w:spacing w:before="120"/>
        <w:jc w:val="both"/>
      </w:pPr>
      <w:r w:rsidRPr="008B7CE2">
        <w:t xml:space="preserve">pol.1d)– mezi objekty 30DP1 </w:t>
      </w:r>
      <w:r w:rsidR="00CC70EF">
        <w:t>–</w:t>
      </w:r>
      <w:r w:rsidRPr="008B7CE2">
        <w:t xml:space="preserve"> </w:t>
      </w:r>
      <w:r w:rsidR="00CC70EF">
        <w:t>nevyskytuje se</w:t>
      </w:r>
      <w:r w:rsidRPr="008B7CE2">
        <w:t>,</w:t>
      </w:r>
    </w:p>
    <w:p w:rsidR="00D0752A" w:rsidRPr="008B7CE2" w:rsidRDefault="00D0752A" w:rsidP="00D0752A">
      <w:pPr>
        <w:spacing w:before="120"/>
        <w:jc w:val="both"/>
      </w:pPr>
      <w:r>
        <w:t>pol.2a) požární uzávěry 15</w:t>
      </w:r>
      <w:r w:rsidRPr="008B7CE2">
        <w:t>DP</w:t>
      </w:r>
      <w:r w:rsidR="006C3D91">
        <w:t>3</w:t>
      </w:r>
      <w:r w:rsidRPr="008B7CE2">
        <w:t xml:space="preserve">-  </w:t>
      </w:r>
      <w:r w:rsidR="00CC70EF">
        <w:t>nevyskytují se zde</w:t>
      </w:r>
      <w:r>
        <w:t>,</w:t>
      </w:r>
    </w:p>
    <w:p w:rsidR="00D0752A" w:rsidRPr="008B7CE2" w:rsidRDefault="00D0752A" w:rsidP="00D0752A">
      <w:pPr>
        <w:spacing w:before="120"/>
        <w:jc w:val="both"/>
      </w:pPr>
      <w:r w:rsidRPr="008B7CE2">
        <w:t>pol.3a</w:t>
      </w:r>
      <w:r>
        <w:t>1</w:t>
      </w:r>
      <w:r w:rsidRPr="008B7CE2">
        <w:t xml:space="preserve">) obvodové stěny </w:t>
      </w:r>
      <w:r>
        <w:t>–</w:t>
      </w:r>
      <w:r w:rsidRPr="008B7CE2">
        <w:t xml:space="preserve"> </w:t>
      </w:r>
      <w:r w:rsidR="006C3D91">
        <w:t>15</w:t>
      </w:r>
      <w:r>
        <w:t>DP1</w:t>
      </w:r>
      <w:r w:rsidRPr="008B7CE2">
        <w:t xml:space="preserve"> – obvodové </w:t>
      </w:r>
      <w:r>
        <w:t>stěny jsou z</w:t>
      </w:r>
      <w:r w:rsidR="00CC70EF">
        <w:t> </w:t>
      </w:r>
      <w:proofErr w:type="spellStart"/>
      <w:r w:rsidR="00CC70EF">
        <w:t>žb.monolit</w:t>
      </w:r>
      <w:proofErr w:type="spellEnd"/>
      <w:r w:rsidR="00CC70EF">
        <w:t xml:space="preserve"> tl.2</w:t>
      </w:r>
      <w:r w:rsidRPr="008B7CE2">
        <w:t xml:space="preserve">5cm s omítkou s </w:t>
      </w:r>
      <w:proofErr w:type="spellStart"/>
      <w:r w:rsidRPr="008B7CE2">
        <w:t>pož.odolností</w:t>
      </w:r>
      <w:proofErr w:type="spellEnd"/>
      <w:r w:rsidRPr="008B7CE2">
        <w:t xml:space="preserve"> min.R</w:t>
      </w:r>
      <w:r>
        <w:t>E</w:t>
      </w:r>
      <w:r w:rsidRPr="008B7CE2">
        <w:t>I120</w:t>
      </w:r>
      <w:r>
        <w:t>DP1</w:t>
      </w:r>
      <w:r w:rsidRPr="008B7CE2">
        <w:t xml:space="preserve"> vyhovuje,</w:t>
      </w:r>
    </w:p>
    <w:p w:rsidR="00D0752A" w:rsidRPr="008B7CE2" w:rsidRDefault="00D0752A" w:rsidP="00D0752A">
      <w:pPr>
        <w:spacing w:before="120"/>
        <w:jc w:val="both"/>
      </w:pPr>
      <w:r w:rsidRPr="008B7CE2">
        <w:t>pol.4 nosné k-</w:t>
      </w:r>
      <w:proofErr w:type="spellStart"/>
      <w:r w:rsidRPr="008B7CE2">
        <w:t>ce</w:t>
      </w:r>
      <w:proofErr w:type="spellEnd"/>
      <w:r w:rsidRPr="008B7CE2">
        <w:t xml:space="preserve"> střech 15 – </w:t>
      </w:r>
      <w:r>
        <w:t>nevyskytují se zde</w:t>
      </w:r>
      <w:r w:rsidRPr="008B7CE2">
        <w:t>,</w:t>
      </w:r>
    </w:p>
    <w:p w:rsidR="00D0752A" w:rsidRPr="008B7CE2" w:rsidRDefault="00D0752A" w:rsidP="00D0752A">
      <w:pPr>
        <w:spacing w:before="120"/>
        <w:jc w:val="both"/>
      </w:pPr>
      <w:r w:rsidRPr="008B7CE2">
        <w:t xml:space="preserve">pol.12 střešní plášť – </w:t>
      </w:r>
      <w:r>
        <w:t>nevyskytují se zde</w:t>
      </w:r>
      <w:r w:rsidRPr="008B7CE2">
        <w:t>,</w:t>
      </w:r>
    </w:p>
    <w:p w:rsidR="00D0752A" w:rsidRPr="008B7CE2" w:rsidRDefault="00D0752A" w:rsidP="00D0752A">
      <w:pPr>
        <w:spacing w:before="120"/>
        <w:jc w:val="both"/>
      </w:pPr>
      <w:r w:rsidRPr="008B7CE2">
        <w:t xml:space="preserve">- požární pásy se u této stavby neposuzují </w:t>
      </w:r>
      <w:proofErr w:type="spellStart"/>
      <w:r w:rsidRPr="008B7CE2">
        <w:t>hu</w:t>
      </w:r>
      <w:proofErr w:type="spellEnd"/>
      <w:r w:rsidRPr="008B7CE2">
        <w:sym w:font="Symbol" w:char="F03C"/>
      </w:r>
      <w:r w:rsidRPr="008B7CE2">
        <w:t>9m,</w:t>
      </w:r>
    </w:p>
    <w:p w:rsidR="00D0752A" w:rsidRDefault="00D0752A" w:rsidP="00D0752A">
      <w:pPr>
        <w:spacing w:before="120" w:line="360" w:lineRule="auto"/>
        <w:jc w:val="both"/>
      </w:pPr>
      <w:r w:rsidRPr="008B7CE2">
        <w:t xml:space="preserve"> - stavební konstrukce vyhovují.</w:t>
      </w:r>
    </w:p>
    <w:p w:rsidR="00B3056B" w:rsidRPr="009628B0" w:rsidRDefault="00B3056B" w:rsidP="00B3056B">
      <w:pPr>
        <w:ind w:firstLine="708"/>
        <w:rPr>
          <w:b/>
        </w:rPr>
      </w:pPr>
      <w:r w:rsidRPr="00A65532">
        <w:rPr>
          <w:b/>
        </w:rPr>
        <w:t>VZT</w:t>
      </w:r>
      <w:r w:rsidRPr="00A65532">
        <w:t xml:space="preserve"> – posouzení vzduchotechnického zařízení v posuzovaném PÚ– v garáži PÚč.N1.0</w:t>
      </w:r>
      <w:r w:rsidR="007C739E" w:rsidRPr="00A65532">
        <w:t>8</w:t>
      </w:r>
      <w:r w:rsidRPr="00A65532">
        <w:t xml:space="preserve"> bude vzduch přiváděn z jednotky VZT, která je umístěna v sousedním PÚ dílny a </w:t>
      </w:r>
      <w:r w:rsidR="00583D24" w:rsidRPr="00A65532">
        <w:t xml:space="preserve">dvoje </w:t>
      </w:r>
      <w:r w:rsidRPr="00A65532">
        <w:t xml:space="preserve">rozvodné potrubí bude </w:t>
      </w:r>
      <w:r w:rsidR="00583D24" w:rsidRPr="00A65532">
        <w:t xml:space="preserve">protipožárně zaizolováno v provedení EW45DP1 a </w:t>
      </w:r>
      <w:r w:rsidRPr="00A65532">
        <w:t>opatřeno v místě průchodu přes požární st</w:t>
      </w:r>
      <w:r w:rsidR="00583D24" w:rsidRPr="00A65532">
        <w:t>rop</w:t>
      </w:r>
      <w:r w:rsidRPr="00A65532">
        <w:t xml:space="preserve"> požární klapkou v provedení  </w:t>
      </w:r>
      <w:r w:rsidR="00975FE2" w:rsidRPr="00A65532">
        <w:rPr>
          <w:b/>
        </w:rPr>
        <w:t>EW</w:t>
      </w:r>
      <w:r w:rsidR="00B8290E" w:rsidRPr="00A65532">
        <w:rPr>
          <w:b/>
        </w:rPr>
        <w:t>3</w:t>
      </w:r>
      <w:r w:rsidR="00975FE2" w:rsidRPr="00A65532">
        <w:rPr>
          <w:b/>
        </w:rPr>
        <w:t>0DP1</w:t>
      </w:r>
      <w:r w:rsidR="00583D24" w:rsidRPr="00A65532">
        <w:rPr>
          <w:b/>
        </w:rPr>
        <w:t>– 2</w:t>
      </w:r>
      <w:r w:rsidRPr="00A65532">
        <w:rPr>
          <w:b/>
        </w:rPr>
        <w:t>kus</w:t>
      </w:r>
      <w:r w:rsidR="00583D24" w:rsidRPr="00A65532">
        <w:rPr>
          <w:b/>
        </w:rPr>
        <w:t>y</w:t>
      </w:r>
      <w:r w:rsidRPr="00A65532">
        <w:rPr>
          <w:b/>
        </w:rPr>
        <w:t xml:space="preserve">, </w:t>
      </w:r>
      <w:r w:rsidR="00583D24" w:rsidRPr="00A65532">
        <w:rPr>
          <w:b/>
        </w:rPr>
        <w:t xml:space="preserve">je zde vedeno i sání vzduchu (400/200mm) do jednotky VZT umístěné v dílně (sousední PÚč.N1.05) a toto bude v celé délce protipožárně zaizolováno v provedení EW45DP1 </w:t>
      </w:r>
      <w:r w:rsidRPr="00A65532">
        <w:t xml:space="preserve">– vyhovuje viz výkresy </w:t>
      </w:r>
      <w:r w:rsidRPr="00A65532">
        <w:rPr>
          <w:b/>
        </w:rPr>
        <w:t>VZT PO Příloha č.2.</w:t>
      </w:r>
    </w:p>
    <w:p w:rsidR="00B3056B" w:rsidRDefault="00B3056B" w:rsidP="00D0752A">
      <w:pPr>
        <w:spacing w:before="120" w:line="360" w:lineRule="auto"/>
        <w:jc w:val="both"/>
      </w:pPr>
    </w:p>
    <w:p w:rsidR="00D0752A" w:rsidRDefault="00D0752A" w:rsidP="00D0752A">
      <w:pPr>
        <w:pStyle w:val="Zkladntext"/>
        <w:jc w:val="both"/>
        <w:rPr>
          <w:sz w:val="20"/>
          <w:szCs w:val="20"/>
        </w:rPr>
      </w:pPr>
      <w:r w:rsidRPr="00D456AD">
        <w:rPr>
          <w:b/>
          <w:sz w:val="20"/>
          <w:szCs w:val="20"/>
        </w:rPr>
        <w:t>Únikové cesty</w:t>
      </w:r>
      <w:r w:rsidRPr="008B7CE2">
        <w:rPr>
          <w:sz w:val="20"/>
          <w:szCs w:val="20"/>
        </w:rPr>
        <w:t xml:space="preserve"> </w:t>
      </w:r>
      <w:r>
        <w:rPr>
          <w:sz w:val="20"/>
          <w:szCs w:val="20"/>
        </w:rPr>
        <w:t xml:space="preserve">čl.I.6.1 </w:t>
      </w:r>
      <w:r w:rsidRPr="008B7CE2">
        <w:rPr>
          <w:sz w:val="20"/>
          <w:szCs w:val="20"/>
        </w:rPr>
        <w:t xml:space="preserve">:   </w:t>
      </w:r>
      <w:r>
        <w:rPr>
          <w:sz w:val="20"/>
          <w:szCs w:val="20"/>
        </w:rPr>
        <w:t>u</w:t>
      </w:r>
      <w:r w:rsidRPr="008B7CE2">
        <w:rPr>
          <w:sz w:val="20"/>
          <w:szCs w:val="20"/>
        </w:rPr>
        <w:t xml:space="preserve"> </w:t>
      </w:r>
      <w:r w:rsidR="00CC70EF">
        <w:rPr>
          <w:sz w:val="20"/>
          <w:szCs w:val="20"/>
        </w:rPr>
        <w:t>řado</w:t>
      </w:r>
      <w:r>
        <w:rPr>
          <w:sz w:val="20"/>
          <w:szCs w:val="20"/>
        </w:rPr>
        <w:t xml:space="preserve">vých </w:t>
      </w:r>
      <w:r w:rsidRPr="008B7CE2">
        <w:rPr>
          <w:sz w:val="20"/>
          <w:szCs w:val="20"/>
        </w:rPr>
        <w:t>garáž</w:t>
      </w:r>
      <w:r>
        <w:rPr>
          <w:sz w:val="20"/>
          <w:szCs w:val="20"/>
        </w:rPr>
        <w:t>í s východem na volné prostranství se únikové cesty neposuzují-  vyhovuje.</w:t>
      </w:r>
    </w:p>
    <w:p w:rsidR="00D0752A" w:rsidRDefault="00D0752A" w:rsidP="00D0752A">
      <w:pPr>
        <w:pStyle w:val="Zkladntext"/>
        <w:jc w:val="both"/>
        <w:rPr>
          <w:b/>
          <w:bCs/>
          <w:sz w:val="20"/>
          <w:szCs w:val="20"/>
        </w:rPr>
      </w:pPr>
    </w:p>
    <w:p w:rsidR="00D0752A" w:rsidRPr="008B7CE2" w:rsidRDefault="00D0752A" w:rsidP="00D0752A">
      <w:pPr>
        <w:pStyle w:val="Zkladntext"/>
        <w:jc w:val="both"/>
        <w:rPr>
          <w:sz w:val="20"/>
          <w:szCs w:val="20"/>
        </w:rPr>
      </w:pPr>
      <w:proofErr w:type="spellStart"/>
      <w:r w:rsidRPr="008B7CE2">
        <w:rPr>
          <w:b/>
          <w:bCs/>
          <w:sz w:val="20"/>
          <w:szCs w:val="20"/>
        </w:rPr>
        <w:t>Odstupové</w:t>
      </w:r>
      <w:proofErr w:type="spellEnd"/>
      <w:r w:rsidRPr="008B7CE2">
        <w:rPr>
          <w:b/>
          <w:bCs/>
          <w:sz w:val="20"/>
          <w:szCs w:val="20"/>
        </w:rPr>
        <w:t xml:space="preserve"> vzdálenosti :</w:t>
      </w:r>
      <w:r w:rsidRPr="008B7CE2">
        <w:rPr>
          <w:sz w:val="20"/>
          <w:szCs w:val="20"/>
        </w:rPr>
        <w:t xml:space="preserve"> (</w:t>
      </w:r>
      <w:r w:rsidRPr="008B7CE2">
        <w:rPr>
          <w:sz w:val="20"/>
          <w:szCs w:val="20"/>
        </w:rPr>
        <w:sym w:font="Symbol" w:char="F074"/>
      </w:r>
      <w:r w:rsidRPr="008B7CE2">
        <w:rPr>
          <w:sz w:val="20"/>
          <w:szCs w:val="20"/>
          <w:vertAlign w:val="subscript"/>
        </w:rPr>
        <w:t xml:space="preserve">e </w:t>
      </w:r>
      <w:r w:rsidRPr="008B7CE2">
        <w:rPr>
          <w:sz w:val="20"/>
          <w:szCs w:val="20"/>
        </w:rPr>
        <w:t xml:space="preserve"> = 15 min)</w:t>
      </w:r>
    </w:p>
    <w:p w:rsidR="006C3D91" w:rsidRDefault="00D0752A" w:rsidP="00D0752A">
      <w:pPr>
        <w:pStyle w:val="Zkladntext"/>
        <w:jc w:val="both"/>
        <w:rPr>
          <w:sz w:val="20"/>
          <w:szCs w:val="20"/>
        </w:rPr>
      </w:pPr>
      <w:r>
        <w:rPr>
          <w:sz w:val="20"/>
          <w:szCs w:val="20"/>
        </w:rPr>
        <w:t xml:space="preserve">Vjezdová vrata : </w:t>
      </w:r>
      <w:r w:rsidRPr="008B7CE2">
        <w:rPr>
          <w:sz w:val="20"/>
          <w:szCs w:val="20"/>
        </w:rPr>
        <w:t>l=</w:t>
      </w:r>
      <w:r w:rsidR="006C3D91">
        <w:rPr>
          <w:sz w:val="20"/>
          <w:szCs w:val="20"/>
        </w:rPr>
        <w:t>2,5</w:t>
      </w:r>
      <w:r w:rsidRPr="008B7CE2">
        <w:rPr>
          <w:sz w:val="20"/>
          <w:szCs w:val="20"/>
        </w:rPr>
        <w:t>m, h=2</w:t>
      </w:r>
      <w:r>
        <w:rPr>
          <w:sz w:val="20"/>
          <w:szCs w:val="20"/>
        </w:rPr>
        <w:t>,</w:t>
      </w:r>
      <w:r w:rsidR="006C3D91">
        <w:rPr>
          <w:sz w:val="20"/>
          <w:szCs w:val="20"/>
        </w:rPr>
        <w:t>4</w:t>
      </w:r>
      <w:r>
        <w:rPr>
          <w:sz w:val="20"/>
          <w:szCs w:val="20"/>
        </w:rPr>
        <w:t>m</w:t>
      </w:r>
      <w:r w:rsidRPr="008B7CE2">
        <w:rPr>
          <w:sz w:val="20"/>
          <w:szCs w:val="20"/>
        </w:rPr>
        <w:t xml:space="preserve">... po=100% ... d= </w:t>
      </w:r>
      <w:r>
        <w:rPr>
          <w:sz w:val="20"/>
          <w:szCs w:val="20"/>
        </w:rPr>
        <w:t>2</w:t>
      </w:r>
      <w:r w:rsidRPr="008B7CE2">
        <w:rPr>
          <w:sz w:val="20"/>
          <w:szCs w:val="20"/>
        </w:rPr>
        <w:t xml:space="preserve">m </w:t>
      </w:r>
    </w:p>
    <w:p w:rsidR="006C3D91" w:rsidRDefault="006C3D91" w:rsidP="00D0752A">
      <w:pPr>
        <w:pStyle w:val="Zkladntext"/>
        <w:jc w:val="both"/>
        <w:rPr>
          <w:sz w:val="20"/>
          <w:szCs w:val="20"/>
        </w:rPr>
      </w:pPr>
      <w:r>
        <w:rPr>
          <w:sz w:val="20"/>
          <w:szCs w:val="20"/>
        </w:rPr>
        <w:t>Stěna s vraty pro PÚč.N1.0</w:t>
      </w:r>
      <w:r w:rsidR="007C739E">
        <w:rPr>
          <w:sz w:val="20"/>
          <w:szCs w:val="20"/>
        </w:rPr>
        <w:t>8</w:t>
      </w:r>
      <w:r>
        <w:rPr>
          <w:sz w:val="20"/>
          <w:szCs w:val="20"/>
        </w:rPr>
        <w:t>:</w:t>
      </w:r>
    </w:p>
    <w:p w:rsidR="006C3D91" w:rsidRDefault="006C3D91" w:rsidP="00D0752A">
      <w:pPr>
        <w:pStyle w:val="Zkladntext"/>
        <w:jc w:val="both"/>
        <w:rPr>
          <w:sz w:val="20"/>
          <w:szCs w:val="20"/>
        </w:rPr>
      </w:pPr>
      <w:r>
        <w:rPr>
          <w:sz w:val="20"/>
          <w:szCs w:val="20"/>
        </w:rPr>
        <w:t xml:space="preserve">l=11m, </w:t>
      </w:r>
      <w:proofErr w:type="spellStart"/>
      <w:r>
        <w:rPr>
          <w:sz w:val="20"/>
          <w:szCs w:val="20"/>
        </w:rPr>
        <w:t>hu</w:t>
      </w:r>
      <w:proofErr w:type="spellEnd"/>
      <w:r>
        <w:rPr>
          <w:sz w:val="20"/>
          <w:szCs w:val="20"/>
        </w:rPr>
        <w:t>=2,5m…po=90%...d=</w:t>
      </w:r>
      <w:r w:rsidR="008A58AB">
        <w:rPr>
          <w:sz w:val="20"/>
          <w:szCs w:val="20"/>
        </w:rPr>
        <w:t>2,2m – skutečnost je 8,2m k sousednímu pozemku-vyhovuje</w:t>
      </w:r>
    </w:p>
    <w:p w:rsidR="006C3D91" w:rsidRDefault="006C3D91" w:rsidP="006C3D91">
      <w:pPr>
        <w:pStyle w:val="Zkladntext"/>
        <w:jc w:val="both"/>
        <w:rPr>
          <w:sz w:val="20"/>
          <w:szCs w:val="20"/>
        </w:rPr>
      </w:pPr>
      <w:r>
        <w:rPr>
          <w:sz w:val="20"/>
          <w:szCs w:val="20"/>
        </w:rPr>
        <w:t>Stěna s vraty pro PÚč.N1.08</w:t>
      </w:r>
      <w:r w:rsidR="007C739E">
        <w:rPr>
          <w:sz w:val="20"/>
          <w:szCs w:val="20"/>
        </w:rPr>
        <w:t>A</w:t>
      </w:r>
      <w:r>
        <w:rPr>
          <w:sz w:val="20"/>
          <w:szCs w:val="20"/>
        </w:rPr>
        <w:t>:</w:t>
      </w:r>
    </w:p>
    <w:p w:rsidR="008A58AB" w:rsidRDefault="006C3D91" w:rsidP="008A58AB">
      <w:pPr>
        <w:pStyle w:val="Zkladntext"/>
        <w:jc w:val="both"/>
        <w:rPr>
          <w:sz w:val="20"/>
          <w:szCs w:val="20"/>
        </w:rPr>
      </w:pPr>
      <w:r>
        <w:rPr>
          <w:sz w:val="20"/>
          <w:szCs w:val="20"/>
        </w:rPr>
        <w:t xml:space="preserve">l=11m, </w:t>
      </w:r>
      <w:proofErr w:type="spellStart"/>
      <w:r>
        <w:rPr>
          <w:sz w:val="20"/>
          <w:szCs w:val="20"/>
        </w:rPr>
        <w:t>hu</w:t>
      </w:r>
      <w:proofErr w:type="spellEnd"/>
      <w:r>
        <w:rPr>
          <w:sz w:val="20"/>
          <w:szCs w:val="20"/>
        </w:rPr>
        <w:t>=2,5m…po=60%...d=2m</w:t>
      </w:r>
      <w:r w:rsidR="008A58AB">
        <w:rPr>
          <w:sz w:val="20"/>
          <w:szCs w:val="20"/>
        </w:rPr>
        <w:t>– skutečnost je 6,2m k protější stěně objektu-vyhovuje</w:t>
      </w:r>
    </w:p>
    <w:p w:rsidR="00D0752A" w:rsidRPr="008B7CE2" w:rsidRDefault="00D0752A" w:rsidP="00D0752A">
      <w:pPr>
        <w:pStyle w:val="Zkladntext"/>
        <w:jc w:val="both"/>
        <w:rPr>
          <w:sz w:val="20"/>
          <w:szCs w:val="20"/>
        </w:rPr>
      </w:pPr>
      <w:r w:rsidRPr="008B7CE2">
        <w:rPr>
          <w:sz w:val="20"/>
          <w:szCs w:val="20"/>
        </w:rPr>
        <w:t xml:space="preserve">- </w:t>
      </w:r>
      <w:proofErr w:type="spellStart"/>
      <w:r w:rsidRPr="008B7CE2">
        <w:rPr>
          <w:sz w:val="20"/>
          <w:szCs w:val="20"/>
        </w:rPr>
        <w:t>odstupové</w:t>
      </w:r>
      <w:proofErr w:type="spellEnd"/>
      <w:r w:rsidRPr="008B7CE2">
        <w:rPr>
          <w:sz w:val="20"/>
          <w:szCs w:val="20"/>
        </w:rPr>
        <w:t xml:space="preserve"> vzdálenosti vyhovují. </w:t>
      </w:r>
    </w:p>
    <w:p w:rsidR="00D0752A" w:rsidRPr="008B7CE2" w:rsidRDefault="00D0752A" w:rsidP="00D0752A">
      <w:pPr>
        <w:pStyle w:val="Zkladntext"/>
        <w:jc w:val="both"/>
        <w:rPr>
          <w:sz w:val="20"/>
          <w:szCs w:val="20"/>
        </w:rPr>
      </w:pPr>
    </w:p>
    <w:p w:rsidR="00D0752A" w:rsidRPr="008B7CE2" w:rsidRDefault="00D0752A" w:rsidP="00D0752A">
      <w:pPr>
        <w:pStyle w:val="Zkladntext"/>
        <w:spacing w:line="360" w:lineRule="auto"/>
        <w:jc w:val="both"/>
        <w:rPr>
          <w:sz w:val="20"/>
          <w:szCs w:val="20"/>
        </w:rPr>
      </w:pPr>
      <w:r w:rsidRPr="008B7CE2">
        <w:rPr>
          <w:b/>
          <w:bCs/>
          <w:sz w:val="20"/>
          <w:szCs w:val="20"/>
        </w:rPr>
        <w:t>Zásobování požární vodou :</w:t>
      </w:r>
      <w:r w:rsidRPr="008B7CE2">
        <w:rPr>
          <w:sz w:val="20"/>
          <w:szCs w:val="20"/>
        </w:rPr>
        <w:t xml:space="preserve"> v souladu s ČSN 73 08 73,</w:t>
      </w:r>
    </w:p>
    <w:p w:rsidR="00D0752A" w:rsidRPr="008B7CE2" w:rsidRDefault="00D0752A" w:rsidP="00D0752A">
      <w:pPr>
        <w:pStyle w:val="Zkladntext"/>
        <w:jc w:val="both"/>
        <w:rPr>
          <w:sz w:val="20"/>
          <w:szCs w:val="20"/>
        </w:rPr>
      </w:pPr>
      <w:r w:rsidRPr="008B7CE2">
        <w:rPr>
          <w:sz w:val="20"/>
          <w:szCs w:val="20"/>
        </w:rPr>
        <w:t xml:space="preserve">vnější odběrní místo : </w:t>
      </w:r>
    </w:p>
    <w:p w:rsidR="00D0752A" w:rsidRPr="008B7CE2" w:rsidRDefault="00D0752A" w:rsidP="00D0752A">
      <w:pPr>
        <w:pStyle w:val="Zkladntext"/>
        <w:jc w:val="both"/>
        <w:rPr>
          <w:sz w:val="20"/>
          <w:szCs w:val="20"/>
        </w:rPr>
      </w:pPr>
      <w:r w:rsidRPr="008B7CE2">
        <w:rPr>
          <w:sz w:val="20"/>
          <w:szCs w:val="20"/>
        </w:rPr>
        <w:t>tab.1 - pol.</w:t>
      </w:r>
      <w:r w:rsidR="00825AA3">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sidR="00825AA3">
        <w:rPr>
          <w:sz w:val="20"/>
          <w:szCs w:val="20"/>
        </w:rPr>
        <w:t xml:space="preserve">křižovatce </w:t>
      </w:r>
      <w:r w:rsidRPr="008B7CE2">
        <w:rPr>
          <w:sz w:val="20"/>
          <w:szCs w:val="20"/>
        </w:rPr>
        <w:t>místní</w:t>
      </w:r>
      <w:r w:rsidR="00825AA3">
        <w:rPr>
          <w:sz w:val="20"/>
          <w:szCs w:val="20"/>
        </w:rPr>
        <w:t>ch</w:t>
      </w:r>
      <w:r w:rsidRPr="008B7CE2">
        <w:rPr>
          <w:sz w:val="20"/>
          <w:szCs w:val="20"/>
        </w:rPr>
        <w:t xml:space="preserve"> komunikac</w:t>
      </w:r>
      <w:r w:rsidR="00825AA3">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sidR="00825AA3">
        <w:rPr>
          <w:sz w:val="20"/>
          <w:szCs w:val="20"/>
        </w:rPr>
        <w:t>37</w:t>
      </w:r>
      <w:r w:rsidRPr="008B7CE2">
        <w:rPr>
          <w:sz w:val="20"/>
          <w:szCs w:val="20"/>
        </w:rPr>
        <w:t xml:space="preserve">m </w:t>
      </w:r>
      <w:r>
        <w:rPr>
          <w:sz w:val="20"/>
          <w:szCs w:val="20"/>
        </w:rPr>
        <w:t xml:space="preserve">– před </w:t>
      </w:r>
      <w:r w:rsidR="00825AA3">
        <w:rPr>
          <w:sz w:val="20"/>
          <w:szCs w:val="20"/>
        </w:rPr>
        <w:t>posuzovaným objektem</w:t>
      </w:r>
      <w:r>
        <w:rPr>
          <w:sz w:val="20"/>
          <w:szCs w:val="20"/>
        </w:rPr>
        <w:t xml:space="preserve"> </w:t>
      </w:r>
      <w:r w:rsidRPr="008B7CE2">
        <w:rPr>
          <w:sz w:val="20"/>
          <w:szCs w:val="20"/>
        </w:rPr>
        <w:t>- vyhovuje,</w:t>
      </w:r>
    </w:p>
    <w:p w:rsidR="00D0752A" w:rsidRPr="008B7CE2" w:rsidRDefault="00D0752A" w:rsidP="00D0752A">
      <w:pPr>
        <w:pStyle w:val="Zkladntext"/>
        <w:jc w:val="both"/>
        <w:rPr>
          <w:sz w:val="20"/>
          <w:szCs w:val="20"/>
        </w:rPr>
      </w:pPr>
      <w:r w:rsidRPr="008B7CE2">
        <w:rPr>
          <w:sz w:val="20"/>
          <w:szCs w:val="20"/>
        </w:rPr>
        <w:t>tab.2 - pol.</w:t>
      </w:r>
      <w:r w:rsidR="00825AA3">
        <w:rPr>
          <w:sz w:val="20"/>
          <w:szCs w:val="20"/>
        </w:rPr>
        <w:t>3</w:t>
      </w:r>
      <w:r w:rsidRPr="008B7CE2">
        <w:rPr>
          <w:sz w:val="20"/>
          <w:szCs w:val="20"/>
        </w:rPr>
        <w:t xml:space="preserve"> dimenze potrubí, odběru vody DN </w:t>
      </w:r>
      <w:r>
        <w:rPr>
          <w:sz w:val="20"/>
          <w:szCs w:val="20"/>
        </w:rPr>
        <w:t>1</w:t>
      </w:r>
      <w:r w:rsidR="00825AA3">
        <w:rPr>
          <w:sz w:val="20"/>
          <w:szCs w:val="20"/>
        </w:rPr>
        <w:t>25</w:t>
      </w:r>
      <w:r w:rsidRPr="008B7CE2">
        <w:rPr>
          <w:sz w:val="20"/>
          <w:szCs w:val="20"/>
        </w:rPr>
        <w:t xml:space="preserve"> s odběrem Q = </w:t>
      </w:r>
      <w:r w:rsidR="00825AA3">
        <w:rPr>
          <w:sz w:val="20"/>
          <w:szCs w:val="20"/>
        </w:rPr>
        <w:t>9,5</w:t>
      </w:r>
      <w:r w:rsidRPr="008B7CE2">
        <w:rPr>
          <w:sz w:val="20"/>
          <w:szCs w:val="20"/>
        </w:rPr>
        <w:t xml:space="preserve"> l/s ... skutečnost je DN 1</w:t>
      </w:r>
      <w:r w:rsidR="00825AA3">
        <w:rPr>
          <w:sz w:val="20"/>
          <w:szCs w:val="20"/>
        </w:rPr>
        <w:t>25</w:t>
      </w:r>
      <w:r w:rsidRPr="008B7CE2">
        <w:rPr>
          <w:sz w:val="20"/>
          <w:szCs w:val="20"/>
        </w:rPr>
        <w:t xml:space="preserve"> </w:t>
      </w:r>
      <w:r>
        <w:rPr>
          <w:sz w:val="20"/>
          <w:szCs w:val="20"/>
        </w:rPr>
        <w:t xml:space="preserve">- </w:t>
      </w:r>
      <w:r w:rsidRPr="008B7CE2">
        <w:rPr>
          <w:sz w:val="20"/>
          <w:szCs w:val="20"/>
        </w:rPr>
        <w:t>vyhovuje,</w:t>
      </w:r>
    </w:p>
    <w:p w:rsidR="00D0752A" w:rsidRPr="008B7CE2" w:rsidRDefault="00D0752A" w:rsidP="00D0752A">
      <w:pPr>
        <w:pStyle w:val="Zkladntext"/>
        <w:jc w:val="both"/>
        <w:rPr>
          <w:sz w:val="20"/>
          <w:szCs w:val="20"/>
        </w:rPr>
      </w:pPr>
      <w:r w:rsidRPr="008B7CE2">
        <w:rPr>
          <w:sz w:val="20"/>
          <w:szCs w:val="20"/>
        </w:rPr>
        <w:t>vnitřní odběrní místo :</w:t>
      </w:r>
    </w:p>
    <w:p w:rsidR="00D0752A" w:rsidRPr="008B7CE2" w:rsidRDefault="00D0752A" w:rsidP="00D0752A">
      <w:pPr>
        <w:pStyle w:val="Zkladntext"/>
        <w:jc w:val="both"/>
        <w:rPr>
          <w:sz w:val="20"/>
          <w:szCs w:val="20"/>
        </w:rPr>
      </w:pPr>
      <w:r w:rsidRPr="008B7CE2">
        <w:rPr>
          <w:sz w:val="20"/>
          <w:szCs w:val="20"/>
        </w:rPr>
        <w:t>dle čl.3.4 b)1 - jelikož  součin plochy PÚ č.</w:t>
      </w:r>
      <w:r>
        <w:rPr>
          <w:sz w:val="20"/>
          <w:szCs w:val="20"/>
        </w:rPr>
        <w:t>N</w:t>
      </w:r>
      <w:r w:rsidRPr="008B7CE2">
        <w:rPr>
          <w:sz w:val="20"/>
          <w:szCs w:val="20"/>
        </w:rPr>
        <w:t>1</w:t>
      </w:r>
      <w:r>
        <w:rPr>
          <w:sz w:val="20"/>
          <w:szCs w:val="20"/>
        </w:rPr>
        <w:t>.0</w:t>
      </w:r>
      <w:r w:rsidRPr="008B7CE2">
        <w:rPr>
          <w:sz w:val="20"/>
          <w:szCs w:val="20"/>
        </w:rPr>
        <w:t xml:space="preserve"> a požárního zatížení ( </w:t>
      </w:r>
      <w:r w:rsidR="00825AA3">
        <w:rPr>
          <w:sz w:val="20"/>
          <w:szCs w:val="20"/>
        </w:rPr>
        <w:t>91</w:t>
      </w:r>
      <w:r w:rsidRPr="008B7CE2">
        <w:rPr>
          <w:sz w:val="20"/>
          <w:szCs w:val="20"/>
        </w:rPr>
        <w:t xml:space="preserve"> x </w:t>
      </w:r>
      <w:r>
        <w:rPr>
          <w:sz w:val="20"/>
          <w:szCs w:val="20"/>
        </w:rPr>
        <w:t>15</w:t>
      </w:r>
      <w:r w:rsidRPr="008B7CE2">
        <w:rPr>
          <w:sz w:val="20"/>
          <w:szCs w:val="20"/>
        </w:rPr>
        <w:t xml:space="preserve"> = </w:t>
      </w:r>
      <w:r w:rsidR="00825AA3">
        <w:rPr>
          <w:sz w:val="20"/>
          <w:szCs w:val="20"/>
        </w:rPr>
        <w:t>136</w:t>
      </w:r>
      <w:r>
        <w:rPr>
          <w:sz w:val="20"/>
          <w:szCs w:val="20"/>
        </w:rPr>
        <w:t>5</w:t>
      </w:r>
      <w:r w:rsidRPr="008B7CE2">
        <w:rPr>
          <w:sz w:val="20"/>
          <w:szCs w:val="20"/>
        </w:rPr>
        <w:t xml:space="preserve">) nepřesahuje hodnotu 9000 není nutno zřizovat v prostoru PÚ č.N1.0 vnitřní odběrní místo. </w:t>
      </w:r>
    </w:p>
    <w:p w:rsidR="00D0752A" w:rsidRPr="008B7CE2" w:rsidRDefault="00D0752A" w:rsidP="00D0752A">
      <w:pPr>
        <w:pStyle w:val="Zkladntext"/>
        <w:jc w:val="both"/>
        <w:rPr>
          <w:b/>
          <w:bCs/>
          <w:sz w:val="20"/>
          <w:szCs w:val="20"/>
        </w:rPr>
      </w:pPr>
      <w:r w:rsidRPr="008B7CE2">
        <w:rPr>
          <w:b/>
          <w:bCs/>
          <w:sz w:val="20"/>
          <w:szCs w:val="20"/>
        </w:rPr>
        <w:t>Určení počtu PHP:</w:t>
      </w:r>
    </w:p>
    <w:p w:rsidR="00D0752A" w:rsidRPr="008B7CE2" w:rsidRDefault="00D0752A" w:rsidP="00D0752A">
      <w:pPr>
        <w:pStyle w:val="Zkladntext"/>
        <w:jc w:val="both"/>
        <w:rPr>
          <w:sz w:val="20"/>
          <w:szCs w:val="20"/>
        </w:rPr>
      </w:pPr>
      <w:r w:rsidRPr="008B7CE2">
        <w:rPr>
          <w:sz w:val="20"/>
          <w:szCs w:val="20"/>
        </w:rPr>
        <w:t>Dle čl.I.7.3</w:t>
      </w:r>
      <w:r w:rsidR="006C3D91">
        <w:rPr>
          <w:sz w:val="20"/>
          <w:szCs w:val="20"/>
        </w:rPr>
        <w:t>b</w:t>
      </w:r>
      <w:r w:rsidRPr="008B7CE2">
        <w:rPr>
          <w:sz w:val="20"/>
          <w:szCs w:val="20"/>
        </w:rPr>
        <w:t>) v </w:t>
      </w:r>
      <w:r w:rsidR="006C3D91">
        <w:rPr>
          <w:sz w:val="20"/>
          <w:szCs w:val="20"/>
        </w:rPr>
        <w:t>řadových</w:t>
      </w:r>
      <w:r w:rsidRPr="008B7CE2">
        <w:rPr>
          <w:sz w:val="20"/>
          <w:szCs w:val="20"/>
        </w:rPr>
        <w:t xml:space="preserve"> garážích</w:t>
      </w:r>
      <w:r w:rsidR="006C3D91">
        <w:rPr>
          <w:sz w:val="20"/>
          <w:szCs w:val="20"/>
        </w:rPr>
        <w:t>(</w:t>
      </w:r>
      <w:r w:rsidR="006C3D91" w:rsidRPr="006C3D91">
        <w:rPr>
          <w:b/>
          <w:sz w:val="20"/>
          <w:szCs w:val="20"/>
        </w:rPr>
        <w:t>v každém požárním úseku č.N1.0</w:t>
      </w:r>
      <w:r w:rsidR="007C739E">
        <w:rPr>
          <w:b/>
          <w:sz w:val="20"/>
          <w:szCs w:val="20"/>
        </w:rPr>
        <w:t>8</w:t>
      </w:r>
      <w:r w:rsidR="006C3D91" w:rsidRPr="006C3D91">
        <w:rPr>
          <w:b/>
          <w:sz w:val="20"/>
          <w:szCs w:val="20"/>
        </w:rPr>
        <w:t xml:space="preserve"> a N1.08</w:t>
      </w:r>
      <w:r w:rsidR="007C739E">
        <w:rPr>
          <w:b/>
          <w:sz w:val="20"/>
          <w:szCs w:val="20"/>
        </w:rPr>
        <w:t>A</w:t>
      </w:r>
      <w:r w:rsidR="006C3D91">
        <w:rPr>
          <w:sz w:val="20"/>
          <w:szCs w:val="20"/>
        </w:rPr>
        <w:t>)</w:t>
      </w:r>
      <w:r w:rsidRPr="008B7CE2">
        <w:rPr>
          <w:sz w:val="20"/>
          <w:szCs w:val="20"/>
        </w:rPr>
        <w:t xml:space="preserve"> je umístěn jeden PHP s hasící schopností 183 B – typ práškový PG 10 .</w:t>
      </w:r>
    </w:p>
    <w:p w:rsidR="00041CF8" w:rsidRDefault="00041CF8" w:rsidP="00041CF8">
      <w:pPr>
        <w:spacing w:before="120"/>
        <w:jc w:val="both"/>
        <w:rPr>
          <w:b/>
        </w:rPr>
      </w:pPr>
    </w:p>
    <w:p w:rsidR="00041CF8" w:rsidRPr="004232A8" w:rsidRDefault="00041CF8" w:rsidP="00041CF8">
      <w:pPr>
        <w:spacing w:before="120"/>
        <w:jc w:val="both"/>
        <w:rPr>
          <w:b/>
        </w:rPr>
      </w:pPr>
      <w:r w:rsidRPr="004232A8">
        <w:rPr>
          <w:b/>
        </w:rPr>
        <w:lastRenderedPageBreak/>
        <w:t>Pos</w:t>
      </w:r>
      <w:r>
        <w:rPr>
          <w:b/>
        </w:rPr>
        <w:t>ouzení požárního úseku : PÚ č.N2</w:t>
      </w:r>
      <w:r w:rsidRPr="004232A8">
        <w:rPr>
          <w:b/>
        </w:rPr>
        <w:t>.0</w:t>
      </w:r>
      <w:r>
        <w:rPr>
          <w:b/>
        </w:rPr>
        <w:t>1</w:t>
      </w:r>
      <w:r w:rsidRPr="004232A8">
        <w:rPr>
          <w:b/>
        </w:rPr>
        <w:t xml:space="preserve"> – </w:t>
      </w:r>
      <w:r>
        <w:rPr>
          <w:b/>
        </w:rPr>
        <w:t>šatny a kanceláře</w:t>
      </w:r>
      <w:r w:rsidR="00A43704">
        <w:rPr>
          <w:b/>
        </w:rPr>
        <w:t xml:space="preserve"> ve 2.NP:</w:t>
      </w:r>
    </w:p>
    <w:p w:rsidR="00041CF8" w:rsidRDefault="00041CF8" w:rsidP="00041CF8">
      <w:pPr>
        <w:spacing w:before="120"/>
        <w:jc w:val="both"/>
      </w:pPr>
      <w:r>
        <w:t xml:space="preserve">- </w:t>
      </w:r>
      <w:r w:rsidRPr="00AF7638">
        <w:rPr>
          <w:b/>
        </w:rPr>
        <w:t>POŽÁRNÍ RIZIKO</w:t>
      </w:r>
      <w:r>
        <w:t xml:space="preserve"> dle ČSN 73 08 02 Tab.A.1 </w:t>
      </w:r>
    </w:p>
    <w:p w:rsidR="00041CF8" w:rsidRDefault="00041CF8" w:rsidP="00041CF8">
      <w:pPr>
        <w:spacing w:before="120"/>
        <w:jc w:val="both"/>
      </w:pPr>
    </w:p>
    <w:tbl>
      <w:tblPr>
        <w:tblW w:w="7560" w:type="dxa"/>
        <w:tblInd w:w="55" w:type="dxa"/>
        <w:tblCellMar>
          <w:left w:w="70" w:type="dxa"/>
          <w:right w:w="70" w:type="dxa"/>
        </w:tblCellMar>
        <w:tblLook w:val="04A0" w:firstRow="1" w:lastRow="0" w:firstColumn="1" w:lastColumn="0" w:noHBand="0" w:noVBand="1"/>
      </w:tblPr>
      <w:tblGrid>
        <w:gridCol w:w="2522"/>
        <w:gridCol w:w="1151"/>
        <w:gridCol w:w="878"/>
        <w:gridCol w:w="158"/>
        <w:gridCol w:w="734"/>
        <w:gridCol w:w="158"/>
        <w:gridCol w:w="734"/>
        <w:gridCol w:w="158"/>
        <w:gridCol w:w="734"/>
        <w:gridCol w:w="158"/>
        <w:gridCol w:w="734"/>
        <w:gridCol w:w="158"/>
        <w:gridCol w:w="734"/>
        <w:gridCol w:w="144"/>
      </w:tblGrid>
      <w:tr w:rsidR="00041CF8" w:rsidRPr="00041CF8" w:rsidTr="00041CF8">
        <w:trPr>
          <w:trHeight w:val="300"/>
        </w:trPr>
        <w:tc>
          <w:tcPr>
            <w:tcW w:w="1120" w:type="dxa"/>
            <w:tcBorders>
              <w:top w:val="single" w:sz="4" w:space="0" w:color="auto"/>
              <w:left w:val="single" w:sz="4" w:space="0" w:color="auto"/>
              <w:bottom w:val="single" w:sz="4" w:space="0" w:color="auto"/>
              <w:right w:val="nil"/>
            </w:tcBorders>
            <w:shd w:val="clear" w:color="auto" w:fill="auto"/>
            <w:noWrap/>
            <w:vAlign w:val="bottom"/>
            <w:hideMark/>
          </w:tcPr>
          <w:p w:rsidR="00041CF8" w:rsidRPr="00A43704" w:rsidRDefault="00B057A9" w:rsidP="00041CF8">
            <w:pPr>
              <w:overflowPunct/>
              <w:autoSpaceDE/>
              <w:autoSpaceDN/>
              <w:adjustRightInd/>
              <w:textAlignment w:val="auto"/>
              <w:rPr>
                <w:rFonts w:ascii="Calibri" w:hAnsi="Calibri" w:cs="Calibri"/>
                <w:b/>
                <w:color w:val="000000"/>
                <w:szCs w:val="22"/>
              </w:rPr>
            </w:pPr>
            <w:r w:rsidRPr="00A43704">
              <w:rPr>
                <w:rFonts w:ascii="Calibri" w:hAnsi="Calibri" w:cs="Calibri"/>
                <w:b/>
                <w:color w:val="000000"/>
                <w:szCs w:val="22"/>
              </w:rPr>
              <w:t>2</w:t>
            </w:r>
            <w:r w:rsidR="00041CF8" w:rsidRPr="00A43704">
              <w:rPr>
                <w:rFonts w:ascii="Calibri" w:hAnsi="Calibri" w:cs="Calibri"/>
                <w:b/>
                <w:color w:val="000000"/>
                <w:szCs w:val="22"/>
              </w:rPr>
              <w:t>.NP</w:t>
            </w:r>
          </w:p>
        </w:tc>
        <w:tc>
          <w:tcPr>
            <w:tcW w:w="1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xml:space="preserve">místnost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xml:space="preserve"> Si (m2)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xml:space="preserve"> pni (kg/m2)</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xml:space="preserve"> ani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roofErr w:type="spellStart"/>
            <w:r w:rsidRPr="00041CF8">
              <w:rPr>
                <w:rFonts w:ascii="Calibri" w:hAnsi="Calibri" w:cs="Calibri"/>
                <w:color w:val="000000"/>
                <w:szCs w:val="22"/>
              </w:rPr>
              <w:t>Sixpni</w:t>
            </w:r>
            <w:proofErr w:type="spellEnd"/>
            <w:r w:rsidRPr="00041CF8">
              <w:rPr>
                <w:rFonts w:ascii="Calibri" w:hAnsi="Calibri" w:cs="Calibri"/>
                <w:color w:val="000000"/>
                <w:szCs w:val="22"/>
              </w:rPr>
              <w:t xml:space="preserve">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xml:space="preserve"> </w:t>
            </w:r>
            <w:proofErr w:type="spellStart"/>
            <w:r w:rsidRPr="00041CF8">
              <w:rPr>
                <w:rFonts w:ascii="Calibri" w:hAnsi="Calibri" w:cs="Calibri"/>
                <w:color w:val="000000"/>
                <w:szCs w:val="22"/>
              </w:rPr>
              <w:t>Sixpnixani</w:t>
            </w:r>
            <w:proofErr w:type="spellEnd"/>
          </w:p>
        </w:tc>
      </w:tr>
      <w:tr w:rsidR="00041CF8" w:rsidRPr="00041CF8" w:rsidTr="00041CF8">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b/>
                <w:bCs/>
                <w:color w:val="000000"/>
                <w:szCs w:val="22"/>
              </w:rPr>
            </w:pPr>
            <w:r w:rsidRPr="00041CF8">
              <w:rPr>
                <w:rFonts w:ascii="Calibri" w:hAnsi="Calibri" w:cs="Calibri"/>
                <w:b/>
                <w:bCs/>
                <w:color w:val="000000"/>
                <w:szCs w:val="22"/>
              </w:rPr>
              <w:t>PÚč.N2.01</w:t>
            </w:r>
          </w:p>
        </w:tc>
        <w:tc>
          <w:tcPr>
            <w:tcW w:w="1640" w:type="dxa"/>
            <w:gridSpan w:val="3"/>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xml:space="preserve">chodba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31,87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159,35</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111,545</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WC ženy</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3,38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16,9</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11,83</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WC muži</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59,8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299</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209,3</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xml:space="preserve">úklid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9,87</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148,05</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103,635</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xml:space="preserve">sklad </w:t>
            </w:r>
            <w:proofErr w:type="spellStart"/>
            <w:r w:rsidRPr="00041CF8">
              <w:rPr>
                <w:rFonts w:ascii="Calibri" w:hAnsi="Calibri" w:cs="Calibri"/>
                <w:color w:val="000000"/>
                <w:szCs w:val="22"/>
              </w:rPr>
              <w:t>kancelařský</w:t>
            </w:r>
            <w:proofErr w:type="spellEnd"/>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35,55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75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2666,25</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2666,25</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šatna muži</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19,08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286,2</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200,34</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umývárna muži</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8,21</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41,05</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28,735</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WC muži</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2,88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14,4</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10,08</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šatna ženy</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32,88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493,2</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345,24</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umývárna ženy</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12,68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63,4</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44,38</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WC ženy</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3,24</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5</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0,7</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16,2</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11,34</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kancelář</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19,23</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40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769,2</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769,2</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sklad kuchyně</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9,28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60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1,1</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556,8</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612,48</w:t>
            </w:r>
          </w:p>
        </w:tc>
      </w:tr>
      <w:tr w:rsidR="00041CF8" w:rsidRPr="00041CF8" w:rsidTr="00041CF8">
        <w:trPr>
          <w:trHeight w:val="300"/>
        </w:trPr>
        <w:tc>
          <w:tcPr>
            <w:tcW w:w="1120" w:type="dxa"/>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p>
        </w:tc>
        <w:tc>
          <w:tcPr>
            <w:tcW w:w="1640" w:type="dxa"/>
            <w:gridSpan w:val="3"/>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sklad kuchyně</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10,78</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60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1,1</w:t>
            </w:r>
          </w:p>
        </w:tc>
        <w:tc>
          <w:tcPr>
            <w:tcW w:w="960" w:type="dxa"/>
            <w:gridSpan w:val="2"/>
            <w:tcBorders>
              <w:top w:val="nil"/>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646,8</w:t>
            </w:r>
          </w:p>
        </w:tc>
        <w:tc>
          <w:tcPr>
            <w:tcW w:w="960" w:type="dxa"/>
            <w:gridSpan w:val="2"/>
            <w:tcBorders>
              <w:top w:val="nil"/>
              <w:left w:val="nil"/>
              <w:bottom w:val="nil"/>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711,48</w:t>
            </w:r>
          </w:p>
        </w:tc>
      </w:tr>
      <w:tr w:rsidR="00041CF8" w:rsidRPr="00041CF8" w:rsidTr="00041CF8">
        <w:trPr>
          <w:trHeight w:val="300"/>
        </w:trPr>
        <w:tc>
          <w:tcPr>
            <w:tcW w:w="2760" w:type="dxa"/>
            <w:gridSpan w:val="4"/>
            <w:tcBorders>
              <w:top w:val="nil"/>
              <w:left w:val="nil"/>
              <w:bottom w:val="nil"/>
              <w:right w:val="single" w:sz="4" w:space="0" w:color="000000"/>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celkem</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258,73</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color w:val="000000"/>
                <w:szCs w:val="22"/>
              </w:rPr>
            </w:pPr>
            <w:r w:rsidRPr="00041CF8">
              <w:rPr>
                <w:rFonts w:ascii="Calibri" w:hAnsi="Calibri" w:cs="Calibri"/>
                <w:color w:val="000000"/>
                <w:szCs w:val="22"/>
              </w:rPr>
              <w:t> </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6176,8</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041CF8" w:rsidRDefault="00041CF8" w:rsidP="00A65532">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5835,83</w:t>
            </w:r>
          </w:p>
        </w:tc>
      </w:tr>
      <w:tr w:rsidR="00041CF8" w:rsidRPr="00041CF8" w:rsidTr="00041CF8">
        <w:trPr>
          <w:gridAfter w:val="1"/>
          <w:wAfter w:w="160" w:type="dxa"/>
          <w:trHeight w:val="300"/>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b/>
                <w:bCs/>
                <w:color w:val="000000"/>
                <w:szCs w:val="22"/>
              </w:rPr>
            </w:pPr>
            <w:proofErr w:type="spellStart"/>
            <w:r w:rsidRPr="00041CF8">
              <w:rPr>
                <w:rFonts w:ascii="Calibri" w:hAnsi="Calibri" w:cs="Calibri"/>
                <w:b/>
                <w:bCs/>
                <w:color w:val="000000"/>
                <w:szCs w:val="22"/>
              </w:rPr>
              <w:t>pn</w:t>
            </w:r>
            <w:proofErr w:type="spellEnd"/>
            <w:r w:rsidRPr="00041CF8">
              <w:rPr>
                <w:rFonts w:ascii="Calibri" w:hAnsi="Calibri" w:cs="Calibri"/>
                <w:b/>
                <w:bCs/>
                <w:color w:val="000000"/>
                <w:szCs w:val="22"/>
              </w:rPr>
              <w:t xml:space="preserve"> (kg/m2)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23,87</w:t>
            </w:r>
          </w:p>
        </w:tc>
        <w:tc>
          <w:tcPr>
            <w:tcW w:w="960" w:type="dxa"/>
            <w:gridSpan w:val="2"/>
            <w:tcBorders>
              <w:top w:val="single" w:sz="4" w:space="0" w:color="auto"/>
              <w:left w:val="nil"/>
              <w:bottom w:val="nil"/>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EE559A" w:rsidRDefault="00041CF8" w:rsidP="00041CF8">
            <w:pPr>
              <w:overflowPunct/>
              <w:autoSpaceDE/>
              <w:autoSpaceDN/>
              <w:adjustRightInd/>
              <w:jc w:val="center"/>
              <w:textAlignment w:val="auto"/>
              <w:rPr>
                <w:rFonts w:ascii="Calibri" w:hAnsi="Calibri" w:cs="Calibri"/>
                <w:b/>
                <w:bCs/>
                <w:color w:val="000000"/>
                <w:sz w:val="18"/>
                <w:szCs w:val="22"/>
              </w:rPr>
            </w:pPr>
            <w:proofErr w:type="spellStart"/>
            <w:r w:rsidRPr="00EE559A">
              <w:rPr>
                <w:rFonts w:ascii="Calibri" w:hAnsi="Calibri" w:cs="Calibri"/>
                <w:b/>
                <w:bCs/>
                <w:color w:val="000000"/>
                <w:sz w:val="18"/>
                <w:szCs w:val="22"/>
              </w:rPr>
              <w:t>ps</w:t>
            </w:r>
            <w:proofErr w:type="spellEnd"/>
            <w:r w:rsidRPr="00EE559A">
              <w:rPr>
                <w:rFonts w:ascii="Calibri" w:hAnsi="Calibri" w:cs="Calibri"/>
                <w:b/>
                <w:bCs/>
                <w:color w:val="000000"/>
                <w:sz w:val="18"/>
                <w:szCs w:val="22"/>
              </w:rPr>
              <w:t xml:space="preserve"> </w:t>
            </w:r>
            <w:r w:rsidRPr="00EE559A">
              <w:rPr>
                <w:rFonts w:ascii="Calibri" w:hAnsi="Calibri" w:cs="Calibri"/>
                <w:bCs/>
                <w:color w:val="000000"/>
                <w:sz w:val="18"/>
                <w:szCs w:val="22"/>
              </w:rPr>
              <w:t>(kg/m2)</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EE559A" w:rsidRDefault="00041CF8" w:rsidP="00041CF8">
            <w:pPr>
              <w:overflowPunct/>
              <w:autoSpaceDE/>
              <w:autoSpaceDN/>
              <w:adjustRightInd/>
              <w:jc w:val="center"/>
              <w:textAlignment w:val="auto"/>
              <w:rPr>
                <w:rFonts w:ascii="Calibri" w:hAnsi="Calibri" w:cs="Calibri"/>
                <w:color w:val="000000"/>
                <w:sz w:val="18"/>
                <w:szCs w:val="22"/>
              </w:rPr>
            </w:pPr>
            <w:r w:rsidRPr="00EE559A">
              <w:rPr>
                <w:rFonts w:ascii="Calibri" w:hAnsi="Calibri" w:cs="Calibri"/>
                <w:color w:val="000000"/>
                <w:sz w:val="18"/>
                <w:szCs w:val="22"/>
              </w:rPr>
              <w:t>10</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EE559A" w:rsidRDefault="00041CF8" w:rsidP="00041CF8">
            <w:pPr>
              <w:overflowPunct/>
              <w:autoSpaceDE/>
              <w:autoSpaceDN/>
              <w:adjustRightInd/>
              <w:jc w:val="center"/>
              <w:textAlignment w:val="auto"/>
              <w:rPr>
                <w:rFonts w:ascii="Calibri" w:hAnsi="Calibri" w:cs="Calibri"/>
                <w:b/>
                <w:bCs/>
                <w:color w:val="000000"/>
                <w:sz w:val="18"/>
                <w:szCs w:val="22"/>
              </w:rPr>
            </w:pPr>
            <w:r w:rsidRPr="00EE559A">
              <w:rPr>
                <w:rFonts w:ascii="Calibri" w:hAnsi="Calibri" w:cs="Calibri"/>
                <w:b/>
                <w:bCs/>
                <w:color w:val="000000"/>
                <w:sz w:val="18"/>
                <w:szCs w:val="22"/>
              </w:rPr>
              <w:t xml:space="preserve">p </w:t>
            </w:r>
            <w:r w:rsidRPr="00EE559A">
              <w:rPr>
                <w:rFonts w:ascii="Calibri" w:hAnsi="Calibri" w:cs="Calibri"/>
                <w:bCs/>
                <w:color w:val="000000"/>
                <w:sz w:val="18"/>
                <w:szCs w:val="22"/>
              </w:rPr>
              <w:t>(kg/m2)</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041CF8" w:rsidRPr="00EE559A" w:rsidRDefault="00041CF8" w:rsidP="00041CF8">
            <w:pPr>
              <w:overflowPunct/>
              <w:autoSpaceDE/>
              <w:autoSpaceDN/>
              <w:adjustRightInd/>
              <w:jc w:val="center"/>
              <w:textAlignment w:val="auto"/>
              <w:rPr>
                <w:rFonts w:ascii="Calibri" w:hAnsi="Calibri" w:cs="Calibri"/>
                <w:color w:val="000000"/>
                <w:sz w:val="18"/>
                <w:szCs w:val="22"/>
              </w:rPr>
            </w:pPr>
            <w:r w:rsidRPr="00EE559A">
              <w:rPr>
                <w:rFonts w:ascii="Calibri" w:hAnsi="Calibri" w:cs="Calibri"/>
                <w:color w:val="000000"/>
                <w:sz w:val="18"/>
                <w:szCs w:val="22"/>
              </w:rPr>
              <w:t>33,87</w:t>
            </w:r>
          </w:p>
        </w:tc>
      </w:tr>
      <w:tr w:rsidR="00041CF8" w:rsidRPr="00041CF8" w:rsidTr="00A65532">
        <w:trPr>
          <w:gridAfter w:val="1"/>
          <w:wAfter w:w="160" w:type="dxa"/>
          <w:trHeight w:val="300"/>
        </w:trPr>
        <w:tc>
          <w:tcPr>
            <w:tcW w:w="1640" w:type="dxa"/>
            <w:gridSpan w:val="2"/>
            <w:tcBorders>
              <w:top w:val="nil"/>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b/>
                <w:bCs/>
                <w:color w:val="000000"/>
                <w:szCs w:val="22"/>
              </w:rPr>
            </w:pPr>
            <w:proofErr w:type="spellStart"/>
            <w:r w:rsidRPr="00041CF8">
              <w:rPr>
                <w:rFonts w:ascii="Calibri" w:hAnsi="Calibri" w:cs="Calibri"/>
                <w:b/>
                <w:bCs/>
                <w:color w:val="000000"/>
                <w:szCs w:val="22"/>
              </w:rPr>
              <w:t>an</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0,94</w:t>
            </w:r>
          </w:p>
        </w:tc>
        <w:tc>
          <w:tcPr>
            <w:tcW w:w="960" w:type="dxa"/>
            <w:gridSpan w:val="2"/>
            <w:tcBorders>
              <w:top w:val="nil"/>
              <w:left w:val="nil"/>
              <w:bottom w:val="single" w:sz="4" w:space="0" w:color="auto"/>
              <w:right w:val="nil"/>
            </w:tcBorders>
            <w:shd w:val="clear" w:color="auto" w:fill="auto"/>
            <w:noWrap/>
            <w:vAlign w:val="bottom"/>
            <w:hideMark/>
          </w:tcPr>
          <w:p w:rsidR="00041CF8" w:rsidRPr="00041CF8" w:rsidRDefault="00041CF8" w:rsidP="00041CF8">
            <w:pPr>
              <w:overflowPunct/>
              <w:autoSpaceDE/>
              <w:autoSpaceDN/>
              <w:adjustRightInd/>
              <w:jc w:val="center"/>
              <w:textAlignment w:val="auto"/>
              <w:rPr>
                <w:rFonts w:ascii="Calibri" w:hAnsi="Calibri" w:cs="Calibri"/>
                <w:color w:val="000000"/>
                <w:szCs w:val="22"/>
              </w:rPr>
            </w:pPr>
            <w:r w:rsidRPr="00041CF8">
              <w:rPr>
                <w:rFonts w:ascii="Calibri" w:hAnsi="Calibri" w:cs="Calibri"/>
                <w:color w:val="000000"/>
                <w:szCs w:val="22"/>
              </w:rPr>
              <w:t> </w:t>
            </w:r>
          </w:p>
        </w:tc>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041CF8" w:rsidRPr="00EE559A" w:rsidRDefault="00041CF8" w:rsidP="00041CF8">
            <w:pPr>
              <w:overflowPunct/>
              <w:autoSpaceDE/>
              <w:autoSpaceDN/>
              <w:adjustRightInd/>
              <w:jc w:val="center"/>
              <w:textAlignment w:val="auto"/>
              <w:rPr>
                <w:rFonts w:ascii="Calibri" w:hAnsi="Calibri" w:cs="Calibri"/>
                <w:b/>
                <w:bCs/>
                <w:color w:val="000000"/>
                <w:sz w:val="18"/>
                <w:szCs w:val="22"/>
              </w:rPr>
            </w:pPr>
            <w:r w:rsidRPr="00EE559A">
              <w:rPr>
                <w:rFonts w:ascii="Calibri" w:hAnsi="Calibri" w:cs="Calibri"/>
                <w:b/>
                <w:bCs/>
                <w:color w:val="000000"/>
                <w:sz w:val="18"/>
                <w:szCs w:val="22"/>
              </w:rPr>
              <w:t>as</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EE559A" w:rsidRDefault="00041CF8" w:rsidP="00041CF8">
            <w:pPr>
              <w:overflowPunct/>
              <w:autoSpaceDE/>
              <w:autoSpaceDN/>
              <w:adjustRightInd/>
              <w:jc w:val="center"/>
              <w:textAlignment w:val="auto"/>
              <w:rPr>
                <w:rFonts w:ascii="Calibri" w:hAnsi="Calibri" w:cs="Calibri"/>
                <w:color w:val="000000"/>
                <w:sz w:val="18"/>
                <w:szCs w:val="22"/>
              </w:rPr>
            </w:pPr>
            <w:r w:rsidRPr="00EE559A">
              <w:rPr>
                <w:rFonts w:ascii="Calibri" w:hAnsi="Calibri" w:cs="Calibri"/>
                <w:color w:val="000000"/>
                <w:sz w:val="18"/>
                <w:szCs w:val="22"/>
              </w:rPr>
              <w:t>0,9</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EE559A" w:rsidRDefault="00041CF8" w:rsidP="00041CF8">
            <w:pPr>
              <w:overflowPunct/>
              <w:autoSpaceDE/>
              <w:autoSpaceDN/>
              <w:adjustRightInd/>
              <w:jc w:val="center"/>
              <w:textAlignment w:val="auto"/>
              <w:rPr>
                <w:rFonts w:ascii="Calibri" w:hAnsi="Calibri" w:cs="Calibri"/>
                <w:color w:val="000000"/>
                <w:sz w:val="18"/>
                <w:szCs w:val="22"/>
              </w:rPr>
            </w:pPr>
            <w:r w:rsidRPr="00EE559A">
              <w:rPr>
                <w:rFonts w:ascii="Calibri" w:hAnsi="Calibri" w:cs="Calibri"/>
                <w:color w:val="000000"/>
                <w:sz w:val="18"/>
                <w:szCs w:val="22"/>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041CF8" w:rsidRPr="00EE559A" w:rsidRDefault="00041CF8" w:rsidP="00041CF8">
            <w:pPr>
              <w:overflowPunct/>
              <w:autoSpaceDE/>
              <w:autoSpaceDN/>
              <w:adjustRightInd/>
              <w:jc w:val="center"/>
              <w:textAlignment w:val="auto"/>
              <w:rPr>
                <w:rFonts w:ascii="Calibri" w:hAnsi="Calibri" w:cs="Calibri"/>
                <w:color w:val="000000"/>
                <w:sz w:val="18"/>
                <w:szCs w:val="22"/>
              </w:rPr>
            </w:pPr>
            <w:r w:rsidRPr="00EE559A">
              <w:rPr>
                <w:rFonts w:ascii="Calibri" w:hAnsi="Calibri" w:cs="Calibri"/>
                <w:color w:val="000000"/>
                <w:sz w:val="18"/>
                <w:szCs w:val="22"/>
              </w:rPr>
              <w:t> </w:t>
            </w:r>
          </w:p>
        </w:tc>
      </w:tr>
      <w:tr w:rsidR="00041CF8" w:rsidRPr="00041CF8" w:rsidTr="00A65532">
        <w:trPr>
          <w:gridAfter w:val="11"/>
          <w:wAfter w:w="4960" w:type="dxa"/>
          <w:trHeight w:val="300"/>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b/>
                <w:bCs/>
                <w:color w:val="000000"/>
                <w:szCs w:val="22"/>
              </w:rPr>
            </w:pPr>
            <w:r w:rsidRPr="00041CF8">
              <w:rPr>
                <w:rFonts w:ascii="Calibri" w:hAnsi="Calibri" w:cs="Calibri"/>
                <w:b/>
                <w:bCs/>
                <w:color w:val="000000"/>
                <w:szCs w:val="22"/>
              </w:rPr>
              <w:t xml:space="preserve">So(m2)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29,91</w:t>
            </w:r>
          </w:p>
        </w:tc>
      </w:tr>
      <w:tr w:rsidR="00041CF8" w:rsidRPr="00041CF8" w:rsidTr="00A65532">
        <w:trPr>
          <w:gridAfter w:val="11"/>
          <w:wAfter w:w="4960" w:type="dxa"/>
          <w:trHeight w:val="300"/>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b/>
                <w:bCs/>
                <w:color w:val="000000"/>
                <w:szCs w:val="22"/>
              </w:rPr>
            </w:pPr>
            <w:r w:rsidRPr="00041CF8">
              <w:rPr>
                <w:rFonts w:ascii="Calibri" w:hAnsi="Calibri" w:cs="Calibri"/>
                <w:b/>
                <w:bCs/>
                <w:color w:val="000000"/>
                <w:szCs w:val="22"/>
              </w:rPr>
              <w:t>So/S</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0,116</w:t>
            </w:r>
          </w:p>
        </w:tc>
      </w:tr>
      <w:tr w:rsidR="00041CF8" w:rsidRPr="00041CF8" w:rsidTr="00A65532">
        <w:trPr>
          <w:gridAfter w:val="11"/>
          <w:wAfter w:w="4960" w:type="dxa"/>
          <w:trHeight w:val="300"/>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3840" w:type="dxa"/>
              <w:tblCellMar>
                <w:left w:w="70" w:type="dxa"/>
                <w:right w:w="70" w:type="dxa"/>
              </w:tblCellMar>
              <w:tblLook w:val="04A0" w:firstRow="1" w:lastRow="0" w:firstColumn="1" w:lastColumn="0" w:noHBand="0" w:noVBand="1"/>
            </w:tblPr>
            <w:tblGrid>
              <w:gridCol w:w="880"/>
              <w:gridCol w:w="881"/>
              <w:gridCol w:w="881"/>
              <w:gridCol w:w="881"/>
            </w:tblGrid>
            <w:tr w:rsidR="00A65532" w:rsidRPr="00A65532" w:rsidTr="00A65532">
              <w:trPr>
                <w:trHeight w:val="300"/>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b/>
                      <w:bCs/>
                      <w:color w:val="000000"/>
                      <w:sz w:val="18"/>
                      <w:szCs w:val="22"/>
                    </w:rPr>
                  </w:pPr>
                  <w:proofErr w:type="spellStart"/>
                  <w:r w:rsidRPr="00A65532">
                    <w:rPr>
                      <w:rFonts w:ascii="Calibri" w:hAnsi="Calibri" w:cs="Calibri"/>
                      <w:b/>
                      <w:bCs/>
                      <w:color w:val="000000"/>
                      <w:sz w:val="18"/>
                      <w:szCs w:val="22"/>
                    </w:rPr>
                    <w:t>hs</w:t>
                  </w:r>
                  <w:proofErr w:type="spellEnd"/>
                  <w:r w:rsidRPr="00A65532">
                    <w:rPr>
                      <w:rFonts w:ascii="Calibri" w:hAnsi="Calibri" w:cs="Calibri"/>
                      <w:b/>
                      <w:bCs/>
                      <w:color w:val="000000"/>
                      <w:sz w:val="18"/>
                      <w:szCs w:val="22"/>
                    </w:rPr>
                    <w:t>/m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color w:val="000000"/>
                      <w:sz w:val="18"/>
                      <w:szCs w:val="22"/>
                    </w:rPr>
                  </w:pPr>
                  <w:r w:rsidRPr="00A65532">
                    <w:rPr>
                      <w:rFonts w:ascii="Calibri" w:hAnsi="Calibri" w:cs="Calibri"/>
                      <w:color w:val="000000"/>
                      <w:sz w:val="18"/>
                      <w:szCs w:val="22"/>
                    </w:rPr>
                    <w:t>3</w:t>
                  </w:r>
                </w:p>
              </w:tc>
              <w:tc>
                <w:tcPr>
                  <w:tcW w:w="960" w:type="dxa"/>
                  <w:tcBorders>
                    <w:top w:val="single" w:sz="4" w:space="0" w:color="auto"/>
                    <w:left w:val="nil"/>
                    <w:bottom w:val="single" w:sz="4" w:space="0" w:color="auto"/>
                    <w:right w:val="nil"/>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b/>
                      <w:bCs/>
                      <w:color w:val="000000"/>
                      <w:sz w:val="18"/>
                      <w:szCs w:val="22"/>
                    </w:rPr>
                  </w:pPr>
                  <w:r w:rsidRPr="00A65532">
                    <w:rPr>
                      <w:rFonts w:ascii="Calibri" w:hAnsi="Calibri" w:cs="Calibri"/>
                      <w:b/>
                      <w:bCs/>
                      <w:color w:val="000000"/>
                      <w:sz w:val="18"/>
                      <w:szCs w:val="22"/>
                    </w:rPr>
                    <w:t>ho/m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color w:val="000000"/>
                      <w:sz w:val="18"/>
                      <w:szCs w:val="22"/>
                    </w:rPr>
                  </w:pPr>
                  <w:r w:rsidRPr="00A65532">
                    <w:rPr>
                      <w:rFonts w:ascii="Calibri" w:hAnsi="Calibri" w:cs="Calibri"/>
                      <w:color w:val="000000"/>
                      <w:sz w:val="18"/>
                      <w:szCs w:val="22"/>
                    </w:rPr>
                    <w:t>0,75</w:t>
                  </w:r>
                </w:p>
              </w:tc>
            </w:tr>
          </w:tbl>
          <w:p w:rsidR="00A65532" w:rsidRDefault="00A65532" w:rsidP="00041CF8">
            <w:pPr>
              <w:overflowPunct/>
              <w:autoSpaceDE/>
              <w:autoSpaceDN/>
              <w:adjustRightInd/>
              <w:textAlignment w:val="auto"/>
              <w:rPr>
                <w:rFonts w:ascii="Calibri" w:hAnsi="Calibri" w:cs="Calibri"/>
                <w:b/>
                <w:bCs/>
                <w:color w:val="000000"/>
                <w:szCs w:val="22"/>
              </w:rPr>
            </w:pPr>
          </w:p>
          <w:p w:rsidR="00041CF8" w:rsidRPr="00041CF8" w:rsidRDefault="00041CF8" w:rsidP="00041CF8">
            <w:pPr>
              <w:overflowPunct/>
              <w:autoSpaceDE/>
              <w:autoSpaceDN/>
              <w:adjustRightInd/>
              <w:textAlignment w:val="auto"/>
              <w:rPr>
                <w:rFonts w:ascii="Calibri" w:hAnsi="Calibri" w:cs="Calibri"/>
                <w:b/>
                <w:bCs/>
                <w:color w:val="000000"/>
                <w:szCs w:val="22"/>
              </w:rPr>
            </w:pPr>
            <w:r w:rsidRPr="00041CF8">
              <w:rPr>
                <w:rFonts w:ascii="Calibri" w:hAnsi="Calibri" w:cs="Calibri"/>
                <w:b/>
                <w:bCs/>
                <w:color w:val="000000"/>
                <w:szCs w:val="22"/>
              </w:rPr>
              <w:t>ho/</w:t>
            </w:r>
            <w:proofErr w:type="spellStart"/>
            <w:r w:rsidRPr="00041CF8">
              <w:rPr>
                <w:rFonts w:ascii="Calibri" w:hAnsi="Calibri" w:cs="Calibri"/>
                <w:b/>
                <w:bCs/>
                <w:color w:val="000000"/>
                <w:szCs w:val="22"/>
              </w:rPr>
              <w:t>hs</w:t>
            </w:r>
            <w:proofErr w:type="spellEnd"/>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0,250</w:t>
            </w:r>
          </w:p>
        </w:tc>
      </w:tr>
      <w:tr w:rsidR="00041CF8" w:rsidRPr="00041CF8" w:rsidTr="00A65532">
        <w:trPr>
          <w:gridAfter w:val="11"/>
          <w:wAfter w:w="4960" w:type="dxa"/>
          <w:trHeight w:val="300"/>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b/>
                <w:bCs/>
                <w:color w:val="000000"/>
                <w:szCs w:val="22"/>
              </w:rPr>
            </w:pPr>
            <w:r w:rsidRPr="00041CF8">
              <w:rPr>
                <w:rFonts w:ascii="Calibri" w:hAnsi="Calibri" w:cs="Calibri"/>
                <w:b/>
                <w:bCs/>
                <w:color w:val="000000"/>
                <w:szCs w:val="22"/>
              </w:rPr>
              <w:t>n</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0,06</w:t>
            </w:r>
          </w:p>
        </w:tc>
      </w:tr>
      <w:tr w:rsidR="00041CF8" w:rsidRPr="00041CF8" w:rsidTr="00A65532">
        <w:trPr>
          <w:gridAfter w:val="11"/>
          <w:wAfter w:w="4960" w:type="dxa"/>
          <w:trHeight w:val="315"/>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b/>
                <w:bCs/>
                <w:color w:val="000000"/>
                <w:szCs w:val="22"/>
              </w:rPr>
            </w:pPr>
            <w:r w:rsidRPr="00041CF8">
              <w:rPr>
                <w:rFonts w:ascii="Calibri" w:hAnsi="Calibri" w:cs="Calibri"/>
                <w:b/>
                <w:bCs/>
                <w:color w:val="000000"/>
                <w:szCs w:val="22"/>
              </w:rPr>
              <w:t>k</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0,093</w:t>
            </w:r>
          </w:p>
        </w:tc>
      </w:tr>
      <w:tr w:rsidR="00041CF8" w:rsidRPr="00041CF8" w:rsidTr="00A65532">
        <w:trPr>
          <w:gridAfter w:val="11"/>
          <w:wAfter w:w="4960" w:type="dxa"/>
          <w:trHeight w:val="315"/>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b/>
                <w:bCs/>
                <w:color w:val="000000"/>
                <w:szCs w:val="22"/>
              </w:rPr>
            </w:pPr>
            <w:r w:rsidRPr="00041CF8">
              <w:rPr>
                <w:rFonts w:ascii="Calibri" w:hAnsi="Calibri" w:cs="Calibri"/>
                <w:b/>
                <w:bCs/>
                <w:color w:val="000000"/>
                <w:szCs w:val="22"/>
              </w:rPr>
              <w:t>b</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Pr>
                <w:rFonts w:ascii="Calibri" w:hAnsi="Calibri" w:cs="Calibri"/>
                <w:color w:val="000000"/>
                <w:szCs w:val="22"/>
              </w:rPr>
              <w:t>0,9</w:t>
            </w:r>
            <w:r w:rsidR="000B2CA2">
              <w:rPr>
                <w:rFonts w:ascii="Calibri" w:hAnsi="Calibri" w:cs="Calibri"/>
                <w:color w:val="000000"/>
                <w:szCs w:val="22"/>
              </w:rPr>
              <w:t>28</w:t>
            </w:r>
          </w:p>
        </w:tc>
      </w:tr>
      <w:tr w:rsidR="00041CF8" w:rsidRPr="00041CF8" w:rsidTr="00A65532">
        <w:trPr>
          <w:gridAfter w:val="11"/>
          <w:wAfter w:w="4960" w:type="dxa"/>
          <w:trHeight w:val="315"/>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b/>
                <w:bCs/>
                <w:color w:val="000000"/>
                <w:szCs w:val="22"/>
              </w:rPr>
            </w:pPr>
            <w:r w:rsidRPr="00041CF8">
              <w:rPr>
                <w:rFonts w:ascii="Calibri" w:hAnsi="Calibri" w:cs="Calibri"/>
                <w:b/>
                <w:bCs/>
                <w:color w:val="000000"/>
                <w:szCs w:val="22"/>
              </w:rPr>
              <w:t>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color w:val="000000"/>
                <w:szCs w:val="22"/>
              </w:rPr>
            </w:pPr>
            <w:r w:rsidRPr="00041CF8">
              <w:rPr>
                <w:rFonts w:ascii="Calibri" w:hAnsi="Calibri" w:cs="Calibri"/>
                <w:color w:val="000000"/>
                <w:szCs w:val="22"/>
              </w:rPr>
              <w:t>0,93</w:t>
            </w:r>
          </w:p>
        </w:tc>
      </w:tr>
      <w:tr w:rsidR="00041CF8" w:rsidRPr="00041CF8" w:rsidTr="00A65532">
        <w:trPr>
          <w:gridAfter w:val="11"/>
          <w:wAfter w:w="4960" w:type="dxa"/>
          <w:trHeight w:val="315"/>
        </w:trPr>
        <w:tc>
          <w:tcPr>
            <w:tcW w:w="1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textAlignment w:val="auto"/>
              <w:rPr>
                <w:rFonts w:ascii="Calibri" w:hAnsi="Calibri" w:cs="Calibri"/>
                <w:b/>
                <w:bCs/>
                <w:color w:val="000000"/>
                <w:szCs w:val="22"/>
              </w:rPr>
            </w:pPr>
            <w:proofErr w:type="spellStart"/>
            <w:r w:rsidRPr="00041CF8">
              <w:rPr>
                <w:rFonts w:ascii="Calibri" w:hAnsi="Calibri" w:cs="Calibri"/>
                <w:b/>
                <w:bCs/>
                <w:color w:val="000000"/>
                <w:szCs w:val="22"/>
              </w:rPr>
              <w:t>pv</w:t>
            </w:r>
            <w:proofErr w:type="spellEnd"/>
            <w:r w:rsidRPr="00041CF8">
              <w:rPr>
                <w:rFonts w:ascii="Calibri" w:hAnsi="Calibri" w:cs="Calibri"/>
                <w:b/>
                <w:bCs/>
                <w:color w:val="000000"/>
                <w:szCs w:val="22"/>
              </w:rPr>
              <w:t xml:space="preserve"> (kg/m2)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CF8" w:rsidRPr="00041CF8" w:rsidRDefault="00041CF8" w:rsidP="00041CF8">
            <w:pPr>
              <w:overflowPunct/>
              <w:autoSpaceDE/>
              <w:autoSpaceDN/>
              <w:adjustRightInd/>
              <w:jc w:val="right"/>
              <w:textAlignment w:val="auto"/>
              <w:rPr>
                <w:rFonts w:ascii="Calibri" w:hAnsi="Calibri" w:cs="Calibri"/>
                <w:szCs w:val="22"/>
              </w:rPr>
            </w:pPr>
            <w:r w:rsidRPr="00041CF8">
              <w:rPr>
                <w:rFonts w:ascii="Calibri" w:hAnsi="Calibri" w:cs="Calibri"/>
                <w:szCs w:val="22"/>
              </w:rPr>
              <w:t>29,3</w:t>
            </w:r>
          </w:p>
        </w:tc>
      </w:tr>
    </w:tbl>
    <w:p w:rsidR="00041CF8" w:rsidRPr="00CC7D7C" w:rsidRDefault="00041CF8" w:rsidP="00041CF8">
      <w:pPr>
        <w:spacing w:before="120"/>
        <w:jc w:val="both"/>
        <w:rPr>
          <w:sz w:val="18"/>
        </w:rPr>
      </w:pPr>
    </w:p>
    <w:p w:rsidR="00041CF8" w:rsidRDefault="00041CF8" w:rsidP="00041CF8">
      <w:pPr>
        <w:spacing w:before="120"/>
        <w:jc w:val="both"/>
      </w:pPr>
      <w:r>
        <w:t xml:space="preserve">Mezní </w:t>
      </w:r>
      <w:proofErr w:type="spellStart"/>
      <w:r>
        <w:t>podlažnost</w:t>
      </w:r>
      <w:proofErr w:type="spellEnd"/>
      <w:r>
        <w:t xml:space="preserve"> PÚ: z</w:t>
      </w:r>
      <w:r>
        <w:rPr>
          <w:vertAlign w:val="subscript"/>
        </w:rPr>
        <w:t>1</w:t>
      </w:r>
      <w:r>
        <w:t>=180/</w:t>
      </w:r>
      <w:r w:rsidR="000B2CA2">
        <w:t>29,3</w:t>
      </w:r>
      <w:r>
        <w:t>=</w:t>
      </w:r>
      <w:r w:rsidR="000B2CA2">
        <w:t>6</w:t>
      </w:r>
      <w:r>
        <w:t xml:space="preserve"> …vyhovuje,</w:t>
      </w:r>
    </w:p>
    <w:p w:rsidR="00041CF8" w:rsidRDefault="00041CF8" w:rsidP="00041CF8">
      <w:pPr>
        <w:spacing w:before="120"/>
        <w:jc w:val="both"/>
      </w:pPr>
      <w:r>
        <w:t xml:space="preserve">Mezní velikost PÚ dle tab.9: </w:t>
      </w:r>
      <w:r w:rsidR="000B2CA2">
        <w:t>70</w:t>
      </w:r>
      <w:r>
        <w:t>/4</w:t>
      </w:r>
      <w:r w:rsidR="000B2CA2">
        <w:t>4</w:t>
      </w:r>
      <w:r>
        <w:t xml:space="preserve">m – skutečnost je cca </w:t>
      </w:r>
      <w:r w:rsidR="000B2CA2">
        <w:t>1</w:t>
      </w:r>
      <w:r>
        <w:t>9,5/1</w:t>
      </w:r>
      <w:r w:rsidR="000B2CA2">
        <w:t>3</w:t>
      </w:r>
      <w:r>
        <w:t>,0m – vyhovuje,</w:t>
      </w:r>
    </w:p>
    <w:p w:rsidR="00041CF8" w:rsidRDefault="00041CF8" w:rsidP="00041CF8">
      <w:pPr>
        <w:spacing w:before="120"/>
        <w:jc w:val="both"/>
      </w:pPr>
      <w:r>
        <w:t xml:space="preserve"> </w:t>
      </w:r>
      <w:r w:rsidRPr="00AE7A5C">
        <w:rPr>
          <w:b/>
        </w:rPr>
        <w:t>SPB I</w:t>
      </w:r>
      <w:r>
        <w:rPr>
          <w:b/>
        </w:rPr>
        <w:t>I</w:t>
      </w:r>
      <w:r w:rsidRPr="00AE7A5C">
        <w:rPr>
          <w:b/>
        </w:rPr>
        <w:t>.</w:t>
      </w:r>
      <w:r w:rsidRPr="00590034">
        <w:t xml:space="preserve"> </w:t>
      </w:r>
      <w:r>
        <w:t>pro nehořlavé konstrukce (DP1) dle Tab.8:</w:t>
      </w:r>
    </w:p>
    <w:p w:rsidR="00041CF8" w:rsidRPr="0099443C" w:rsidRDefault="00041CF8" w:rsidP="00041CF8">
      <w:pPr>
        <w:spacing w:before="120"/>
        <w:jc w:val="both"/>
      </w:pPr>
      <w:r w:rsidRPr="009F0A5E">
        <w:t xml:space="preserve"> </w:t>
      </w:r>
      <w:r w:rsidRPr="0099443C">
        <w:t xml:space="preserve">- </w:t>
      </w:r>
      <w:r w:rsidRPr="005A2B12">
        <w:rPr>
          <w:b/>
        </w:rPr>
        <w:t>posouzení stavebních</w:t>
      </w:r>
      <w:r w:rsidRPr="0099443C">
        <w:rPr>
          <w:b/>
        </w:rPr>
        <w:t xml:space="preserve"> konstrukc</w:t>
      </w:r>
      <w:r>
        <w:rPr>
          <w:b/>
        </w:rPr>
        <w:t>í</w:t>
      </w:r>
      <w:r w:rsidRPr="0099443C">
        <w:t xml:space="preserve"> dle tab. 12 ve  </w:t>
      </w:r>
      <w:r w:rsidRPr="0099443C">
        <w:rPr>
          <w:b/>
        </w:rPr>
        <w:t>I</w:t>
      </w:r>
      <w:r>
        <w:rPr>
          <w:b/>
        </w:rPr>
        <w:t>I</w:t>
      </w:r>
      <w:r w:rsidRPr="0099443C">
        <w:rPr>
          <w:b/>
        </w:rPr>
        <w:t>.SPB</w:t>
      </w:r>
      <w:r w:rsidRPr="0099443C">
        <w:t xml:space="preserve"> pro dané PÚ – jsou navrženy tak</w:t>
      </w:r>
      <w:r>
        <w:t>,</w:t>
      </w:r>
      <w:r w:rsidRPr="0099443C">
        <w:t xml:space="preserve"> aby všechny</w:t>
      </w:r>
      <w:r w:rsidRPr="0099443C">
        <w:rPr>
          <w:b/>
        </w:rPr>
        <w:t xml:space="preserve"> vyhověly </w:t>
      </w:r>
      <w:r w:rsidRPr="0099443C">
        <w:t>svou požární odolností.</w:t>
      </w:r>
    </w:p>
    <w:p w:rsidR="00041CF8" w:rsidRPr="00FB14AC" w:rsidRDefault="00041CF8" w:rsidP="00041CF8">
      <w:pPr>
        <w:spacing w:before="120"/>
        <w:jc w:val="both"/>
      </w:pPr>
      <w:r w:rsidRPr="00FB14AC">
        <w:t>pol.1</w:t>
      </w:r>
      <w:r>
        <w:t>b</w:t>
      </w:r>
      <w:r w:rsidRPr="00FB14AC">
        <w:t xml:space="preserve">) požární stěny, stropy </w:t>
      </w:r>
      <w:r w:rsidR="000B2CA2" w:rsidRPr="00341B32">
        <w:t>30</w:t>
      </w:r>
      <w:r w:rsidRPr="00341B32">
        <w:t>´ v</w:t>
      </w:r>
      <w:r w:rsidR="00DF1480" w:rsidRPr="00341B32">
        <w:t>e 2</w:t>
      </w:r>
      <w:r w:rsidRPr="00341B32">
        <w:t>.NP požární stěny</w:t>
      </w:r>
      <w:r>
        <w:t xml:space="preserve"> – obvodové </w:t>
      </w:r>
      <w:r w:rsidRPr="008B7CE2">
        <w:t>k</w:t>
      </w:r>
      <w:r>
        <w:t xml:space="preserve"> </w:t>
      </w:r>
      <w:r w:rsidRPr="008B7CE2">
        <w:t xml:space="preserve">sousedním PÚ- </w:t>
      </w:r>
      <w:r>
        <w:t>stěny</w:t>
      </w:r>
      <w:r w:rsidRPr="008B7CE2">
        <w:t xml:space="preserve"> z</w:t>
      </w:r>
      <w:r w:rsidR="000B2CA2">
        <w:t> cihelný</w:t>
      </w:r>
      <w:r w:rsidR="00DF1480">
        <w:t>ch</w:t>
      </w:r>
      <w:r w:rsidR="000B2CA2">
        <w:t xml:space="preserve"> blok</w:t>
      </w:r>
      <w:r w:rsidR="00DF1480">
        <w:t>ů</w:t>
      </w:r>
      <w:r w:rsidR="000B2CA2">
        <w:t xml:space="preserve"> tl.30</w:t>
      </w:r>
      <w:r>
        <w:t>0</w:t>
      </w:r>
      <w:r w:rsidR="000B2CA2">
        <w:t>-380</w:t>
      </w:r>
      <w:r>
        <w:t>mm</w:t>
      </w:r>
      <w:r w:rsidRPr="008B7CE2">
        <w:t xml:space="preserve"> s </w:t>
      </w:r>
      <w:proofErr w:type="spellStart"/>
      <w:r w:rsidRPr="008B7CE2">
        <w:t>pož.odolností</w:t>
      </w:r>
      <w:proofErr w:type="spellEnd"/>
      <w:r w:rsidRPr="008B7CE2">
        <w:t xml:space="preserve"> min.R</w:t>
      </w:r>
      <w:r>
        <w:t>E</w:t>
      </w:r>
      <w:r w:rsidRPr="008B7CE2">
        <w:t>I120</w:t>
      </w:r>
      <w:r>
        <w:t>DP1</w:t>
      </w:r>
      <w:r w:rsidRPr="008B7CE2">
        <w:t xml:space="preserve">,strop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w:t>
      </w:r>
      <w:r w:rsidRPr="00FB14AC">
        <w:t xml:space="preserve">– </w:t>
      </w:r>
      <w:r w:rsidRPr="00F02BDF">
        <w:t>prokázat doklady u kolaudace dle Vyhl.č.246/2001Sb.,</w:t>
      </w:r>
      <w:r w:rsidRPr="00FB14AC">
        <w:rPr>
          <w:sz w:val="22"/>
          <w:szCs w:val="22"/>
        </w:rPr>
        <w:t xml:space="preserve"> </w:t>
      </w:r>
      <w:r w:rsidRPr="00FB14AC">
        <w:t xml:space="preserve"> - vyhovuje,</w:t>
      </w:r>
    </w:p>
    <w:p w:rsidR="00041CF8" w:rsidRPr="00FB14AC" w:rsidRDefault="00041CF8" w:rsidP="00041CF8">
      <w:r>
        <w:t>pol.1d)</w:t>
      </w:r>
      <w:r w:rsidRPr="00FB14AC">
        <w:t xml:space="preserve"> </w:t>
      </w:r>
      <w:r>
        <w:t xml:space="preserve">mezi objekty </w:t>
      </w:r>
      <w:r w:rsidR="000B2CA2">
        <w:t>45</w:t>
      </w:r>
      <w:r>
        <w:t>DP1 – nevyskytují se,</w:t>
      </w:r>
    </w:p>
    <w:p w:rsidR="00041CF8" w:rsidRPr="00FB14AC" w:rsidRDefault="00041CF8" w:rsidP="00041CF8">
      <w:pPr>
        <w:jc w:val="both"/>
      </w:pPr>
      <w:r w:rsidRPr="00FB14AC">
        <w:t>pol.2</w:t>
      </w:r>
      <w:r>
        <w:t>b</w:t>
      </w:r>
      <w:r w:rsidRPr="00FB14AC">
        <w:t xml:space="preserve">) požární uzávěry </w:t>
      </w:r>
      <w:r w:rsidR="00DF1480">
        <w:t>15</w:t>
      </w:r>
      <w:r w:rsidRPr="00FB14AC">
        <w:t>DP3</w:t>
      </w:r>
      <w:r>
        <w:t xml:space="preserve"> </w:t>
      </w:r>
      <w:r w:rsidRPr="00FB14AC">
        <w:t xml:space="preserve">– </w:t>
      </w:r>
      <w:r w:rsidRPr="009F0A5E">
        <w:t>Požární uzávěr</w:t>
      </w:r>
      <w:r>
        <w:t>y</w:t>
      </w:r>
      <w:r w:rsidRPr="009F0A5E">
        <w:t xml:space="preserve"> do </w:t>
      </w:r>
      <w:r>
        <w:t xml:space="preserve">posuzovaného PÚ: </w:t>
      </w:r>
      <w:r w:rsidRPr="009F0A5E">
        <w:t xml:space="preserve"> </w:t>
      </w:r>
      <w:r w:rsidRPr="00BE6888">
        <w:rPr>
          <w:b/>
        </w:rPr>
        <w:t>E</w:t>
      </w:r>
      <w:r>
        <w:rPr>
          <w:b/>
        </w:rPr>
        <w:t>I</w:t>
      </w:r>
      <w:r w:rsidR="00DF1480">
        <w:rPr>
          <w:b/>
        </w:rPr>
        <w:t>30</w:t>
      </w:r>
      <w:r w:rsidRPr="00BE6888">
        <w:rPr>
          <w:b/>
        </w:rPr>
        <w:t xml:space="preserve"> DP3</w:t>
      </w:r>
      <w:r>
        <w:rPr>
          <w:b/>
        </w:rPr>
        <w:t xml:space="preserve">-C </w:t>
      </w:r>
      <w:r>
        <w:t>(</w:t>
      </w:r>
      <w:r w:rsidR="000B2CA2">
        <w:t>1</w:t>
      </w:r>
      <w:r>
        <w:t>kus – jednokřídlé</w:t>
      </w:r>
      <w:r w:rsidR="000B2CA2">
        <w:t xml:space="preserve"> do CHÚC A</w:t>
      </w:r>
      <w:r>
        <w:t xml:space="preserve">) </w:t>
      </w:r>
      <w:r w:rsidR="000B2CA2">
        <w:t xml:space="preserve"> a </w:t>
      </w:r>
      <w:r w:rsidR="000B2CA2" w:rsidRPr="00BE6888">
        <w:rPr>
          <w:b/>
        </w:rPr>
        <w:t>E</w:t>
      </w:r>
      <w:r w:rsidR="000B2CA2">
        <w:rPr>
          <w:b/>
        </w:rPr>
        <w:t>W15</w:t>
      </w:r>
      <w:r w:rsidR="000B2CA2" w:rsidRPr="00BE6888">
        <w:rPr>
          <w:b/>
        </w:rPr>
        <w:t xml:space="preserve"> DP3</w:t>
      </w:r>
      <w:r w:rsidR="000B2CA2">
        <w:rPr>
          <w:b/>
        </w:rPr>
        <w:t>-C(1kus)</w:t>
      </w:r>
      <w:r w:rsidR="000B2CA2" w:rsidRPr="00FB14AC">
        <w:t xml:space="preserve">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FB14AC">
        <w:t>- vyhovuje,</w:t>
      </w:r>
    </w:p>
    <w:p w:rsidR="00041CF8" w:rsidRPr="00FB14AC" w:rsidRDefault="00041CF8" w:rsidP="00041CF8">
      <w:pPr>
        <w:spacing w:before="120" w:line="240" w:lineRule="atLeast"/>
        <w:jc w:val="both"/>
      </w:pPr>
      <w:r w:rsidRPr="00FB14AC">
        <w:t xml:space="preserve"> pol.3b)obvodové stěny – viz pol.1 </w:t>
      </w:r>
      <w:r>
        <w:t>b</w:t>
      </w:r>
      <w:r w:rsidRPr="00FB14AC">
        <w:t>) – vyhovuje,</w:t>
      </w:r>
    </w:p>
    <w:p w:rsidR="00041CF8" w:rsidRPr="00FB14AC" w:rsidRDefault="00041CF8" w:rsidP="00041CF8">
      <w:pPr>
        <w:spacing w:before="120" w:line="240" w:lineRule="atLeast"/>
        <w:jc w:val="both"/>
      </w:pPr>
      <w:r w:rsidRPr="00FB14AC">
        <w:lastRenderedPageBreak/>
        <w:t xml:space="preserve">pol.4 nosné </w:t>
      </w:r>
      <w:proofErr w:type="spellStart"/>
      <w:r w:rsidRPr="00FB14AC">
        <w:t>kce</w:t>
      </w:r>
      <w:proofErr w:type="spellEnd"/>
      <w:r w:rsidRPr="00FB14AC">
        <w:t xml:space="preserve"> střech </w:t>
      </w:r>
      <w:r>
        <w:t>15</w:t>
      </w:r>
      <w:r w:rsidRPr="00FB14AC">
        <w:t xml:space="preserve"> – </w:t>
      </w:r>
      <w:r>
        <w:t>nevyskytuje se zde,</w:t>
      </w:r>
      <w:r w:rsidRPr="00FB14AC">
        <w:t>,</w:t>
      </w:r>
    </w:p>
    <w:p w:rsidR="00041CF8" w:rsidRPr="00FB14AC" w:rsidRDefault="00041CF8" w:rsidP="00041CF8">
      <w:pPr>
        <w:jc w:val="both"/>
      </w:pPr>
      <w:r w:rsidRPr="00FB14AC">
        <w:t xml:space="preserve">pol.5 nosné </w:t>
      </w:r>
      <w:proofErr w:type="spellStart"/>
      <w:r w:rsidRPr="00FB14AC">
        <w:t>kce</w:t>
      </w:r>
      <w:proofErr w:type="spellEnd"/>
      <w:r w:rsidRPr="00FB14AC">
        <w:t xml:space="preserve"> uvnitř PÚ </w:t>
      </w:r>
      <w:r>
        <w:t>30´</w:t>
      </w:r>
      <w:r w:rsidRPr="00FB14AC">
        <w:t xml:space="preserve">- </w:t>
      </w:r>
      <w:r w:rsidR="000B2CA2">
        <w:t>stěny</w:t>
      </w:r>
      <w:r w:rsidR="000B2CA2" w:rsidRPr="008B7CE2">
        <w:t xml:space="preserve"> z</w:t>
      </w:r>
      <w:r w:rsidR="000B2CA2">
        <w:t> cihelný blok tl.300-380mm</w:t>
      </w:r>
      <w:r w:rsidR="000B2CA2" w:rsidRPr="008B7CE2">
        <w:t xml:space="preserve"> s </w:t>
      </w:r>
      <w:proofErr w:type="spellStart"/>
      <w:r w:rsidR="000B2CA2" w:rsidRPr="008B7CE2">
        <w:t>pož.odolností</w:t>
      </w:r>
      <w:proofErr w:type="spellEnd"/>
      <w:r w:rsidR="000B2CA2" w:rsidRPr="008B7CE2">
        <w:t xml:space="preserve"> min.R</w:t>
      </w:r>
      <w:r w:rsidR="000B2CA2">
        <w:t>E</w:t>
      </w:r>
      <w:r w:rsidR="000B2CA2" w:rsidRPr="008B7CE2">
        <w:t>I120</w:t>
      </w:r>
      <w:r w:rsidR="000B2CA2">
        <w:t>DP1-vyhovují</w:t>
      </w:r>
      <w:r w:rsidRPr="00FB14AC">
        <w:t>,</w:t>
      </w:r>
    </w:p>
    <w:p w:rsidR="00041CF8" w:rsidRPr="00FB14AC" w:rsidRDefault="00041CF8" w:rsidP="00041CF8">
      <w:r w:rsidRPr="00FB14AC">
        <w:t xml:space="preserve">pol.6 nosné </w:t>
      </w:r>
      <w:proofErr w:type="spellStart"/>
      <w:r w:rsidRPr="00FB14AC">
        <w:t>kce</w:t>
      </w:r>
      <w:proofErr w:type="spellEnd"/>
      <w:r w:rsidRPr="00FB14AC">
        <w:t xml:space="preserve"> vně objektu – </w:t>
      </w:r>
      <w:r>
        <w:t>nevyskytují se,</w:t>
      </w:r>
    </w:p>
    <w:p w:rsidR="00041CF8" w:rsidRDefault="00041CF8" w:rsidP="00041CF8">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041CF8" w:rsidRDefault="00041CF8" w:rsidP="00041CF8">
      <w:pPr>
        <w:spacing w:before="120" w:line="240" w:lineRule="atLeast"/>
        <w:jc w:val="both"/>
      </w:pPr>
      <w:r w:rsidRPr="00FB14AC">
        <w:t>pol.11 střešní plášť –</w:t>
      </w:r>
      <w:r>
        <w:t xml:space="preserve"> nevyskytuje se zde.</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041CF8" w:rsidRDefault="00041CF8" w:rsidP="00041CF8">
      <w:pPr>
        <w:spacing w:before="120" w:line="240" w:lineRule="atLeast"/>
        <w:jc w:val="both"/>
      </w:pPr>
      <w:r>
        <w:t>Další požadavky na stavební konstrukce:</w:t>
      </w:r>
    </w:p>
    <w:p w:rsidR="00041CF8" w:rsidRDefault="00041CF8" w:rsidP="00041CF8">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041CF8" w:rsidRDefault="00041CF8" w:rsidP="00041CF8">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t>
      </w:r>
      <w:r>
        <w:t>W</w:t>
      </w:r>
      <w:r w:rsidRPr="00FB14AC">
        <w:t xml:space="preserve"> </w:t>
      </w:r>
      <w:r w:rsidR="000B2CA2">
        <w:t xml:space="preserve">i EI </w:t>
      </w:r>
      <w:r w:rsidRPr="00FB14AC">
        <w:t>uvnitř objektu budou osazeny v konstrukcích druhu DP1 mohou vykazovat kritérium izolace I</w:t>
      </w:r>
      <w:r w:rsidRPr="00FB14AC">
        <w:rPr>
          <w:vertAlign w:val="subscript"/>
        </w:rPr>
        <w:t>2</w:t>
      </w:r>
      <w:r w:rsidRPr="00FB14AC">
        <w:t xml:space="preserve">. </w:t>
      </w:r>
      <w:r>
        <w:t xml:space="preserve">musí být opatřeny </w:t>
      </w:r>
      <w:proofErr w:type="spellStart"/>
      <w:r>
        <w:t>samozavíračem</w:t>
      </w:r>
      <w:proofErr w:type="spellEnd"/>
      <w:r>
        <w:t>– vyhovuje.</w:t>
      </w:r>
    </w:p>
    <w:p w:rsidR="00B472A1" w:rsidRPr="00DF1480" w:rsidRDefault="00041CF8" w:rsidP="00B472A1">
      <w:pPr>
        <w:pStyle w:val="Nadpis2"/>
        <w:rPr>
          <w:rFonts w:ascii="Times New Roman" w:hAnsi="Times New Roman" w:cs="Times New Roman"/>
          <w:i w:val="0"/>
          <w:sz w:val="20"/>
        </w:rPr>
      </w:pPr>
      <w:r w:rsidRPr="00DF1480">
        <w:rPr>
          <w:rFonts w:ascii="Times New Roman" w:hAnsi="Times New Roman" w:cs="Times New Roman"/>
          <w:b w:val="0"/>
          <w:i w:val="0"/>
          <w:sz w:val="20"/>
        </w:rPr>
        <w:t>VZT</w:t>
      </w:r>
      <w:bookmarkStart w:id="2" w:name="_Toc461461675"/>
      <w:bookmarkStart w:id="3" w:name="_Toc509996760"/>
      <w:r w:rsidR="00B472A1" w:rsidRPr="00DF1480">
        <w:rPr>
          <w:rFonts w:ascii="Times New Roman" w:hAnsi="Times New Roman" w:cs="Times New Roman"/>
          <w:i w:val="0"/>
          <w:sz w:val="20"/>
        </w:rPr>
        <w:t xml:space="preserve"> Větrání šaten M+Ž v 2.NP (VZT 06)</w:t>
      </w:r>
      <w:bookmarkEnd w:id="2"/>
      <w:bookmarkEnd w:id="3"/>
    </w:p>
    <w:p w:rsidR="00B472A1" w:rsidRDefault="00B472A1" w:rsidP="00B472A1">
      <w:r w:rsidRPr="00A3237F">
        <w:t xml:space="preserve">Větrání šaten, sprch a WC mužů a žen bude zajištěno pomocí nuceného přívodu upraveného vzduchu a nuceného odtahu vzduchu. </w:t>
      </w:r>
      <w:r>
        <w:t xml:space="preserve">Samostatné zařízení </w:t>
      </w:r>
      <w:r w:rsidRPr="00A3237F">
        <w:t>bud</w:t>
      </w:r>
      <w:r>
        <w:t>e</w:t>
      </w:r>
      <w:r w:rsidRPr="00A3237F">
        <w:t xml:space="preserve"> provozov</w:t>
      </w:r>
      <w:r>
        <w:t>áno</w:t>
      </w:r>
      <w:r w:rsidRPr="00A3237F">
        <w:t xml:space="preserve"> zejména </w:t>
      </w:r>
      <w:r>
        <w:t>při příchodu a odchodu</w:t>
      </w:r>
      <w:r w:rsidRPr="00A3237F">
        <w:t xml:space="preserve"> pracovníků. Bud</w:t>
      </w:r>
      <w:r>
        <w:t>e</w:t>
      </w:r>
      <w:r w:rsidRPr="00A3237F">
        <w:t xml:space="preserve"> spouštěn</w:t>
      </w:r>
      <w:r>
        <w:t>o</w:t>
      </w:r>
      <w:r w:rsidRPr="00A3237F">
        <w:t xml:space="preserve"> v nastavených časových intervalech.</w:t>
      </w:r>
    </w:p>
    <w:p w:rsidR="00B472A1" w:rsidRDefault="00B472A1" w:rsidP="00B472A1">
      <w:r w:rsidRPr="00A027F4">
        <w:t>Základní úprava vzduchu bude provedena pomocí sestavn</w:t>
      </w:r>
      <w:r>
        <w:t>é</w:t>
      </w:r>
      <w:r w:rsidRPr="00A027F4">
        <w:t xml:space="preserve"> jednot</w:t>
      </w:r>
      <w:r>
        <w:t>ky</w:t>
      </w:r>
      <w:r w:rsidRPr="00A027F4">
        <w:t xml:space="preserve"> ve </w:t>
      </w:r>
      <w:r>
        <w:t xml:space="preserve">vnitřním </w:t>
      </w:r>
      <w:r w:rsidRPr="00A027F4">
        <w:t xml:space="preserve">provedení </w:t>
      </w:r>
      <w:r w:rsidRPr="003036C2">
        <w:t>umístěné ve skladu v 1.NP.</w:t>
      </w:r>
      <w:r>
        <w:t xml:space="preserve"> </w:t>
      </w:r>
    </w:p>
    <w:p w:rsidR="00B472A1" w:rsidRDefault="00B472A1" w:rsidP="00B472A1">
      <w:r w:rsidRPr="00A027F4">
        <w:t>Čerstvý vzduch bude nasávaný z vnějšího prostředí přes sací žaluzi</w:t>
      </w:r>
      <w:r>
        <w:t>i</w:t>
      </w:r>
      <w:r w:rsidRPr="00A027F4">
        <w:t xml:space="preserve"> do VZT jednot</w:t>
      </w:r>
      <w:r>
        <w:t>ky</w:t>
      </w:r>
      <w:r w:rsidRPr="00A027F4">
        <w:t xml:space="preserve">. </w:t>
      </w:r>
      <w:r>
        <w:t>J</w:t>
      </w:r>
      <w:r w:rsidRPr="00A027F4">
        <w:t>ednotk</w:t>
      </w:r>
      <w:r>
        <w:t>a</w:t>
      </w:r>
      <w:r w:rsidRPr="00A027F4">
        <w:t xml:space="preserve"> bud</w:t>
      </w:r>
      <w:r>
        <w:t>e</w:t>
      </w:r>
      <w:r w:rsidRPr="00A027F4">
        <w:t xml:space="preserve"> sestaven</w:t>
      </w:r>
      <w:r>
        <w:t>á</w:t>
      </w:r>
      <w:r w:rsidRPr="00A027F4">
        <w:t xml:space="preserve"> na přívodu z filtrace </w:t>
      </w:r>
      <w:r>
        <w:t>M5</w:t>
      </w:r>
      <w:r w:rsidRPr="00A027F4">
        <w:t>, systému ZZT (deskový rekuperátor), směšování, ohřívače</w:t>
      </w:r>
      <w:r>
        <w:t xml:space="preserve"> </w:t>
      </w:r>
      <w:r w:rsidRPr="00A027F4">
        <w:t>a ventilátoru s</w:t>
      </w:r>
      <w:r>
        <w:t> EC motorem</w:t>
      </w:r>
      <w:r w:rsidRPr="00A027F4">
        <w:t xml:space="preserve">. Na odtahu bude umístěný filtr </w:t>
      </w:r>
      <w:r>
        <w:t>M5,</w:t>
      </w:r>
      <w:r w:rsidRPr="00A027F4">
        <w:t xml:space="preserve"> ventilátor s</w:t>
      </w:r>
      <w:r>
        <w:t> EC motorem</w:t>
      </w:r>
      <w:r w:rsidRPr="00A027F4">
        <w:t xml:space="preserve"> a výměník ZZT. Jednotk</w:t>
      </w:r>
      <w:r>
        <w:t>a</w:t>
      </w:r>
      <w:r w:rsidRPr="00A027F4">
        <w:t xml:space="preserve"> bud</w:t>
      </w:r>
      <w:r>
        <w:t>e</w:t>
      </w:r>
      <w:r w:rsidRPr="00A027F4">
        <w:t xml:space="preserve"> dále vybaven</w:t>
      </w:r>
      <w:r>
        <w:t>a</w:t>
      </w:r>
      <w:r w:rsidRPr="00A027F4">
        <w:t xml:space="preserve"> uzavíracími klapkami na sání a pružnými manžetami. </w:t>
      </w:r>
    </w:p>
    <w:p w:rsidR="00B472A1" w:rsidRDefault="00B472A1" w:rsidP="00B472A1">
      <w:r w:rsidRPr="00A027F4">
        <w:t>Upravený vzduch bud</w:t>
      </w:r>
      <w:r>
        <w:t xml:space="preserve">e dopravován </w:t>
      </w:r>
      <w:r w:rsidRPr="00A027F4">
        <w:t>potru</w:t>
      </w:r>
      <w:r>
        <w:t xml:space="preserve">bím napojeným na vířivé výustě </w:t>
      </w:r>
      <w:r w:rsidRPr="00CD381E">
        <w:t xml:space="preserve">v podhledu. </w:t>
      </w:r>
    </w:p>
    <w:p w:rsidR="00B472A1" w:rsidRDefault="00B472A1" w:rsidP="00B472A1">
      <w:r w:rsidRPr="00A3237F">
        <w:t xml:space="preserve">Znehodnocený vzduch bude odsáván z prostorů WC, sprch a případně šaten. Přívod vzduchu do odsávaných prostorů bude zajištěný podtlakem z okolních </w:t>
      </w:r>
      <w:r>
        <w:t>prostor</w:t>
      </w:r>
      <w:r w:rsidRPr="00A3237F">
        <w:t xml:space="preserve"> (šatna v přetlaku a hygienické zázemí v podtlaku).</w:t>
      </w:r>
      <w:r w:rsidRPr="0076251F">
        <w:t xml:space="preserve"> </w:t>
      </w:r>
      <w:r>
        <w:t>Odváděný vzduch bude vyfukován mimo objekt.</w:t>
      </w:r>
    </w:p>
    <w:p w:rsidR="00B472A1" w:rsidRDefault="00B472A1" w:rsidP="00B472A1">
      <w:r w:rsidRPr="0009330D">
        <w:t xml:space="preserve">V potrubním rozvodu budou umístěny </w:t>
      </w:r>
      <w:r>
        <w:t xml:space="preserve">další </w:t>
      </w:r>
      <w:r w:rsidRPr="0009330D">
        <w:t>potřebné elementy, tj. zejména regulační klapky</w:t>
      </w:r>
      <w:r>
        <w:t>,</w:t>
      </w:r>
      <w:r w:rsidRPr="0009330D">
        <w:t xml:space="preserve"> tlumiče hluku</w:t>
      </w:r>
      <w:r>
        <w:t xml:space="preserve"> apod</w:t>
      </w:r>
      <w:r w:rsidRPr="0009330D">
        <w:t xml:space="preserve">. </w:t>
      </w:r>
    </w:p>
    <w:p w:rsidR="00041CF8" w:rsidRPr="009628B0" w:rsidRDefault="00041CF8" w:rsidP="00B472A1">
      <w:pPr>
        <w:rPr>
          <w:b/>
        </w:rPr>
      </w:pPr>
      <w:r w:rsidRPr="00A65532">
        <w:t>– posouzení vzduchotechnického zařízení v posuzovaném PÚ– v</w:t>
      </w:r>
      <w:r w:rsidR="000B2CA2" w:rsidRPr="00A65532">
        <w:t> kancelářích a šatnách</w:t>
      </w:r>
      <w:r w:rsidRPr="00A65532">
        <w:t xml:space="preserve"> je VZT rozvod – prochází </w:t>
      </w:r>
      <w:r w:rsidR="00583D24" w:rsidRPr="00A65532">
        <w:t xml:space="preserve">dvoje </w:t>
      </w:r>
      <w:r w:rsidRPr="00A65532">
        <w:t xml:space="preserve">potrubí </w:t>
      </w:r>
      <w:r w:rsidR="000B2CA2" w:rsidRPr="00A65532">
        <w:t>ze spodních podlaží</w:t>
      </w:r>
      <w:r w:rsidRPr="00A65532">
        <w:t xml:space="preserve"> </w:t>
      </w:r>
      <w:r w:rsidR="00640FC6" w:rsidRPr="00A65532">
        <w:t xml:space="preserve">z dílny (PÚč.N1.05) </w:t>
      </w:r>
      <w:r w:rsidRPr="00A65532">
        <w:t>– bud</w:t>
      </w:r>
      <w:r w:rsidR="00583D24" w:rsidRPr="00A65532">
        <w:t>ou</w:t>
      </w:r>
      <w:r w:rsidRPr="00A65532">
        <w:t xml:space="preserve"> zde osazen</w:t>
      </w:r>
      <w:r w:rsidR="00583D24" w:rsidRPr="00A65532">
        <w:t>y</w:t>
      </w:r>
      <w:r w:rsidRPr="00A65532">
        <w:t xml:space="preserve"> </w:t>
      </w:r>
      <w:r w:rsidR="000B2CA2" w:rsidRPr="00A65532">
        <w:t xml:space="preserve">ve stropě </w:t>
      </w:r>
      <w:r w:rsidRPr="00A65532">
        <w:t>protipožární klapk</w:t>
      </w:r>
      <w:r w:rsidR="00583D24" w:rsidRPr="00A65532">
        <w:t>y</w:t>
      </w:r>
      <w:r w:rsidRPr="00A65532">
        <w:t xml:space="preserve"> typu </w:t>
      </w:r>
      <w:r w:rsidR="00975FE2" w:rsidRPr="00A65532">
        <w:rPr>
          <w:b/>
        </w:rPr>
        <w:t>EW</w:t>
      </w:r>
      <w:r w:rsidR="00B8290E" w:rsidRPr="00A65532">
        <w:rPr>
          <w:b/>
        </w:rPr>
        <w:t>3</w:t>
      </w:r>
      <w:r w:rsidR="00975FE2" w:rsidRPr="00A65532">
        <w:rPr>
          <w:b/>
        </w:rPr>
        <w:t>0DP1</w:t>
      </w:r>
      <w:r w:rsidRPr="00A65532">
        <w:rPr>
          <w:b/>
        </w:rPr>
        <w:t xml:space="preserve"> </w:t>
      </w:r>
      <w:r w:rsidR="00583D24" w:rsidRPr="00A65532">
        <w:rPr>
          <w:b/>
        </w:rPr>
        <w:t xml:space="preserve">(2kusy) </w:t>
      </w:r>
      <w:r w:rsidRPr="00A65532">
        <w:t xml:space="preserve">– vyhovuje viz výkresy </w:t>
      </w:r>
      <w:r w:rsidRPr="00A65532">
        <w:rPr>
          <w:b/>
        </w:rPr>
        <w:t>VZT PO Příloha č.2.</w:t>
      </w:r>
    </w:p>
    <w:p w:rsidR="00041CF8" w:rsidRPr="00267A0F" w:rsidRDefault="00041CF8" w:rsidP="00041CF8">
      <w:pPr>
        <w:spacing w:before="120" w:line="240" w:lineRule="atLeast"/>
        <w:jc w:val="both"/>
        <w:rPr>
          <w:b/>
        </w:rPr>
      </w:pPr>
      <w:r w:rsidRPr="00267A0F">
        <w:rPr>
          <w:b/>
        </w:rPr>
        <w:t>Evakuace :</w:t>
      </w:r>
    </w:p>
    <w:p w:rsidR="00041CF8" w:rsidRDefault="00041CF8" w:rsidP="00041CF8">
      <w:pPr>
        <w:spacing w:before="120" w:line="240" w:lineRule="atLeast"/>
        <w:jc w:val="both"/>
      </w:pPr>
      <w:r w:rsidRPr="00267A0F">
        <w:t>Z posuzovaného PÚ :</w:t>
      </w:r>
    </w:p>
    <w:p w:rsidR="00041CF8" w:rsidRDefault="00041CF8" w:rsidP="00041CF8">
      <w:pPr>
        <w:spacing w:before="120" w:line="240" w:lineRule="atLeast"/>
        <w:jc w:val="both"/>
      </w:pPr>
      <w:r>
        <w:t xml:space="preserve">Délka </w:t>
      </w:r>
      <w:r w:rsidRPr="00FB14AC">
        <w:t>únikov</w:t>
      </w:r>
      <w:r>
        <w:t>é</w:t>
      </w:r>
      <w:r w:rsidRPr="00FB14AC">
        <w:t xml:space="preserve"> cest</w:t>
      </w:r>
      <w:r>
        <w:t xml:space="preserve">y </w:t>
      </w:r>
      <w:r w:rsidRPr="00FB14AC">
        <w:t>z</w:t>
      </w:r>
      <w:r>
        <w:t> </w:t>
      </w:r>
      <w:r w:rsidR="00267A0F">
        <w:t>PÚ</w:t>
      </w:r>
      <w:r>
        <w:t xml:space="preserve"> je měřena od osy východu z</w:t>
      </w:r>
      <w:r w:rsidR="00267A0F">
        <w:t> </w:t>
      </w:r>
      <w:r>
        <w:t>místnost</w:t>
      </w:r>
      <w:r w:rsidR="00267A0F">
        <w:t xml:space="preserve">í šaten 2.13 a 2.09 </w:t>
      </w:r>
      <w:r>
        <w:t>dle čl.9.10.2 ČSN 73 0802 (plocha je menší jak 100m</w:t>
      </w:r>
      <w:r w:rsidRPr="00325131">
        <w:rPr>
          <w:vertAlign w:val="superscript"/>
        </w:rPr>
        <w:t>2</w:t>
      </w:r>
      <w:r>
        <w:t>, počet osob je menší jak 40 (</w:t>
      </w:r>
      <w:r w:rsidR="00267A0F">
        <w:t>z šatny m.č.2.13 uniká 15 osob a z šatny č.2.09 uniká 10</w:t>
      </w:r>
      <w:r>
        <w:t xml:space="preserve">osob) a délka NÚC místností je do 15m): </w:t>
      </w:r>
    </w:p>
    <w:p w:rsidR="00267A0F" w:rsidRDefault="00267A0F" w:rsidP="00041CF8">
      <w:pPr>
        <w:spacing w:before="120" w:line="240" w:lineRule="atLeast"/>
        <w:jc w:val="both"/>
      </w:pPr>
      <w:r>
        <w:t>Úniková cesta má mezní délku dle tab.18 pro jednu NÚC – 30m – skutečnost je 10m – vyhovuje,</w:t>
      </w:r>
    </w:p>
    <w:p w:rsidR="00041CF8" w:rsidRDefault="00041CF8" w:rsidP="00041CF8">
      <w:pPr>
        <w:spacing w:before="120" w:line="240" w:lineRule="atLeast"/>
        <w:jc w:val="both"/>
      </w:pPr>
      <w:r w:rsidRPr="009F0A5E">
        <w:t xml:space="preserve"> </w:t>
      </w:r>
      <w:r>
        <w:t>Východ z posuzované</w:t>
      </w:r>
      <w:r w:rsidR="00267A0F">
        <w:t>ho</w:t>
      </w:r>
      <w:r>
        <w:t xml:space="preserve"> </w:t>
      </w:r>
      <w:r w:rsidR="00267A0F">
        <w:t xml:space="preserve">PÚ  </w:t>
      </w:r>
      <w:r>
        <w:t>je přímo do CHÚC A – skutečnost vyhovuje,</w:t>
      </w:r>
    </w:p>
    <w:p w:rsidR="00041CF8" w:rsidRPr="006E1664" w:rsidRDefault="00041CF8" w:rsidP="00041CF8">
      <w:pPr>
        <w:overflowPunct/>
        <w:textAlignment w:val="auto"/>
        <w:rPr>
          <w:b/>
          <w:bCs/>
          <w:color w:val="00000A"/>
        </w:rPr>
      </w:pPr>
      <w:r w:rsidRPr="006E1664">
        <w:rPr>
          <w:b/>
          <w:bCs/>
          <w:color w:val="00000A"/>
        </w:rPr>
        <w:t>Mezní šířky únikových cest</w:t>
      </w:r>
    </w:p>
    <w:p w:rsidR="00041CF8" w:rsidRPr="006E1664" w:rsidRDefault="00041CF8" w:rsidP="00041CF8">
      <w:pPr>
        <w:overflowPunct/>
        <w:textAlignment w:val="auto"/>
        <w:rPr>
          <w:rFonts w:eastAsia="TimesNewRomanPSMT"/>
          <w:color w:val="00000A"/>
        </w:rPr>
      </w:pPr>
      <w:r w:rsidRPr="006E1664">
        <w:rPr>
          <w:rFonts w:eastAsia="TimesNewRomanPSMT"/>
          <w:color w:val="00000A"/>
        </w:rPr>
        <w:t xml:space="preserve">Počet zaměstnanců: </w:t>
      </w:r>
      <w:r w:rsidR="00267A0F">
        <w:rPr>
          <w:rFonts w:eastAsia="TimesNewRomanPSMT"/>
          <w:color w:val="00000A"/>
        </w:rPr>
        <w:t>25 … dle ČSN 73 0818: 33 osob</w:t>
      </w:r>
    </w:p>
    <w:p w:rsidR="00041CF8" w:rsidRPr="006E1664" w:rsidRDefault="00041CF8" w:rsidP="00041CF8">
      <w:pPr>
        <w:overflowPunct/>
        <w:textAlignment w:val="auto"/>
        <w:rPr>
          <w:rFonts w:eastAsia="TimesNewRomanPSMT"/>
          <w:color w:val="00000A"/>
        </w:rPr>
      </w:pPr>
      <w:r w:rsidRPr="006E1664">
        <w:rPr>
          <w:rFonts w:eastAsia="TimesNewRomanPSMT"/>
          <w:color w:val="00000A"/>
        </w:rPr>
        <w:t>E=</w:t>
      </w:r>
      <w:r w:rsidR="00267A0F">
        <w:rPr>
          <w:rFonts w:eastAsia="TimesNewRomanPSMT"/>
          <w:color w:val="00000A"/>
        </w:rPr>
        <w:t>33</w:t>
      </w:r>
      <w:r w:rsidRPr="006E1664">
        <w:rPr>
          <w:rFonts w:eastAsia="TimesNewRomanPSMT"/>
          <w:color w:val="00000A"/>
        </w:rPr>
        <w:t>osob</w:t>
      </w:r>
    </w:p>
    <w:p w:rsidR="00041CF8" w:rsidRPr="006E1664" w:rsidRDefault="00041CF8" w:rsidP="00041CF8">
      <w:pPr>
        <w:overflowPunct/>
        <w:textAlignment w:val="auto"/>
        <w:rPr>
          <w:rFonts w:eastAsia="TimesNewRomanPSMT"/>
          <w:color w:val="00000A"/>
        </w:rPr>
      </w:pPr>
      <w:r w:rsidRPr="006E1664">
        <w:rPr>
          <w:rFonts w:eastAsia="TimesNewRomanPSMT"/>
          <w:color w:val="00000A"/>
        </w:rPr>
        <w:t>u=</w:t>
      </w:r>
      <w:r w:rsidR="00267A0F">
        <w:rPr>
          <w:rFonts w:eastAsia="TimesNewRomanPSMT"/>
          <w:color w:val="00000A"/>
        </w:rPr>
        <w:t>33</w:t>
      </w:r>
      <w:r w:rsidRPr="006E1664">
        <w:rPr>
          <w:rFonts w:eastAsia="TimesNewRomanPSMT"/>
          <w:color w:val="00000A"/>
        </w:rPr>
        <w:t>/</w:t>
      </w:r>
      <w:r w:rsidR="00267A0F">
        <w:rPr>
          <w:rFonts w:eastAsia="TimesNewRomanPSMT"/>
          <w:color w:val="00000A"/>
        </w:rPr>
        <w:t>7</w:t>
      </w:r>
      <w:r>
        <w:rPr>
          <w:rFonts w:eastAsia="TimesNewRomanPSMT"/>
          <w:color w:val="00000A"/>
        </w:rPr>
        <w:t>0</w:t>
      </w:r>
      <w:r w:rsidRPr="006E1664">
        <w:rPr>
          <w:rFonts w:eastAsia="TimesNewRomanPSMT"/>
          <w:color w:val="00000A"/>
        </w:rPr>
        <w:t>x1=0,</w:t>
      </w:r>
      <w:r w:rsidR="00267A0F">
        <w:rPr>
          <w:rFonts w:eastAsia="TimesNewRomanPSMT"/>
          <w:color w:val="00000A"/>
        </w:rPr>
        <w:t>5</w:t>
      </w:r>
      <w:r>
        <w:rPr>
          <w:rFonts w:eastAsia="TimesNewRomanPSMT"/>
          <w:color w:val="00000A"/>
        </w:rPr>
        <w:t>= jeden ú</w:t>
      </w:r>
      <w:r w:rsidRPr="006E1664">
        <w:rPr>
          <w:rFonts w:eastAsia="TimesNewRomanPSMT"/>
          <w:color w:val="00000A"/>
        </w:rPr>
        <w:t>nikov</w:t>
      </w:r>
      <w:r>
        <w:rPr>
          <w:rFonts w:eastAsia="TimesNewRomanPSMT"/>
          <w:color w:val="00000A"/>
        </w:rPr>
        <w:t>ý</w:t>
      </w:r>
      <w:r w:rsidRPr="006E1664">
        <w:rPr>
          <w:rFonts w:eastAsia="TimesNewRomanPSMT"/>
          <w:color w:val="00000A"/>
        </w:rPr>
        <w:t xml:space="preserve"> pruh…u=0,55m</w:t>
      </w:r>
    </w:p>
    <w:p w:rsidR="00041CF8" w:rsidRPr="006E1664" w:rsidRDefault="00041CF8" w:rsidP="00041CF8">
      <w:pPr>
        <w:overflowPunct/>
        <w:textAlignment w:val="auto"/>
        <w:rPr>
          <w:rFonts w:eastAsia="TimesNewRomanPSMT"/>
          <w:color w:val="00000A"/>
        </w:rPr>
      </w:pPr>
      <w:r w:rsidRPr="006E1664">
        <w:rPr>
          <w:rFonts w:eastAsia="TimesNewRomanPSMT"/>
          <w:color w:val="00000A"/>
        </w:rPr>
        <w:t xml:space="preserve">Šířka dveří na NÚC : </w:t>
      </w:r>
      <w:r>
        <w:rPr>
          <w:rFonts w:eastAsia="TimesNewRomanPSMT"/>
          <w:color w:val="00000A"/>
        </w:rPr>
        <w:t>jednokřídlé dveře 0,</w:t>
      </w:r>
      <w:r w:rsidR="00267A0F">
        <w:rPr>
          <w:rFonts w:eastAsia="TimesNewRomanPSMT"/>
          <w:color w:val="00000A"/>
        </w:rPr>
        <w:t>8</w:t>
      </w:r>
      <w:r>
        <w:rPr>
          <w:rFonts w:eastAsia="TimesNewRomanPSMT"/>
          <w:color w:val="00000A"/>
        </w:rPr>
        <w:t>m – (u=1,</w:t>
      </w:r>
      <w:r w:rsidR="00267A0F">
        <w:rPr>
          <w:rFonts w:eastAsia="TimesNewRomanPSMT"/>
          <w:color w:val="00000A"/>
        </w:rPr>
        <w:t>5</w:t>
      </w:r>
      <w:r>
        <w:rPr>
          <w:rFonts w:eastAsia="TimesNewRomanPSMT"/>
          <w:color w:val="00000A"/>
        </w:rPr>
        <w:t>)</w:t>
      </w:r>
    </w:p>
    <w:p w:rsidR="00041CF8" w:rsidRDefault="00041CF8" w:rsidP="00041CF8">
      <w:pPr>
        <w:pStyle w:val="Odstavecseseznamem"/>
        <w:numPr>
          <w:ilvl w:val="0"/>
          <w:numId w:val="28"/>
        </w:numPr>
        <w:spacing w:before="120" w:line="240" w:lineRule="atLeast"/>
        <w:jc w:val="both"/>
      </w:pPr>
      <w:r w:rsidRPr="006E1664">
        <w:t xml:space="preserve">NÚC </w:t>
      </w:r>
      <w:r>
        <w:t xml:space="preserve">svojí délkou i šířkou </w:t>
      </w:r>
      <w:r w:rsidRPr="0034480F">
        <w:rPr>
          <w:b/>
        </w:rPr>
        <w:t>vyhovuje,</w:t>
      </w:r>
    </w:p>
    <w:p w:rsidR="00041CF8" w:rsidRPr="005C1C87" w:rsidRDefault="00041CF8" w:rsidP="00041CF8">
      <w:pPr>
        <w:spacing w:before="120" w:line="240" w:lineRule="atLeast"/>
        <w:jc w:val="both"/>
      </w:pPr>
      <w:r w:rsidRPr="005C1C87">
        <w:rPr>
          <w:b/>
        </w:rPr>
        <w:t xml:space="preserve">Odstupy </w:t>
      </w:r>
      <w:r w:rsidRPr="005C1C87">
        <w:t xml:space="preserve">: ( </w:t>
      </w:r>
      <w:proofErr w:type="spellStart"/>
      <w:r w:rsidRPr="005C1C87">
        <w:t>pv</w:t>
      </w:r>
      <w:proofErr w:type="spellEnd"/>
      <w:r w:rsidRPr="005C1C87">
        <w:t>=</w:t>
      </w:r>
      <w:r w:rsidR="00267A0F" w:rsidRPr="005C1C87">
        <w:t>29,3</w:t>
      </w:r>
      <w:r w:rsidRPr="005C1C87">
        <w:t>kg/m</w:t>
      </w:r>
      <w:r w:rsidRPr="005C1C87">
        <w:rPr>
          <w:vertAlign w:val="superscript"/>
        </w:rPr>
        <w:t xml:space="preserve">2 </w:t>
      </w:r>
      <w:r w:rsidRPr="005C1C87">
        <w:t xml:space="preserve">) …(DP1): </w:t>
      </w:r>
    </w:p>
    <w:p w:rsidR="00041CF8" w:rsidRPr="005C1C87" w:rsidRDefault="00041CF8" w:rsidP="00041CF8">
      <w:pPr>
        <w:spacing w:before="120" w:line="240" w:lineRule="atLeast"/>
        <w:jc w:val="both"/>
      </w:pPr>
      <w:r w:rsidRPr="005C1C87">
        <w:t>Stěna s</w:t>
      </w:r>
      <w:r w:rsidR="005C1C87">
        <w:t> </w:t>
      </w:r>
      <w:r w:rsidRPr="005C1C87">
        <w:t>okny</w:t>
      </w:r>
      <w:r w:rsidR="005C1C87">
        <w:t xml:space="preserve"> do dvora</w:t>
      </w:r>
      <w:r w:rsidRPr="005C1C87">
        <w:t>:</w:t>
      </w:r>
    </w:p>
    <w:p w:rsidR="00041CF8" w:rsidRPr="005C1C87" w:rsidRDefault="00041CF8" w:rsidP="00041CF8">
      <w:pPr>
        <w:spacing w:before="120" w:line="240" w:lineRule="atLeast"/>
        <w:jc w:val="both"/>
      </w:pPr>
      <w:r w:rsidRPr="005C1C87">
        <w:t>l=</w:t>
      </w:r>
      <w:r w:rsidR="008F50E5" w:rsidRPr="005C1C87">
        <w:t>1</w:t>
      </w:r>
      <w:r w:rsidRPr="005C1C87">
        <w:t xml:space="preserve">9m, </w:t>
      </w:r>
      <w:proofErr w:type="spellStart"/>
      <w:r w:rsidRPr="005C1C87">
        <w:t>hu</w:t>
      </w:r>
      <w:proofErr w:type="spellEnd"/>
      <w:r w:rsidRPr="005C1C87">
        <w:t>=</w:t>
      </w:r>
      <w:r w:rsidR="008F50E5" w:rsidRPr="005C1C87">
        <w:t>1</w:t>
      </w:r>
      <w:r w:rsidRPr="005C1C87">
        <w:t>,5m…po=5</w:t>
      </w:r>
      <w:r w:rsidR="008F50E5" w:rsidRPr="005C1C87">
        <w:t>0</w:t>
      </w:r>
      <w:r w:rsidRPr="005C1C87">
        <w:t>%...d=</w:t>
      </w:r>
      <w:r w:rsidR="008F50E5" w:rsidRPr="0064351E">
        <w:rPr>
          <w:b/>
        </w:rPr>
        <w:t>2,5</w:t>
      </w:r>
      <w:r w:rsidRPr="0064351E">
        <w:rPr>
          <w:b/>
        </w:rPr>
        <w:t>m</w:t>
      </w:r>
      <w:r w:rsidRPr="005C1C87">
        <w:t xml:space="preserve">…skutečnost je </w:t>
      </w:r>
      <w:r w:rsidR="008F50E5" w:rsidRPr="005C1C87">
        <w:t>15,</w:t>
      </w:r>
      <w:r w:rsidRPr="005C1C87">
        <w:t>3m protější</w:t>
      </w:r>
      <w:r w:rsidR="008F50E5" w:rsidRPr="005C1C87">
        <w:t xml:space="preserve"> objekt a </w:t>
      </w:r>
      <w:r w:rsidR="005C1C87" w:rsidRPr="005C1C87">
        <w:t xml:space="preserve">vedlejší </w:t>
      </w:r>
      <w:r w:rsidRPr="005C1C87">
        <w:t>stěna téhož objektu</w:t>
      </w:r>
      <w:r w:rsidR="005C1C87" w:rsidRPr="005C1C87">
        <w:t xml:space="preserve"> je v provedení DP1 bez požárně otevřených ploch</w:t>
      </w:r>
      <w:r w:rsidRPr="005C1C87">
        <w:t xml:space="preserve"> – vyhovuje.</w:t>
      </w:r>
    </w:p>
    <w:p w:rsidR="00041CF8" w:rsidRPr="00E42415" w:rsidRDefault="00041CF8" w:rsidP="00041CF8">
      <w:pPr>
        <w:spacing w:before="120" w:line="240" w:lineRule="atLeast"/>
        <w:jc w:val="both"/>
        <w:rPr>
          <w:highlight w:val="yellow"/>
        </w:rPr>
      </w:pPr>
      <w:r w:rsidRPr="005C1C87">
        <w:t>okno 2,5/1,5m…po=100%...d=2,</w:t>
      </w:r>
      <w:r w:rsidR="008F50E5" w:rsidRPr="005C1C87">
        <w:t>07</w:t>
      </w:r>
      <w:r w:rsidRPr="005C1C87">
        <w:t>m</w:t>
      </w:r>
    </w:p>
    <w:p w:rsidR="005C1C87" w:rsidRPr="005C1C87" w:rsidRDefault="005C1C87" w:rsidP="005C1C87">
      <w:pPr>
        <w:spacing w:before="120" w:line="240" w:lineRule="atLeast"/>
        <w:jc w:val="both"/>
      </w:pPr>
      <w:r w:rsidRPr="005C1C87">
        <w:t>Stěna s</w:t>
      </w:r>
      <w:r>
        <w:t> </w:t>
      </w:r>
      <w:r w:rsidRPr="005C1C87">
        <w:t>okny</w:t>
      </w:r>
      <w:r>
        <w:t xml:space="preserve"> do štítu</w:t>
      </w:r>
      <w:r w:rsidRPr="005C1C87">
        <w:t>:</w:t>
      </w:r>
    </w:p>
    <w:p w:rsidR="005C1C87" w:rsidRPr="005C1C87" w:rsidRDefault="005C1C87" w:rsidP="005C1C87">
      <w:pPr>
        <w:spacing w:before="120" w:line="240" w:lineRule="atLeast"/>
        <w:jc w:val="both"/>
      </w:pPr>
      <w:r w:rsidRPr="005C1C87">
        <w:lastRenderedPageBreak/>
        <w:t>l=</w:t>
      </w:r>
      <w:r>
        <w:t>7</w:t>
      </w:r>
      <w:r w:rsidRPr="005C1C87">
        <w:t xml:space="preserve">m, </w:t>
      </w:r>
      <w:proofErr w:type="spellStart"/>
      <w:r w:rsidRPr="005C1C87">
        <w:t>hu</w:t>
      </w:r>
      <w:proofErr w:type="spellEnd"/>
      <w:r w:rsidRPr="005C1C87">
        <w:t>=</w:t>
      </w:r>
      <w:r>
        <w:t>0,75</w:t>
      </w:r>
      <w:r w:rsidRPr="005C1C87">
        <w:t>m…po=</w:t>
      </w:r>
      <w:r>
        <w:t>7</w:t>
      </w:r>
      <w:r w:rsidRPr="005C1C87">
        <w:t>0%...d=</w:t>
      </w:r>
      <w:r w:rsidRPr="0064351E">
        <w:rPr>
          <w:b/>
        </w:rPr>
        <w:t>3,1m</w:t>
      </w:r>
      <w:r w:rsidRPr="005C1C87">
        <w:t xml:space="preserve">…skutečnost je </w:t>
      </w:r>
      <w:r>
        <w:t>9,9</w:t>
      </w:r>
      <w:r w:rsidRPr="005C1C87">
        <w:t xml:space="preserve">m </w:t>
      </w:r>
      <w:r>
        <w:t xml:space="preserve">sousední pozemek – místní komunikace </w:t>
      </w:r>
      <w:r w:rsidRPr="005C1C87">
        <w:t>– vyhovuje.</w:t>
      </w:r>
    </w:p>
    <w:p w:rsidR="005C1C87" w:rsidRPr="00E42415" w:rsidRDefault="005C1C87" w:rsidP="005C1C87">
      <w:pPr>
        <w:spacing w:before="120" w:line="240" w:lineRule="atLeast"/>
        <w:jc w:val="both"/>
        <w:rPr>
          <w:highlight w:val="yellow"/>
        </w:rPr>
      </w:pPr>
      <w:r w:rsidRPr="005C1C87">
        <w:t>okno 2,5/</w:t>
      </w:r>
      <w:r>
        <w:t>0,75</w:t>
      </w:r>
      <w:r w:rsidRPr="005C1C87">
        <w:t>m…po=100%...d=</w:t>
      </w:r>
      <w:r>
        <w:t>1</w:t>
      </w:r>
      <w:r w:rsidRPr="005C1C87">
        <w:t>,</w:t>
      </w:r>
      <w:r>
        <w:t>63</w:t>
      </w:r>
      <w:r w:rsidRPr="005C1C87">
        <w:t>m</w:t>
      </w:r>
    </w:p>
    <w:p w:rsidR="005C1C87" w:rsidRPr="005C1C87" w:rsidRDefault="005C1C87" w:rsidP="005C1C87">
      <w:pPr>
        <w:spacing w:before="120" w:line="240" w:lineRule="atLeast"/>
        <w:jc w:val="both"/>
      </w:pPr>
      <w:r w:rsidRPr="005C1C87">
        <w:t>Stěna s</w:t>
      </w:r>
      <w:r>
        <w:t> </w:t>
      </w:r>
      <w:r w:rsidRPr="005C1C87">
        <w:t>okny</w:t>
      </w:r>
      <w:r>
        <w:t xml:space="preserve"> do ulice</w:t>
      </w:r>
      <w:r w:rsidRPr="005C1C87">
        <w:t>:</w:t>
      </w:r>
    </w:p>
    <w:p w:rsidR="005C1C87" w:rsidRPr="00E42415" w:rsidRDefault="005C1C87" w:rsidP="005C1C87">
      <w:pPr>
        <w:spacing w:before="120" w:line="240" w:lineRule="atLeast"/>
        <w:jc w:val="both"/>
        <w:rPr>
          <w:highlight w:val="yellow"/>
        </w:rPr>
      </w:pPr>
      <w:r w:rsidRPr="005C1C87">
        <w:t>l=1</w:t>
      </w:r>
      <w:r>
        <w:t>2</w:t>
      </w:r>
      <w:r w:rsidRPr="005C1C87">
        <w:t xml:space="preserve">m, </w:t>
      </w:r>
      <w:proofErr w:type="spellStart"/>
      <w:r w:rsidRPr="005C1C87">
        <w:t>hu</w:t>
      </w:r>
      <w:proofErr w:type="spellEnd"/>
      <w:r w:rsidRPr="005C1C87">
        <w:t>=1,5m…po=</w:t>
      </w:r>
      <w:r>
        <w:t>4</w:t>
      </w:r>
      <w:r w:rsidRPr="005C1C87">
        <w:t>0%...d=</w:t>
      </w:r>
      <w:r>
        <w:t>1,9</w:t>
      </w:r>
      <w:r w:rsidRPr="005C1C87">
        <w:t xml:space="preserve">m…skutečnost je </w:t>
      </w:r>
      <w:r>
        <w:t>7</w:t>
      </w:r>
      <w:r w:rsidRPr="005C1C87">
        <w:t xml:space="preserve">,3m </w:t>
      </w:r>
      <w:r>
        <w:t xml:space="preserve">sousední pozemek – místní komunikace </w:t>
      </w:r>
      <w:r w:rsidRPr="005C1C87">
        <w:t>– vyhovuje.</w:t>
      </w:r>
    </w:p>
    <w:p w:rsidR="005C1C87" w:rsidRDefault="005C1C87" w:rsidP="00041CF8">
      <w:pPr>
        <w:spacing w:before="120" w:line="240" w:lineRule="atLeast"/>
        <w:jc w:val="both"/>
      </w:pPr>
      <w:r w:rsidRPr="005C1C87">
        <w:t>okno 2,5/1,5m…po=100%...d=</w:t>
      </w:r>
      <w:r w:rsidRPr="0064351E">
        <w:rPr>
          <w:b/>
        </w:rPr>
        <w:t>2,07m</w:t>
      </w:r>
    </w:p>
    <w:p w:rsidR="00041CF8" w:rsidRPr="00FB14AC" w:rsidRDefault="00041CF8" w:rsidP="00041CF8">
      <w:pPr>
        <w:spacing w:before="120" w:line="240" w:lineRule="atLeast"/>
        <w:jc w:val="both"/>
      </w:pPr>
      <w:r w:rsidRPr="00FB14AC">
        <w:t>Přenosné hasící přístroje (PHP) :</w:t>
      </w:r>
    </w:p>
    <w:p w:rsidR="00041CF8" w:rsidRPr="005A3882" w:rsidRDefault="00041CF8" w:rsidP="00041CF8">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041CF8" w:rsidRDefault="00041CF8" w:rsidP="00041CF8">
      <w:pPr>
        <w:jc w:val="both"/>
        <w:rPr>
          <w:color w:val="FF0000"/>
        </w:rPr>
      </w:pPr>
    </w:p>
    <w:p w:rsidR="00041CF8" w:rsidRDefault="00041CF8" w:rsidP="00041CF8">
      <w:pPr>
        <w:jc w:val="both"/>
      </w:pPr>
      <w:r w:rsidRPr="005A3882">
        <w:rPr>
          <w:color w:val="FF0000"/>
        </w:rPr>
        <w:t xml:space="preserve">   </w:t>
      </w:r>
      <w:r w:rsidRPr="005A3882">
        <w:t xml:space="preserve">V prostoru  </w:t>
      </w:r>
      <w:r>
        <w:t>posuzovaného PÚ bude osazen PHP :</w:t>
      </w:r>
    </w:p>
    <w:p w:rsidR="00041CF8" w:rsidRDefault="00041CF8" w:rsidP="00041CF8">
      <w:pPr>
        <w:jc w:val="both"/>
      </w:pPr>
      <w:proofErr w:type="spellStart"/>
      <w:r>
        <w:t>nr</w:t>
      </w:r>
      <w:proofErr w:type="spellEnd"/>
      <w:r>
        <w:t>=</w:t>
      </w:r>
      <w:r w:rsidR="00954567">
        <w:t>0,15x(258,7x0,9x1)</w:t>
      </w:r>
      <w:r w:rsidR="00954567" w:rsidRPr="00954567">
        <w:rPr>
          <w:vertAlign w:val="superscript"/>
        </w:rPr>
        <w:t>1/2</w:t>
      </w:r>
      <w:r w:rsidR="00954567">
        <w:t xml:space="preserve"> =</w:t>
      </w:r>
      <w:r w:rsidR="002A0621">
        <w:t>2</w:t>
      </w:r>
    </w:p>
    <w:p w:rsidR="00041CF8" w:rsidRDefault="00041CF8" w:rsidP="00041CF8">
      <w:pPr>
        <w:jc w:val="both"/>
      </w:pPr>
      <w:proofErr w:type="spellStart"/>
      <w:r>
        <w:t>nhj</w:t>
      </w:r>
      <w:proofErr w:type="spellEnd"/>
      <w:r>
        <w:t>=</w:t>
      </w:r>
      <w:r w:rsidR="002A0621">
        <w:t>2,3</w:t>
      </w:r>
      <w:r w:rsidR="00954567">
        <w:t>x6/6</w:t>
      </w:r>
      <w:r w:rsidR="002A0621">
        <w:t>…2</w:t>
      </w:r>
      <w:r>
        <w:t xml:space="preserve"> kus</w:t>
      </w:r>
      <w:r w:rsidR="002A0621">
        <w:t>y</w:t>
      </w:r>
      <w:r>
        <w:t xml:space="preserve"> </w:t>
      </w:r>
    </w:p>
    <w:p w:rsidR="00041CF8" w:rsidRDefault="00041CF8" w:rsidP="00041CF8">
      <w:pPr>
        <w:jc w:val="both"/>
      </w:pPr>
      <w:r>
        <w:t xml:space="preserve">- </w:t>
      </w:r>
      <w:r w:rsidR="002A0621">
        <w:t>dva</w:t>
      </w:r>
      <w:r>
        <w:t xml:space="preserve"> kus</w:t>
      </w:r>
      <w:r w:rsidR="002A0621">
        <w:t>y</w:t>
      </w:r>
      <w:r>
        <w:t xml:space="preserve"> s hasící schopností 21A – PG6  </w:t>
      </w:r>
    </w:p>
    <w:p w:rsidR="00041CF8" w:rsidRPr="0059600A" w:rsidRDefault="00041CF8" w:rsidP="00041CF8">
      <w:pPr>
        <w:pStyle w:val="Zkladntext3"/>
      </w:pPr>
      <w:r w:rsidRPr="0059600A">
        <w:t xml:space="preserve">    Přenosné hasicí přístroje budou  vhodným z</w:t>
      </w:r>
      <w:r w:rsidR="006F0802">
        <w:t>působem  zajištěny  proti  pádu</w:t>
      </w:r>
      <w:r w:rsidRPr="0059600A">
        <w:t>.  Při</w:t>
      </w:r>
      <w:r>
        <w:t xml:space="preserve"> jejich </w:t>
      </w:r>
      <w:r w:rsidRPr="0059600A">
        <w:t xml:space="preserve">upevnění na stavební konstrukci nesmí být jejich rukojeti výše  než  1,5 m  nad   podlahou.     </w:t>
      </w:r>
    </w:p>
    <w:p w:rsidR="00041CF8" w:rsidRDefault="00041CF8" w:rsidP="00041CF8">
      <w:pPr>
        <w:jc w:val="both"/>
      </w:pPr>
      <w:r w:rsidRPr="005A3882">
        <w:t xml:space="preserve">    Ke kolaudaci bude předložen doklad o kontrole instalovaných přenosných hasicích přístrojů.</w:t>
      </w:r>
    </w:p>
    <w:p w:rsidR="00041CF8" w:rsidRPr="00AF7638" w:rsidRDefault="00041CF8" w:rsidP="00041CF8">
      <w:pPr>
        <w:spacing w:before="120" w:line="240" w:lineRule="atLeast"/>
        <w:jc w:val="both"/>
        <w:rPr>
          <w:b/>
        </w:rPr>
      </w:pPr>
      <w:r w:rsidRPr="00AF7638">
        <w:rPr>
          <w:b/>
        </w:rPr>
        <w:t>Potřeba požární vody dle ČSN 73 08 73 :</w:t>
      </w:r>
    </w:p>
    <w:p w:rsidR="00041CF8" w:rsidRPr="008B7CE2" w:rsidRDefault="00041CF8" w:rsidP="00041CF8">
      <w:pPr>
        <w:pStyle w:val="Zkladntext"/>
        <w:jc w:val="both"/>
        <w:rPr>
          <w:sz w:val="20"/>
          <w:szCs w:val="20"/>
        </w:rPr>
      </w:pPr>
      <w:r w:rsidRPr="008B7CE2">
        <w:rPr>
          <w:sz w:val="20"/>
          <w:szCs w:val="20"/>
        </w:rPr>
        <w:t xml:space="preserve">vnější odběrní místo : </w:t>
      </w:r>
    </w:p>
    <w:p w:rsidR="00041CF8" w:rsidRPr="008B7CE2" w:rsidRDefault="00041CF8" w:rsidP="00041CF8">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041CF8" w:rsidRPr="008B7CE2" w:rsidRDefault="00041CF8" w:rsidP="00041CF8">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vody DN </w:t>
      </w:r>
      <w:r>
        <w:rPr>
          <w:sz w:val="20"/>
          <w:szCs w:val="20"/>
        </w:rPr>
        <w:t>125</w:t>
      </w:r>
      <w:r w:rsidRPr="008B7CE2">
        <w:rPr>
          <w:sz w:val="20"/>
          <w:szCs w:val="20"/>
        </w:rPr>
        <w:t xml:space="preserve"> s odběrem Q = </w:t>
      </w:r>
      <w:r>
        <w:rPr>
          <w:sz w:val="20"/>
          <w:szCs w:val="20"/>
        </w:rPr>
        <w:t>9,5</w:t>
      </w:r>
      <w:r w:rsidRPr="008B7CE2">
        <w:rPr>
          <w:sz w:val="20"/>
          <w:szCs w:val="20"/>
        </w:rPr>
        <w:t xml:space="preserve"> l/s ... skutečnost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041CF8" w:rsidRPr="00871E6D" w:rsidRDefault="00041CF8" w:rsidP="00041CF8">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041CF8" w:rsidRPr="00871E6D" w:rsidRDefault="00041CF8" w:rsidP="00041CF8">
      <w:pPr>
        <w:jc w:val="both"/>
      </w:pPr>
      <w:r w:rsidRPr="00871E6D">
        <w:t xml:space="preserve"> - </w:t>
      </w:r>
      <w:r w:rsidRPr="00871E6D">
        <w:rPr>
          <w:b/>
        </w:rPr>
        <w:t>vnitřní odběrné místo</w:t>
      </w:r>
      <w:r w:rsidRPr="00871E6D">
        <w:t xml:space="preserve"> v posuzovaném objektu není nutno zřizovat jelikož součin plochy a </w:t>
      </w:r>
      <w:proofErr w:type="spellStart"/>
      <w:r w:rsidRPr="00871E6D">
        <w:t>pož.zatížení</w:t>
      </w:r>
      <w:proofErr w:type="spellEnd"/>
      <w:r w:rsidRPr="00871E6D">
        <w:t xml:space="preserve"> není větší jak 9000 ( </w:t>
      </w:r>
      <w:r w:rsidR="002A0621">
        <w:t>8764</w:t>
      </w:r>
      <w:r w:rsidRPr="00871E6D">
        <w:t>) není nutno v posuzovaném PÚ osadit vnitřní hydrantový systém.</w:t>
      </w:r>
    </w:p>
    <w:p w:rsidR="00970191" w:rsidRDefault="00970191" w:rsidP="00B057A9">
      <w:pPr>
        <w:rPr>
          <w:b/>
          <w:sz w:val="22"/>
          <w:u w:val="single"/>
        </w:rPr>
      </w:pPr>
    </w:p>
    <w:p w:rsidR="00B057A9" w:rsidRPr="002620DE" w:rsidRDefault="00B057A9" w:rsidP="00B057A9">
      <w:pPr>
        <w:rPr>
          <w:b/>
          <w:sz w:val="22"/>
          <w:u w:val="single"/>
        </w:rPr>
      </w:pPr>
      <w:r w:rsidRPr="002620DE">
        <w:rPr>
          <w:b/>
          <w:sz w:val="22"/>
          <w:u w:val="single"/>
        </w:rPr>
        <w:t>Posouzení požárníh</w:t>
      </w:r>
      <w:r>
        <w:rPr>
          <w:b/>
          <w:sz w:val="22"/>
          <w:u w:val="single"/>
        </w:rPr>
        <w:t>o</w:t>
      </w:r>
      <w:r w:rsidRPr="002620DE">
        <w:rPr>
          <w:b/>
          <w:sz w:val="22"/>
          <w:u w:val="single"/>
        </w:rPr>
        <w:t xml:space="preserve"> úsek</w:t>
      </w:r>
      <w:r>
        <w:rPr>
          <w:b/>
          <w:sz w:val="22"/>
          <w:u w:val="single"/>
        </w:rPr>
        <w:t>u</w:t>
      </w:r>
      <w:r w:rsidRPr="002620DE">
        <w:rPr>
          <w:b/>
          <w:sz w:val="22"/>
          <w:u w:val="single"/>
        </w:rPr>
        <w:t xml:space="preserve"> :</w:t>
      </w:r>
      <w:r>
        <w:rPr>
          <w:b/>
          <w:color w:val="000000"/>
          <w:sz w:val="22"/>
        </w:rPr>
        <w:t xml:space="preserve"> PÚč.N2</w:t>
      </w:r>
      <w:r w:rsidRPr="002620DE">
        <w:rPr>
          <w:b/>
          <w:color w:val="000000"/>
          <w:sz w:val="22"/>
        </w:rPr>
        <w:t>.0</w:t>
      </w:r>
      <w:r>
        <w:rPr>
          <w:b/>
          <w:color w:val="000000"/>
          <w:sz w:val="22"/>
        </w:rPr>
        <w:t>2</w:t>
      </w:r>
      <w:r w:rsidRPr="002620DE">
        <w:rPr>
          <w:color w:val="000000"/>
          <w:sz w:val="22"/>
        </w:rPr>
        <w:t>.,</w:t>
      </w:r>
      <w:r w:rsidRPr="002620DE">
        <w:rPr>
          <w:b/>
          <w:color w:val="000000"/>
          <w:sz w:val="22"/>
        </w:rPr>
        <w:t xml:space="preserve"> </w:t>
      </w:r>
      <w:r>
        <w:rPr>
          <w:b/>
          <w:color w:val="000000"/>
          <w:sz w:val="22"/>
        </w:rPr>
        <w:t>kuchyně</w:t>
      </w:r>
      <w:r w:rsidR="001E5AB6">
        <w:rPr>
          <w:b/>
          <w:color w:val="000000"/>
          <w:sz w:val="22"/>
        </w:rPr>
        <w:t xml:space="preserve"> ve 2.NP:</w:t>
      </w:r>
    </w:p>
    <w:p w:rsidR="00B057A9" w:rsidRDefault="00B057A9" w:rsidP="00B057A9">
      <w:pPr>
        <w:spacing w:before="120"/>
        <w:jc w:val="both"/>
      </w:pPr>
      <w:r>
        <w:t xml:space="preserve">- </w:t>
      </w:r>
      <w:r w:rsidRPr="00AF7638">
        <w:rPr>
          <w:b/>
        </w:rPr>
        <w:t>POŽÁRNÍ RIZIKO</w:t>
      </w:r>
      <w:r>
        <w:t xml:space="preserve"> dle ČSN 73 08 02 Tab.A.1, </w:t>
      </w:r>
      <w:proofErr w:type="spellStart"/>
      <w:r>
        <w:t>hu</w:t>
      </w:r>
      <w:proofErr w:type="spellEnd"/>
      <w:r>
        <w:t xml:space="preserve">=6,3m, </w:t>
      </w:r>
    </w:p>
    <w:tbl>
      <w:tblPr>
        <w:tblW w:w="8000" w:type="dxa"/>
        <w:tblInd w:w="55" w:type="dxa"/>
        <w:tblCellMar>
          <w:left w:w="70" w:type="dxa"/>
          <w:right w:w="70" w:type="dxa"/>
        </w:tblCellMar>
        <w:tblLook w:val="04A0" w:firstRow="1" w:lastRow="0" w:firstColumn="1" w:lastColumn="0" w:noHBand="0" w:noVBand="1"/>
      </w:tblPr>
      <w:tblGrid>
        <w:gridCol w:w="1300"/>
        <w:gridCol w:w="1780"/>
        <w:gridCol w:w="1080"/>
        <w:gridCol w:w="960"/>
        <w:gridCol w:w="960"/>
        <w:gridCol w:w="960"/>
        <w:gridCol w:w="960"/>
      </w:tblGrid>
      <w:tr w:rsidR="00970191" w:rsidRPr="00970191" w:rsidTr="00970191">
        <w:trPr>
          <w:trHeight w:val="300"/>
        </w:trPr>
        <w:tc>
          <w:tcPr>
            <w:tcW w:w="1300" w:type="dxa"/>
            <w:tcBorders>
              <w:top w:val="single" w:sz="4" w:space="0" w:color="auto"/>
              <w:left w:val="single" w:sz="4" w:space="0" w:color="auto"/>
              <w:bottom w:val="single" w:sz="4" w:space="0" w:color="auto"/>
              <w:right w:val="nil"/>
            </w:tcBorders>
            <w:shd w:val="clear" w:color="auto" w:fill="auto"/>
            <w:noWrap/>
            <w:vAlign w:val="bottom"/>
            <w:hideMark/>
          </w:tcPr>
          <w:p w:rsidR="00970191" w:rsidRPr="001E5AB6" w:rsidRDefault="00970191" w:rsidP="00970191">
            <w:pPr>
              <w:overflowPunct/>
              <w:autoSpaceDE/>
              <w:autoSpaceDN/>
              <w:adjustRightInd/>
              <w:textAlignment w:val="auto"/>
              <w:rPr>
                <w:rFonts w:ascii="Calibri" w:hAnsi="Calibri" w:cs="Calibri"/>
                <w:b/>
                <w:color w:val="000000"/>
              </w:rPr>
            </w:pPr>
            <w:r w:rsidRPr="001E5AB6">
              <w:rPr>
                <w:rFonts w:ascii="Calibri" w:hAnsi="Calibri" w:cs="Calibri"/>
                <w:b/>
                <w:color w:val="000000"/>
              </w:rPr>
              <w:t>2.NP</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 xml:space="preserve">místnost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 xml:space="preserve"> Si (m2)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 xml:space="preserve"> pni (kg/m2)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 xml:space="preserve"> ani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roofErr w:type="spellStart"/>
            <w:r w:rsidRPr="00970191">
              <w:rPr>
                <w:rFonts w:ascii="Calibri" w:hAnsi="Calibri" w:cs="Calibri"/>
                <w:color w:val="000000"/>
              </w:rPr>
              <w:t>Sixpni</w:t>
            </w:r>
            <w:proofErr w:type="spellEnd"/>
            <w:r w:rsidRPr="00970191">
              <w:rPr>
                <w:rFonts w:ascii="Calibri" w:hAnsi="Calibri" w:cs="Calibri"/>
                <w:color w:val="000000"/>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 xml:space="preserve"> </w:t>
            </w:r>
            <w:proofErr w:type="spellStart"/>
            <w:r w:rsidRPr="00970191">
              <w:rPr>
                <w:rFonts w:ascii="Calibri" w:hAnsi="Calibri" w:cs="Calibri"/>
                <w:color w:val="000000"/>
              </w:rPr>
              <w:t>Sixpnixani</w:t>
            </w:r>
            <w:proofErr w:type="spellEnd"/>
          </w:p>
        </w:tc>
      </w:tr>
      <w:tr w:rsidR="00970191" w:rsidRPr="00970191" w:rsidTr="00970191">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b/>
                <w:bCs/>
                <w:color w:val="000000"/>
              </w:rPr>
            </w:pPr>
            <w:r w:rsidRPr="00970191">
              <w:rPr>
                <w:rFonts w:ascii="Calibri" w:hAnsi="Calibri" w:cs="Calibri"/>
                <w:b/>
                <w:bCs/>
                <w:color w:val="000000"/>
              </w:rPr>
              <w:t>PÚč.N2.02</w:t>
            </w:r>
          </w:p>
        </w:tc>
        <w:tc>
          <w:tcPr>
            <w:tcW w:w="17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sklad brambory</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15,15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0,8</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151,5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121,2</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sklad ovoce</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15,35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0,8</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153,5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122,8</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příprava zeleniny</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33,83</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0,8</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338,3</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270,64</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chodba</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52,4</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0,7</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262</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183,4</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příprava zeleniny</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17,68</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0,8</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176,8</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141,44</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kafilerie</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5,09</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0,7</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76,35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53,445</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sklad mytí nádobí</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20,93</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0,7</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104,65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73,255</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sklad mytí ešusů</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20,93</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0,7</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104,65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73,255</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kuchyně</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309,28</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30</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0,95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9278,4</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8814,48</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denní místnost</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18,21</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1,05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273,15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286,8075</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kancelář</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9,86</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40</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394,4</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394,4</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WC muži</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3,8</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0,7</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13,3</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WC ženy</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5,54</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0,7</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27,7</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19,39</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2.21 sklad</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37,51</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60</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2250,6</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2475,66</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2.22 sklad</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43,54</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60</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2612,4</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2873,64</w:t>
            </w:r>
          </w:p>
        </w:tc>
      </w:tr>
      <w:tr w:rsidR="00970191" w:rsidRPr="00970191" w:rsidTr="00970191">
        <w:trPr>
          <w:trHeight w:val="300"/>
        </w:trPr>
        <w:tc>
          <w:tcPr>
            <w:tcW w:w="1300" w:type="dxa"/>
            <w:tcBorders>
              <w:top w:val="nil"/>
              <w:left w:val="nil"/>
              <w:bottom w:val="nil"/>
              <w:right w:val="nil"/>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chodba</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2,39</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right"/>
              <w:textAlignment w:val="auto"/>
              <w:rPr>
                <w:rFonts w:ascii="Calibri" w:hAnsi="Calibri" w:cs="Calibri"/>
                <w:color w:val="000000"/>
              </w:rPr>
            </w:pPr>
            <w:r w:rsidRPr="00970191">
              <w:rPr>
                <w:rFonts w:ascii="Calibri" w:hAnsi="Calibri" w:cs="Calibri"/>
                <w:color w:val="000000"/>
              </w:rPr>
              <w:t>0,7</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11,95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8,365</w:t>
            </w:r>
          </w:p>
        </w:tc>
      </w:tr>
      <w:tr w:rsidR="00970191" w:rsidRPr="00970191" w:rsidTr="00970191">
        <w:trPr>
          <w:trHeight w:val="300"/>
        </w:trPr>
        <w:tc>
          <w:tcPr>
            <w:tcW w:w="3080" w:type="dxa"/>
            <w:gridSpan w:val="2"/>
            <w:tcBorders>
              <w:top w:val="nil"/>
              <w:left w:val="nil"/>
              <w:bottom w:val="nil"/>
              <w:right w:val="single" w:sz="4" w:space="0" w:color="000000"/>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celkem</w:t>
            </w:r>
          </w:p>
        </w:tc>
        <w:tc>
          <w:tcPr>
            <w:tcW w:w="108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611,49</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textAlignment w:val="auto"/>
              <w:rPr>
                <w:rFonts w:ascii="Calibri" w:hAnsi="Calibri" w:cs="Calibri"/>
                <w:color w:val="000000"/>
              </w:rPr>
            </w:pPr>
            <w:r w:rsidRPr="00970191">
              <w:rPr>
                <w:rFonts w:ascii="Calibri"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16235,35</w:t>
            </w:r>
          </w:p>
        </w:tc>
        <w:tc>
          <w:tcPr>
            <w:tcW w:w="960" w:type="dxa"/>
            <w:tcBorders>
              <w:top w:val="nil"/>
              <w:left w:val="nil"/>
              <w:bottom w:val="single" w:sz="4" w:space="0" w:color="auto"/>
              <w:right w:val="single" w:sz="4" w:space="0" w:color="auto"/>
            </w:tcBorders>
            <w:shd w:val="clear" w:color="auto" w:fill="auto"/>
            <w:noWrap/>
            <w:vAlign w:val="bottom"/>
            <w:hideMark/>
          </w:tcPr>
          <w:p w:rsidR="00970191" w:rsidRPr="00970191" w:rsidRDefault="00970191" w:rsidP="00970191">
            <w:pPr>
              <w:overflowPunct/>
              <w:autoSpaceDE/>
              <w:autoSpaceDN/>
              <w:adjustRightInd/>
              <w:jc w:val="center"/>
              <w:textAlignment w:val="auto"/>
              <w:rPr>
                <w:rFonts w:ascii="Calibri" w:hAnsi="Calibri" w:cs="Calibri"/>
                <w:color w:val="000000"/>
              </w:rPr>
            </w:pPr>
            <w:r w:rsidRPr="00970191">
              <w:rPr>
                <w:rFonts w:ascii="Calibri" w:hAnsi="Calibri" w:cs="Calibri"/>
                <w:color w:val="000000"/>
              </w:rPr>
              <w:t>13043,47</w:t>
            </w:r>
          </w:p>
        </w:tc>
      </w:tr>
    </w:tbl>
    <w:p w:rsidR="00B057A9" w:rsidRDefault="00970191" w:rsidP="00B057A9">
      <w:pPr>
        <w:spacing w:before="120"/>
        <w:jc w:val="both"/>
        <w:rPr>
          <w:sz w:val="18"/>
        </w:rPr>
      </w:pPr>
      <w:r>
        <w:rPr>
          <w:sz w:val="18"/>
        </w:rPr>
        <w:t>Posouzení na vyšší požární zatížení :</w:t>
      </w:r>
    </w:p>
    <w:p w:rsidR="00970191" w:rsidRDefault="00970191" w:rsidP="00B057A9">
      <w:pPr>
        <w:spacing w:before="120"/>
        <w:jc w:val="both"/>
        <w:rPr>
          <w:sz w:val="18"/>
        </w:rPr>
      </w:pPr>
      <w:r>
        <w:rPr>
          <w:sz w:val="18"/>
        </w:rPr>
        <w:t>2x</w:t>
      </w:r>
      <w:r w:rsidR="00385C94">
        <w:rPr>
          <w:sz w:val="18"/>
        </w:rPr>
        <w:t>32x1,0</w:t>
      </w:r>
      <w:r>
        <w:rPr>
          <w:sz w:val="18"/>
        </w:rPr>
        <w:t xml:space="preserve"> &lt; (60x1,1)</w:t>
      </w:r>
      <w:r w:rsidR="00385C94">
        <w:rPr>
          <w:sz w:val="18"/>
        </w:rPr>
        <w:t>&gt;50</w:t>
      </w:r>
    </w:p>
    <w:p w:rsidR="00385C94" w:rsidRDefault="00385C94" w:rsidP="00B057A9">
      <w:pPr>
        <w:spacing w:before="120"/>
        <w:jc w:val="both"/>
        <w:rPr>
          <w:sz w:val="18"/>
        </w:rPr>
      </w:pPr>
      <w:r>
        <w:rPr>
          <w:sz w:val="18"/>
        </w:rPr>
        <w:t xml:space="preserve">64&lt;66&gt;50 – nerovnost je splněna, proto pro celý PÚ byla vzata </w:t>
      </w:r>
      <w:r w:rsidR="005E30BA">
        <w:rPr>
          <w:sz w:val="18"/>
        </w:rPr>
        <w:t xml:space="preserve">pro celý požární úsek </w:t>
      </w:r>
      <w:r>
        <w:rPr>
          <w:sz w:val="18"/>
        </w:rPr>
        <w:t xml:space="preserve">hodnota </w:t>
      </w:r>
      <w:r w:rsidR="005E30BA">
        <w:rPr>
          <w:sz w:val="18"/>
        </w:rPr>
        <w:t>:</w:t>
      </w:r>
    </w:p>
    <w:p w:rsidR="00385C94" w:rsidRDefault="00385C94" w:rsidP="00B057A9">
      <w:pPr>
        <w:spacing w:before="120"/>
        <w:jc w:val="both"/>
        <w:rPr>
          <w:b/>
          <w:sz w:val="18"/>
        </w:rPr>
      </w:pPr>
      <w:proofErr w:type="spellStart"/>
      <w:r w:rsidRPr="005E30BA">
        <w:rPr>
          <w:b/>
          <w:sz w:val="18"/>
        </w:rPr>
        <w:lastRenderedPageBreak/>
        <w:t>pvs</w:t>
      </w:r>
      <w:proofErr w:type="spellEnd"/>
      <w:r w:rsidRPr="005E30BA">
        <w:rPr>
          <w:b/>
          <w:sz w:val="18"/>
        </w:rPr>
        <w:t>=72,7</w:t>
      </w:r>
      <w:r w:rsidR="005E30BA" w:rsidRPr="005E30BA">
        <w:rPr>
          <w:b/>
          <w:sz w:val="18"/>
        </w:rPr>
        <w:t>kg/m</w:t>
      </w:r>
      <w:r w:rsidR="005E30BA" w:rsidRPr="005E30BA">
        <w:rPr>
          <w:b/>
          <w:sz w:val="18"/>
          <w:vertAlign w:val="superscript"/>
        </w:rPr>
        <w:t>2</w:t>
      </w:r>
    </w:p>
    <w:tbl>
      <w:tblPr>
        <w:tblW w:w="5070" w:type="dxa"/>
        <w:tblInd w:w="55" w:type="dxa"/>
        <w:tblCellMar>
          <w:left w:w="70" w:type="dxa"/>
          <w:right w:w="70" w:type="dxa"/>
        </w:tblCellMar>
        <w:tblLook w:val="04A0" w:firstRow="1" w:lastRow="0" w:firstColumn="1" w:lastColumn="0" w:noHBand="0" w:noVBand="1"/>
      </w:tblPr>
      <w:tblGrid>
        <w:gridCol w:w="3990"/>
        <w:gridCol w:w="1080"/>
      </w:tblGrid>
      <w:tr w:rsidR="00C16A68" w:rsidRPr="00C16A68" w:rsidTr="00C16A68">
        <w:trPr>
          <w:trHeight w:val="300"/>
        </w:trPr>
        <w:tc>
          <w:tcPr>
            <w:tcW w:w="3990" w:type="dxa"/>
            <w:tcBorders>
              <w:top w:val="single" w:sz="4" w:space="0" w:color="auto"/>
              <w:left w:val="single" w:sz="4" w:space="0" w:color="auto"/>
              <w:bottom w:val="single" w:sz="4" w:space="0" w:color="auto"/>
              <w:right w:val="nil"/>
            </w:tcBorders>
            <w:shd w:val="clear" w:color="auto" w:fill="auto"/>
            <w:noWrap/>
            <w:vAlign w:val="bottom"/>
            <w:hideMark/>
          </w:tcPr>
          <w:p w:rsidR="00C16A68" w:rsidRPr="00C16A68" w:rsidRDefault="00C16A68" w:rsidP="00C16A68">
            <w:pPr>
              <w:overflowPunct/>
              <w:autoSpaceDE/>
              <w:autoSpaceDN/>
              <w:adjustRightInd/>
              <w:textAlignment w:val="auto"/>
              <w:rPr>
                <w:rFonts w:ascii="Calibri" w:hAnsi="Calibri" w:cs="Calibri"/>
                <w:b/>
                <w:bCs/>
                <w:color w:val="000000"/>
                <w:sz w:val="18"/>
                <w:szCs w:val="22"/>
              </w:rPr>
            </w:pPr>
            <w:r w:rsidRPr="00C16A68">
              <w:rPr>
                <w:rFonts w:ascii="Calibri" w:hAnsi="Calibri" w:cs="Calibri"/>
                <w:b/>
                <w:bCs/>
                <w:color w:val="000000"/>
                <w:sz w:val="18"/>
                <w:szCs w:val="22"/>
              </w:rPr>
              <w:t>as</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16A68" w:rsidRDefault="00C16A68" w:rsidP="00C16A68">
            <w:pPr>
              <w:overflowPunct/>
              <w:autoSpaceDE/>
              <w:autoSpaceDN/>
              <w:adjustRightInd/>
              <w:jc w:val="right"/>
              <w:textAlignment w:val="auto"/>
              <w:rPr>
                <w:rFonts w:ascii="Calibri" w:hAnsi="Calibri" w:cs="Calibri"/>
                <w:color w:val="000000"/>
                <w:sz w:val="18"/>
                <w:szCs w:val="22"/>
              </w:rPr>
            </w:pPr>
            <w:r w:rsidRPr="00C16A68">
              <w:rPr>
                <w:rFonts w:ascii="Calibri" w:hAnsi="Calibri" w:cs="Calibri"/>
                <w:color w:val="000000"/>
                <w:sz w:val="18"/>
                <w:szCs w:val="22"/>
              </w:rPr>
              <w:t>0,9</w:t>
            </w:r>
          </w:p>
        </w:tc>
      </w:tr>
      <w:tr w:rsidR="005E30BA" w:rsidRPr="005E30BA" w:rsidTr="00C16A68">
        <w:trPr>
          <w:trHeight w:val="300"/>
        </w:trPr>
        <w:tc>
          <w:tcPr>
            <w:tcW w:w="3990" w:type="dxa"/>
            <w:tcBorders>
              <w:top w:val="single" w:sz="4" w:space="0" w:color="auto"/>
              <w:left w:val="single" w:sz="4" w:space="0" w:color="auto"/>
              <w:bottom w:val="single" w:sz="4" w:space="0" w:color="auto"/>
              <w:right w:val="nil"/>
            </w:tcBorders>
            <w:shd w:val="clear" w:color="auto" w:fill="auto"/>
            <w:noWrap/>
            <w:vAlign w:val="bottom"/>
            <w:hideMark/>
          </w:tcPr>
          <w:p w:rsidR="005E30BA" w:rsidRPr="005E30BA" w:rsidRDefault="005E30BA" w:rsidP="005E30BA">
            <w:pPr>
              <w:overflowPunct/>
              <w:autoSpaceDE/>
              <w:autoSpaceDN/>
              <w:adjustRightInd/>
              <w:textAlignment w:val="auto"/>
              <w:rPr>
                <w:rFonts w:ascii="Calibri" w:hAnsi="Calibri" w:cs="Calibri"/>
                <w:b/>
                <w:bCs/>
                <w:color w:val="000000"/>
                <w:sz w:val="18"/>
                <w:szCs w:val="22"/>
              </w:rPr>
            </w:pPr>
            <w:r w:rsidRPr="005E30BA">
              <w:rPr>
                <w:rFonts w:ascii="Calibri" w:hAnsi="Calibri" w:cs="Calibri"/>
                <w:b/>
                <w:bCs/>
                <w:color w:val="000000"/>
                <w:sz w:val="18"/>
                <w:szCs w:val="22"/>
              </w:rPr>
              <w:t xml:space="preserve">So(m2)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jc w:val="right"/>
              <w:textAlignment w:val="auto"/>
              <w:rPr>
                <w:rFonts w:ascii="Calibri" w:hAnsi="Calibri" w:cs="Calibri"/>
                <w:color w:val="000000"/>
                <w:sz w:val="18"/>
                <w:szCs w:val="22"/>
              </w:rPr>
            </w:pPr>
            <w:r w:rsidRPr="005E30BA">
              <w:rPr>
                <w:rFonts w:ascii="Calibri" w:hAnsi="Calibri" w:cs="Calibri"/>
                <w:color w:val="000000"/>
                <w:sz w:val="18"/>
                <w:szCs w:val="22"/>
              </w:rPr>
              <w:t>82</w:t>
            </w:r>
          </w:p>
        </w:tc>
      </w:tr>
      <w:tr w:rsidR="005E30BA" w:rsidRPr="005E30BA" w:rsidTr="00C16A68">
        <w:trPr>
          <w:trHeight w:val="300"/>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textAlignment w:val="auto"/>
              <w:rPr>
                <w:rFonts w:ascii="Calibri" w:hAnsi="Calibri" w:cs="Calibri"/>
                <w:b/>
                <w:bCs/>
                <w:color w:val="000000"/>
                <w:sz w:val="18"/>
                <w:szCs w:val="22"/>
              </w:rPr>
            </w:pPr>
            <w:r w:rsidRPr="005E30BA">
              <w:rPr>
                <w:rFonts w:ascii="Calibri" w:hAnsi="Calibri" w:cs="Calibri"/>
                <w:b/>
                <w:bCs/>
                <w:color w:val="000000"/>
                <w:sz w:val="18"/>
                <w:szCs w:val="22"/>
              </w:rPr>
              <w:t>So/S</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jc w:val="right"/>
              <w:textAlignment w:val="auto"/>
              <w:rPr>
                <w:rFonts w:ascii="Calibri" w:hAnsi="Calibri" w:cs="Calibri"/>
                <w:color w:val="000000"/>
                <w:sz w:val="18"/>
                <w:szCs w:val="22"/>
              </w:rPr>
            </w:pPr>
            <w:r w:rsidRPr="005E30BA">
              <w:rPr>
                <w:rFonts w:ascii="Calibri" w:hAnsi="Calibri" w:cs="Calibri"/>
                <w:color w:val="000000"/>
                <w:sz w:val="18"/>
                <w:szCs w:val="22"/>
              </w:rPr>
              <w:t>0,134</w:t>
            </w:r>
          </w:p>
        </w:tc>
      </w:tr>
      <w:tr w:rsidR="005E30BA" w:rsidRPr="005E30BA" w:rsidTr="00C16A68">
        <w:trPr>
          <w:trHeight w:val="300"/>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3840" w:type="dxa"/>
              <w:tblCellMar>
                <w:left w:w="70" w:type="dxa"/>
                <w:right w:w="70" w:type="dxa"/>
              </w:tblCellMar>
              <w:tblLook w:val="04A0" w:firstRow="1" w:lastRow="0" w:firstColumn="1" w:lastColumn="0" w:noHBand="0" w:noVBand="1"/>
            </w:tblPr>
            <w:tblGrid>
              <w:gridCol w:w="960"/>
              <w:gridCol w:w="960"/>
              <w:gridCol w:w="960"/>
              <w:gridCol w:w="960"/>
            </w:tblGrid>
            <w:tr w:rsidR="00A65532" w:rsidRPr="00A65532" w:rsidTr="00A65532">
              <w:trPr>
                <w:trHeight w:val="300"/>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b/>
                      <w:bCs/>
                      <w:color w:val="000000"/>
                      <w:sz w:val="18"/>
                      <w:szCs w:val="22"/>
                    </w:rPr>
                  </w:pPr>
                  <w:proofErr w:type="spellStart"/>
                  <w:r w:rsidRPr="00A65532">
                    <w:rPr>
                      <w:rFonts w:ascii="Calibri" w:hAnsi="Calibri" w:cs="Calibri"/>
                      <w:b/>
                      <w:bCs/>
                      <w:color w:val="000000"/>
                      <w:sz w:val="18"/>
                      <w:szCs w:val="22"/>
                    </w:rPr>
                    <w:t>hs</w:t>
                  </w:r>
                  <w:proofErr w:type="spellEnd"/>
                  <w:r w:rsidRPr="00A65532">
                    <w:rPr>
                      <w:rFonts w:ascii="Calibri" w:hAnsi="Calibri" w:cs="Calibri"/>
                      <w:b/>
                      <w:bCs/>
                      <w:color w:val="000000"/>
                      <w:sz w:val="18"/>
                      <w:szCs w:val="22"/>
                    </w:rPr>
                    <w:t>/m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color w:val="000000"/>
                      <w:sz w:val="18"/>
                      <w:szCs w:val="22"/>
                    </w:rPr>
                  </w:pPr>
                  <w:r w:rsidRPr="00A65532">
                    <w:rPr>
                      <w:rFonts w:ascii="Calibri" w:hAnsi="Calibri" w:cs="Calibri"/>
                      <w:color w:val="000000"/>
                      <w:sz w:val="18"/>
                      <w:szCs w:val="22"/>
                    </w:rPr>
                    <w:t>3,25</w:t>
                  </w:r>
                </w:p>
              </w:tc>
              <w:tc>
                <w:tcPr>
                  <w:tcW w:w="960" w:type="dxa"/>
                  <w:tcBorders>
                    <w:top w:val="single" w:sz="4" w:space="0" w:color="auto"/>
                    <w:left w:val="nil"/>
                    <w:bottom w:val="single" w:sz="4" w:space="0" w:color="auto"/>
                    <w:right w:val="nil"/>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b/>
                      <w:bCs/>
                      <w:color w:val="000000"/>
                      <w:sz w:val="18"/>
                      <w:szCs w:val="22"/>
                    </w:rPr>
                  </w:pPr>
                  <w:r w:rsidRPr="00A65532">
                    <w:rPr>
                      <w:rFonts w:ascii="Calibri" w:hAnsi="Calibri" w:cs="Calibri"/>
                      <w:b/>
                      <w:bCs/>
                      <w:color w:val="000000"/>
                      <w:sz w:val="18"/>
                      <w:szCs w:val="22"/>
                    </w:rPr>
                    <w:t>ho/m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color w:val="000000"/>
                      <w:sz w:val="18"/>
                      <w:szCs w:val="22"/>
                    </w:rPr>
                  </w:pPr>
                  <w:r w:rsidRPr="00A65532">
                    <w:rPr>
                      <w:rFonts w:ascii="Calibri" w:hAnsi="Calibri" w:cs="Calibri"/>
                      <w:color w:val="000000"/>
                      <w:sz w:val="18"/>
                      <w:szCs w:val="22"/>
                    </w:rPr>
                    <w:t>0,75</w:t>
                  </w:r>
                </w:p>
              </w:tc>
            </w:tr>
          </w:tbl>
          <w:p w:rsidR="00A65532" w:rsidRDefault="00A65532" w:rsidP="005E30BA">
            <w:pPr>
              <w:overflowPunct/>
              <w:autoSpaceDE/>
              <w:autoSpaceDN/>
              <w:adjustRightInd/>
              <w:textAlignment w:val="auto"/>
              <w:rPr>
                <w:rFonts w:ascii="Calibri" w:hAnsi="Calibri" w:cs="Calibri"/>
                <w:b/>
                <w:bCs/>
                <w:color w:val="000000"/>
                <w:sz w:val="18"/>
                <w:szCs w:val="22"/>
              </w:rPr>
            </w:pPr>
          </w:p>
          <w:p w:rsidR="005E30BA" w:rsidRPr="005E30BA" w:rsidRDefault="005E30BA" w:rsidP="005E30BA">
            <w:pPr>
              <w:overflowPunct/>
              <w:autoSpaceDE/>
              <w:autoSpaceDN/>
              <w:adjustRightInd/>
              <w:textAlignment w:val="auto"/>
              <w:rPr>
                <w:rFonts w:ascii="Calibri" w:hAnsi="Calibri" w:cs="Calibri"/>
                <w:b/>
                <w:bCs/>
                <w:color w:val="000000"/>
                <w:sz w:val="18"/>
                <w:szCs w:val="22"/>
              </w:rPr>
            </w:pPr>
            <w:r w:rsidRPr="005E30BA">
              <w:rPr>
                <w:rFonts w:ascii="Calibri" w:hAnsi="Calibri" w:cs="Calibri"/>
                <w:b/>
                <w:bCs/>
                <w:color w:val="000000"/>
                <w:sz w:val="18"/>
                <w:szCs w:val="22"/>
              </w:rPr>
              <w:t>ho/</w:t>
            </w:r>
            <w:proofErr w:type="spellStart"/>
            <w:r w:rsidRPr="005E30BA">
              <w:rPr>
                <w:rFonts w:ascii="Calibri" w:hAnsi="Calibri" w:cs="Calibri"/>
                <w:b/>
                <w:bCs/>
                <w:color w:val="000000"/>
                <w:sz w:val="18"/>
                <w:szCs w:val="22"/>
              </w:rPr>
              <w:t>hs</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jc w:val="right"/>
              <w:textAlignment w:val="auto"/>
              <w:rPr>
                <w:rFonts w:ascii="Calibri" w:hAnsi="Calibri" w:cs="Calibri"/>
                <w:color w:val="000000"/>
                <w:sz w:val="18"/>
                <w:szCs w:val="22"/>
              </w:rPr>
            </w:pPr>
            <w:r w:rsidRPr="005E30BA">
              <w:rPr>
                <w:rFonts w:ascii="Calibri" w:hAnsi="Calibri" w:cs="Calibri"/>
                <w:color w:val="000000"/>
                <w:sz w:val="18"/>
                <w:szCs w:val="22"/>
              </w:rPr>
              <w:t>0,231</w:t>
            </w:r>
          </w:p>
        </w:tc>
      </w:tr>
      <w:tr w:rsidR="005E30BA" w:rsidRPr="005E30BA" w:rsidTr="00C16A68">
        <w:trPr>
          <w:trHeight w:val="300"/>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textAlignment w:val="auto"/>
              <w:rPr>
                <w:rFonts w:ascii="Calibri" w:hAnsi="Calibri" w:cs="Calibri"/>
                <w:b/>
                <w:bCs/>
                <w:color w:val="000000"/>
                <w:sz w:val="18"/>
                <w:szCs w:val="22"/>
              </w:rPr>
            </w:pPr>
            <w:r w:rsidRPr="005E30BA">
              <w:rPr>
                <w:rFonts w:ascii="Calibri" w:hAnsi="Calibri" w:cs="Calibri"/>
                <w:b/>
                <w:bCs/>
                <w:color w:val="000000"/>
                <w:sz w:val="18"/>
                <w:szCs w:val="22"/>
              </w:rPr>
              <w:t>n</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jc w:val="right"/>
              <w:textAlignment w:val="auto"/>
              <w:rPr>
                <w:rFonts w:ascii="Calibri" w:hAnsi="Calibri" w:cs="Calibri"/>
                <w:color w:val="000000"/>
                <w:sz w:val="18"/>
                <w:szCs w:val="22"/>
              </w:rPr>
            </w:pPr>
            <w:r w:rsidRPr="005E30BA">
              <w:rPr>
                <w:rFonts w:ascii="Calibri" w:hAnsi="Calibri" w:cs="Calibri"/>
                <w:color w:val="000000"/>
                <w:sz w:val="18"/>
                <w:szCs w:val="22"/>
              </w:rPr>
              <w:t>0,059</w:t>
            </w:r>
          </w:p>
        </w:tc>
      </w:tr>
      <w:tr w:rsidR="005E30BA" w:rsidRPr="005E30BA" w:rsidTr="00C16A68">
        <w:trPr>
          <w:trHeight w:val="315"/>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textAlignment w:val="auto"/>
              <w:rPr>
                <w:rFonts w:ascii="Calibri" w:hAnsi="Calibri" w:cs="Calibri"/>
                <w:b/>
                <w:bCs/>
                <w:color w:val="000000"/>
                <w:sz w:val="18"/>
                <w:szCs w:val="22"/>
              </w:rPr>
            </w:pPr>
            <w:r w:rsidRPr="005E30BA">
              <w:rPr>
                <w:rFonts w:ascii="Calibri" w:hAnsi="Calibri" w:cs="Calibri"/>
                <w:b/>
                <w:bCs/>
                <w:color w:val="000000"/>
                <w:sz w:val="18"/>
                <w:szCs w:val="22"/>
              </w:rPr>
              <w:t>k</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jc w:val="right"/>
              <w:textAlignment w:val="auto"/>
              <w:rPr>
                <w:rFonts w:ascii="Calibri" w:hAnsi="Calibri" w:cs="Calibri"/>
                <w:color w:val="000000"/>
                <w:sz w:val="18"/>
                <w:szCs w:val="22"/>
              </w:rPr>
            </w:pPr>
            <w:r w:rsidRPr="005E30BA">
              <w:rPr>
                <w:rFonts w:ascii="Calibri" w:hAnsi="Calibri" w:cs="Calibri"/>
                <w:color w:val="000000"/>
                <w:sz w:val="18"/>
                <w:szCs w:val="22"/>
              </w:rPr>
              <w:t>0,162</w:t>
            </w:r>
          </w:p>
        </w:tc>
      </w:tr>
      <w:tr w:rsidR="005E30BA" w:rsidRPr="00341B32" w:rsidTr="00C16A68">
        <w:trPr>
          <w:trHeight w:val="315"/>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341B32" w:rsidRDefault="005E30BA" w:rsidP="005E30BA">
            <w:pPr>
              <w:overflowPunct/>
              <w:autoSpaceDE/>
              <w:autoSpaceDN/>
              <w:adjustRightInd/>
              <w:textAlignment w:val="auto"/>
              <w:rPr>
                <w:rFonts w:ascii="Calibri" w:hAnsi="Calibri" w:cs="Calibri"/>
                <w:b/>
                <w:bCs/>
                <w:color w:val="000000"/>
                <w:sz w:val="18"/>
                <w:szCs w:val="22"/>
              </w:rPr>
            </w:pPr>
            <w:r w:rsidRPr="00341B32">
              <w:rPr>
                <w:rFonts w:ascii="Calibri" w:hAnsi="Calibri" w:cs="Calibri"/>
                <w:b/>
                <w:bCs/>
                <w:color w:val="000000"/>
                <w:sz w:val="18"/>
                <w:szCs w:val="22"/>
              </w:rPr>
              <w:t>b</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341B32" w:rsidRDefault="00DF1480" w:rsidP="00DF1480">
            <w:pPr>
              <w:overflowPunct/>
              <w:autoSpaceDE/>
              <w:autoSpaceDN/>
              <w:adjustRightInd/>
              <w:jc w:val="right"/>
              <w:textAlignment w:val="auto"/>
              <w:rPr>
                <w:rFonts w:ascii="Calibri" w:hAnsi="Calibri" w:cs="Calibri"/>
                <w:color w:val="000000"/>
                <w:sz w:val="18"/>
                <w:szCs w:val="22"/>
              </w:rPr>
            </w:pPr>
            <w:r w:rsidRPr="00341B32">
              <w:rPr>
                <w:rFonts w:ascii="Calibri" w:hAnsi="Calibri" w:cs="Calibri"/>
                <w:color w:val="000000"/>
                <w:sz w:val="18"/>
                <w:szCs w:val="22"/>
              </w:rPr>
              <w:t>1,3</w:t>
            </w:r>
            <w:r w:rsidR="005E30BA" w:rsidRPr="00341B32">
              <w:rPr>
                <w:rFonts w:ascii="Calibri" w:hAnsi="Calibri" w:cs="Calibri"/>
                <w:color w:val="000000"/>
                <w:sz w:val="18"/>
                <w:szCs w:val="22"/>
              </w:rPr>
              <w:t>9</w:t>
            </w:r>
          </w:p>
        </w:tc>
      </w:tr>
      <w:tr w:rsidR="005E30BA" w:rsidRPr="005E30BA" w:rsidTr="00C16A68">
        <w:trPr>
          <w:trHeight w:val="315"/>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textAlignment w:val="auto"/>
              <w:rPr>
                <w:rFonts w:ascii="Calibri" w:hAnsi="Calibri" w:cs="Calibri"/>
                <w:b/>
                <w:bCs/>
                <w:color w:val="000000"/>
                <w:sz w:val="18"/>
                <w:szCs w:val="22"/>
              </w:rPr>
            </w:pPr>
            <w:r w:rsidRPr="005E30BA">
              <w:rPr>
                <w:rFonts w:ascii="Calibri" w:hAnsi="Calibri" w:cs="Calibri"/>
                <w:b/>
                <w:bCs/>
                <w:color w:val="000000"/>
                <w:sz w:val="18"/>
                <w:szCs w:val="22"/>
              </w:rPr>
              <w:t>a</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jc w:val="right"/>
              <w:textAlignment w:val="auto"/>
              <w:rPr>
                <w:rFonts w:ascii="Calibri" w:hAnsi="Calibri" w:cs="Calibri"/>
                <w:color w:val="000000"/>
                <w:sz w:val="18"/>
                <w:szCs w:val="22"/>
              </w:rPr>
            </w:pPr>
            <w:r w:rsidRPr="005E30BA">
              <w:rPr>
                <w:rFonts w:ascii="Calibri" w:hAnsi="Calibri" w:cs="Calibri"/>
                <w:color w:val="000000"/>
                <w:sz w:val="18"/>
                <w:szCs w:val="22"/>
              </w:rPr>
              <w:t>0,86</w:t>
            </w:r>
          </w:p>
        </w:tc>
      </w:tr>
      <w:tr w:rsidR="005E30BA" w:rsidRPr="005E30BA" w:rsidTr="00C16A68">
        <w:trPr>
          <w:trHeight w:val="315"/>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textAlignment w:val="auto"/>
              <w:rPr>
                <w:rFonts w:ascii="Calibri" w:hAnsi="Calibri" w:cs="Calibri"/>
                <w:b/>
                <w:bCs/>
                <w:color w:val="000000"/>
                <w:sz w:val="18"/>
                <w:szCs w:val="22"/>
              </w:rPr>
            </w:pPr>
            <w:proofErr w:type="spellStart"/>
            <w:r w:rsidRPr="005E30BA">
              <w:rPr>
                <w:rFonts w:ascii="Calibri" w:hAnsi="Calibri" w:cs="Calibri"/>
                <w:b/>
                <w:bCs/>
                <w:color w:val="000000"/>
                <w:sz w:val="18"/>
                <w:szCs w:val="22"/>
              </w:rPr>
              <w:t>pvs</w:t>
            </w:r>
            <w:proofErr w:type="spellEnd"/>
            <w:r w:rsidRPr="005E30BA">
              <w:rPr>
                <w:rFonts w:ascii="Calibri" w:hAnsi="Calibri" w:cs="Calibri"/>
                <w:b/>
                <w:bCs/>
                <w:color w:val="000000"/>
                <w:sz w:val="18"/>
                <w:szCs w:val="22"/>
              </w:rPr>
              <w:t xml:space="preserve"> (kg/m2)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0BA" w:rsidRPr="005E30BA" w:rsidRDefault="005E30BA" w:rsidP="005E30BA">
            <w:pPr>
              <w:overflowPunct/>
              <w:autoSpaceDE/>
              <w:autoSpaceDN/>
              <w:adjustRightInd/>
              <w:jc w:val="right"/>
              <w:textAlignment w:val="auto"/>
              <w:rPr>
                <w:rFonts w:ascii="Calibri" w:hAnsi="Calibri" w:cs="Calibri"/>
                <w:sz w:val="18"/>
                <w:szCs w:val="22"/>
              </w:rPr>
            </w:pPr>
            <w:r w:rsidRPr="005E30BA">
              <w:rPr>
                <w:rFonts w:ascii="Calibri" w:hAnsi="Calibri" w:cs="Calibri"/>
                <w:sz w:val="18"/>
                <w:szCs w:val="22"/>
              </w:rPr>
              <w:t>72,7</w:t>
            </w:r>
          </w:p>
        </w:tc>
      </w:tr>
    </w:tbl>
    <w:p w:rsidR="005E30BA" w:rsidRDefault="005E30BA" w:rsidP="00B057A9">
      <w:pPr>
        <w:spacing w:before="120"/>
        <w:jc w:val="both"/>
      </w:pPr>
    </w:p>
    <w:p w:rsidR="00B057A9" w:rsidRDefault="00B057A9" w:rsidP="00B057A9">
      <w:pPr>
        <w:spacing w:before="120"/>
        <w:jc w:val="both"/>
      </w:pPr>
      <w:r>
        <w:t xml:space="preserve">Mezní </w:t>
      </w:r>
      <w:proofErr w:type="spellStart"/>
      <w:r>
        <w:t>podlažnost</w:t>
      </w:r>
      <w:proofErr w:type="spellEnd"/>
      <w:r>
        <w:t xml:space="preserve"> PÚ: z</w:t>
      </w:r>
      <w:r>
        <w:rPr>
          <w:vertAlign w:val="subscript"/>
        </w:rPr>
        <w:t>1</w:t>
      </w:r>
      <w:r>
        <w:t>=180/</w:t>
      </w:r>
      <w:r w:rsidR="005E30BA">
        <w:t>72,7</w:t>
      </w:r>
      <w:r>
        <w:t>=2 …vyhovuje,</w:t>
      </w:r>
    </w:p>
    <w:p w:rsidR="00B057A9" w:rsidRDefault="00B057A9" w:rsidP="00B057A9">
      <w:pPr>
        <w:spacing w:before="120"/>
        <w:jc w:val="both"/>
      </w:pPr>
      <w:r>
        <w:t xml:space="preserve">Mezní velikost PÚ dle tab.9: </w:t>
      </w:r>
      <w:r w:rsidR="005E30BA">
        <w:t>70</w:t>
      </w:r>
      <w:r>
        <w:t>/</w:t>
      </w:r>
      <w:r w:rsidR="005E30BA">
        <w:t>44</w:t>
      </w:r>
      <w:r>
        <w:t xml:space="preserve">m – skutečnost je cca </w:t>
      </w:r>
      <w:r w:rsidR="005E30BA">
        <w:t>56</w:t>
      </w:r>
      <w:r>
        <w:t>/</w:t>
      </w:r>
      <w:r w:rsidR="005E30BA">
        <w:t>20,6</w:t>
      </w:r>
      <w:r>
        <w:t>m – vyhovuje,</w:t>
      </w:r>
    </w:p>
    <w:p w:rsidR="00B057A9" w:rsidRDefault="00B057A9" w:rsidP="00B057A9">
      <w:pPr>
        <w:spacing w:before="120"/>
        <w:jc w:val="both"/>
      </w:pPr>
      <w:r>
        <w:t xml:space="preserve"> </w:t>
      </w:r>
      <w:r>
        <w:rPr>
          <w:b/>
        </w:rPr>
        <w:t xml:space="preserve">SPB </w:t>
      </w:r>
      <w:r w:rsidR="005E30BA">
        <w:rPr>
          <w:b/>
        </w:rPr>
        <w:t>I</w:t>
      </w:r>
      <w:r>
        <w:rPr>
          <w:b/>
        </w:rPr>
        <w:t>V</w:t>
      </w:r>
      <w:r w:rsidRPr="00AE7A5C">
        <w:rPr>
          <w:b/>
        </w:rPr>
        <w:t>.</w:t>
      </w:r>
      <w:r w:rsidRPr="00590034">
        <w:t xml:space="preserve"> </w:t>
      </w:r>
      <w:r>
        <w:t>pro nehořlavé konstrukce (DP1) dle Tab.8:</w:t>
      </w:r>
    </w:p>
    <w:p w:rsidR="00B057A9" w:rsidRPr="0099443C" w:rsidRDefault="00B057A9" w:rsidP="00B057A9">
      <w:pPr>
        <w:spacing w:before="120"/>
        <w:jc w:val="both"/>
      </w:pPr>
      <w:r w:rsidRPr="009F0A5E">
        <w:t xml:space="preserve"> </w:t>
      </w:r>
      <w:r w:rsidRPr="0099443C">
        <w:t xml:space="preserve">- </w:t>
      </w:r>
      <w:r w:rsidRPr="005A2B12">
        <w:rPr>
          <w:b/>
        </w:rPr>
        <w:t>posouzení stavebních</w:t>
      </w:r>
      <w:r w:rsidRPr="0099443C">
        <w:rPr>
          <w:b/>
        </w:rPr>
        <w:t xml:space="preserve"> konstrukc</w:t>
      </w:r>
      <w:r>
        <w:rPr>
          <w:b/>
        </w:rPr>
        <w:t>í</w:t>
      </w:r>
      <w:r w:rsidRPr="0099443C">
        <w:t xml:space="preserve"> dle tab. 12 ve  </w:t>
      </w:r>
      <w:r w:rsidR="005E30BA" w:rsidRPr="005E30BA">
        <w:rPr>
          <w:b/>
        </w:rPr>
        <w:t>I</w:t>
      </w:r>
      <w:r>
        <w:rPr>
          <w:b/>
        </w:rPr>
        <w:t>V</w:t>
      </w:r>
      <w:r w:rsidRPr="0099443C">
        <w:rPr>
          <w:b/>
        </w:rPr>
        <w:t>.SPB</w:t>
      </w:r>
      <w:r w:rsidRPr="0099443C">
        <w:t xml:space="preserve"> pro dané PÚ </w:t>
      </w:r>
      <w:r w:rsidR="00EE559A">
        <w:t>:</w:t>
      </w:r>
    </w:p>
    <w:p w:rsidR="005E30BA" w:rsidRPr="00FB14AC" w:rsidRDefault="005E30BA" w:rsidP="005E30BA">
      <w:pPr>
        <w:spacing w:before="120"/>
        <w:jc w:val="both"/>
      </w:pPr>
      <w:r w:rsidRPr="00FB14AC">
        <w:t>pol.1</w:t>
      </w:r>
      <w:r>
        <w:t>b</w:t>
      </w:r>
      <w:r w:rsidR="00B8290E">
        <w:t>,c</w:t>
      </w:r>
      <w:r w:rsidRPr="00FB14AC">
        <w:t xml:space="preserve">) požární stěny, stropy </w:t>
      </w:r>
      <w:r w:rsidR="00B8290E">
        <w:t>30-</w:t>
      </w:r>
      <w:r>
        <w:t>60</w:t>
      </w:r>
      <w:r w:rsidRPr="00FB14AC">
        <w:t>´ v</w:t>
      </w:r>
      <w:r w:rsidR="005C0CBF">
        <w:t>e 2</w:t>
      </w:r>
      <w:r>
        <w:t xml:space="preserve">.NP </w:t>
      </w:r>
      <w:r w:rsidRPr="008B7CE2">
        <w:t>požární stěn</w:t>
      </w:r>
      <w:r>
        <w:t xml:space="preserve">y – obvodové </w:t>
      </w:r>
      <w:r w:rsidRPr="008B7CE2">
        <w:t>k</w:t>
      </w:r>
      <w:r>
        <w:t xml:space="preserve"> </w:t>
      </w:r>
      <w:r w:rsidRPr="008B7CE2">
        <w:t xml:space="preserve">sousedním PÚ- </w:t>
      </w:r>
      <w:r>
        <w:t>stěny</w:t>
      </w:r>
      <w:r w:rsidR="00F227DA">
        <w:t>/</w:t>
      </w:r>
      <w:r>
        <w:t>cihelný blok tl.300-380mm</w:t>
      </w:r>
      <w:r w:rsidRPr="008B7CE2">
        <w:t xml:space="preserve"> s </w:t>
      </w:r>
      <w:proofErr w:type="spellStart"/>
      <w:r w:rsidRPr="008B7CE2">
        <w:t>pož.odolností</w:t>
      </w:r>
      <w:proofErr w:type="spellEnd"/>
      <w:r w:rsidRPr="008B7CE2">
        <w:t xml:space="preserve"> min.R</w:t>
      </w:r>
      <w:r>
        <w:t>E</w:t>
      </w:r>
      <w:r w:rsidRPr="008B7CE2">
        <w:t>I120</w:t>
      </w:r>
      <w:r>
        <w:t>DP1</w:t>
      </w:r>
      <w:r w:rsidR="000F6A70">
        <w:t xml:space="preserve">, pevná prosklení do stávajícího objektu typu </w:t>
      </w:r>
      <w:r w:rsidR="000F6A70" w:rsidRPr="000F6A70">
        <w:rPr>
          <w:b/>
        </w:rPr>
        <w:t>EI60DP</w:t>
      </w:r>
      <w:r w:rsidR="000F6A70">
        <w:rPr>
          <w:b/>
        </w:rPr>
        <w:t>3</w:t>
      </w:r>
      <w:r w:rsidRPr="008B7CE2">
        <w:t xml:space="preserve">,strop </w:t>
      </w:r>
      <w:r w:rsidRPr="00D03D06">
        <w:t>železobetonový monolitický</w:t>
      </w:r>
      <w:r>
        <w:t xml:space="preserve"> </w:t>
      </w:r>
      <w:proofErr w:type="spellStart"/>
      <w:r>
        <w:t>tl</w:t>
      </w:r>
      <w:proofErr w:type="spellEnd"/>
      <w:r>
        <w:t>. 25cm s </w:t>
      </w:r>
      <w:proofErr w:type="spellStart"/>
      <w:r>
        <w:t>pož.odolností</w:t>
      </w:r>
      <w:proofErr w:type="spellEnd"/>
      <w:r>
        <w:t xml:space="preserve"> min.</w:t>
      </w:r>
      <w:r w:rsidRPr="008B7CE2">
        <w:t xml:space="preserve"> EW</w:t>
      </w:r>
      <w:r>
        <w:t>90DP1</w:t>
      </w:r>
      <w:r w:rsidR="00155ADA" w:rsidRPr="00A65532">
        <w:t>, nad kuchyní je VZT rozvod – který prochází přes stropní konstrukci do půdního prostoru, kde bude obalen typovou SDK konstrukcí ve funkci požární stěny</w:t>
      </w:r>
      <w:r w:rsidR="00640FC6" w:rsidRPr="00A65532">
        <w:t xml:space="preserve"> a stropu </w:t>
      </w:r>
      <w:r w:rsidR="00155ADA" w:rsidRPr="00A65532">
        <w:t xml:space="preserve">s požární odolností </w:t>
      </w:r>
      <w:r w:rsidR="00155ADA" w:rsidRPr="00A65532">
        <w:rPr>
          <w:b/>
        </w:rPr>
        <w:t>EW30DP1</w:t>
      </w:r>
      <w:r w:rsidRPr="00FB14AC">
        <w:t xml:space="preserve">– </w:t>
      </w:r>
      <w:r w:rsidRPr="00F02BDF">
        <w:t>prokázat doklady u kolaudace dle Vyhl.č.246/2001Sb.,</w:t>
      </w:r>
      <w:r w:rsidRPr="00FB14AC">
        <w:rPr>
          <w:sz w:val="22"/>
          <w:szCs w:val="22"/>
        </w:rPr>
        <w:t xml:space="preserve"> </w:t>
      </w:r>
      <w:r w:rsidRPr="00FB14AC">
        <w:t xml:space="preserve"> - vyhovuje,</w:t>
      </w:r>
    </w:p>
    <w:p w:rsidR="009156A0" w:rsidRDefault="009156A0" w:rsidP="005E30BA"/>
    <w:p w:rsidR="005E30BA" w:rsidRPr="00FB14AC" w:rsidRDefault="005E30BA" w:rsidP="005E30BA">
      <w:r>
        <w:t>pol.1d)</w:t>
      </w:r>
      <w:r w:rsidRPr="00FB14AC">
        <w:t xml:space="preserve"> </w:t>
      </w:r>
      <w:r>
        <w:t>mezi objekty 90DP1 – stěna</w:t>
      </w:r>
      <w:r w:rsidRPr="008B7CE2">
        <w:t xml:space="preserve"> z</w:t>
      </w:r>
      <w:r>
        <w:t> cihelný</w:t>
      </w:r>
      <w:r w:rsidR="009156A0">
        <w:t>ch</w:t>
      </w:r>
      <w:r>
        <w:t xml:space="preserve"> blok</w:t>
      </w:r>
      <w:r w:rsidR="009156A0">
        <w:t>ů</w:t>
      </w:r>
      <w:r>
        <w:t xml:space="preserve"> tl.300mm</w:t>
      </w:r>
      <w:r w:rsidRPr="008B7CE2">
        <w:t xml:space="preserve"> s </w:t>
      </w:r>
      <w:proofErr w:type="spellStart"/>
      <w:r w:rsidRPr="008B7CE2">
        <w:t>pož.odolností</w:t>
      </w:r>
      <w:proofErr w:type="spellEnd"/>
      <w:r w:rsidRPr="008B7CE2">
        <w:t xml:space="preserve"> min.R</w:t>
      </w:r>
      <w:r>
        <w:t>E</w:t>
      </w:r>
      <w:r w:rsidRPr="008B7CE2">
        <w:t>I120</w:t>
      </w:r>
      <w:r>
        <w:t>DP1</w:t>
      </w:r>
      <w:r w:rsidR="009156A0">
        <w:t xml:space="preserve"> vytažena nad rovinu střešní krytiny o 30cm – v souladu s čl.8.2.4</w:t>
      </w:r>
      <w:r>
        <w:t>,</w:t>
      </w:r>
    </w:p>
    <w:p w:rsidR="009156A0" w:rsidRDefault="009156A0" w:rsidP="005E30BA">
      <w:pPr>
        <w:jc w:val="both"/>
      </w:pPr>
    </w:p>
    <w:p w:rsidR="005E30BA" w:rsidRPr="00FB14AC" w:rsidRDefault="005E30BA" w:rsidP="005E30BA">
      <w:pPr>
        <w:jc w:val="both"/>
      </w:pPr>
      <w:r w:rsidRPr="00FB14AC">
        <w:t>pol.2</w:t>
      </w:r>
      <w:r>
        <w:t>b</w:t>
      </w:r>
      <w:r w:rsidRPr="00FB14AC">
        <w:t xml:space="preserve">) požární uzávěry </w:t>
      </w:r>
      <w:r w:rsidR="00F227DA">
        <w:t>30</w:t>
      </w:r>
      <w:r w:rsidRPr="00FB14AC">
        <w:t>DP3</w:t>
      </w:r>
      <w:r>
        <w:t xml:space="preserve"> </w:t>
      </w:r>
      <w:r w:rsidRPr="00FB14AC">
        <w:t xml:space="preserve">– </w:t>
      </w:r>
      <w:r w:rsidRPr="009F0A5E">
        <w:t>Požární uzávěr</w:t>
      </w:r>
      <w:r>
        <w:t>y</w:t>
      </w:r>
      <w:r w:rsidRPr="009F0A5E">
        <w:t xml:space="preserve"> do </w:t>
      </w:r>
      <w:r>
        <w:t>posuzovaného PÚ</w:t>
      </w:r>
      <w:r w:rsidR="00F227DA">
        <w:t xml:space="preserve"> z PÚč.N2.01 kanceláře</w:t>
      </w:r>
      <w:r>
        <w:t xml:space="preserve">: </w:t>
      </w:r>
      <w:r w:rsidRPr="009F0A5E">
        <w:t xml:space="preserve"> </w:t>
      </w:r>
      <w:r w:rsidRPr="00BE6888">
        <w:rPr>
          <w:b/>
        </w:rPr>
        <w:t>E</w:t>
      </w:r>
      <w:r>
        <w:rPr>
          <w:b/>
        </w:rPr>
        <w:t>W</w:t>
      </w:r>
      <w:r w:rsidR="00F227DA">
        <w:rPr>
          <w:b/>
        </w:rPr>
        <w:t>30</w:t>
      </w:r>
      <w:r w:rsidRPr="00BE6888">
        <w:rPr>
          <w:b/>
        </w:rPr>
        <w:t xml:space="preserve"> DP3</w:t>
      </w:r>
      <w:r>
        <w:rPr>
          <w:b/>
        </w:rPr>
        <w:t>-C(1kus)</w:t>
      </w:r>
      <w:r w:rsidRPr="00FB14AC">
        <w:t xml:space="preserve"> 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FB14AC">
        <w:t>- vyhovuje,</w:t>
      </w:r>
    </w:p>
    <w:p w:rsidR="005E30BA" w:rsidRPr="00FB14AC" w:rsidRDefault="005E30BA" w:rsidP="005E30BA">
      <w:pPr>
        <w:spacing w:before="120" w:line="240" w:lineRule="atLeast"/>
        <w:jc w:val="both"/>
      </w:pPr>
      <w:r w:rsidRPr="00FB14AC">
        <w:t xml:space="preserve"> pol.3b)obvodové stěny – viz pol.1 </w:t>
      </w:r>
      <w:r>
        <w:t>b</w:t>
      </w:r>
      <w:r w:rsidRPr="00FB14AC">
        <w:t>) – vyhovuje,</w:t>
      </w:r>
    </w:p>
    <w:p w:rsidR="005E30BA" w:rsidRPr="00FB14AC" w:rsidRDefault="005E30BA" w:rsidP="005E30BA">
      <w:pPr>
        <w:spacing w:before="120" w:line="240" w:lineRule="atLeast"/>
        <w:jc w:val="both"/>
      </w:pPr>
      <w:r w:rsidRPr="00A65532">
        <w:t xml:space="preserve">pol.4 nosné </w:t>
      </w:r>
      <w:proofErr w:type="spellStart"/>
      <w:r w:rsidRPr="00A65532">
        <w:t>kce</w:t>
      </w:r>
      <w:proofErr w:type="spellEnd"/>
      <w:r w:rsidRPr="00A65532">
        <w:t xml:space="preserve"> střech </w:t>
      </w:r>
      <w:r w:rsidR="00F227DA" w:rsidRPr="00A65532">
        <w:t>30</w:t>
      </w:r>
      <w:r w:rsidRPr="00A65532">
        <w:t xml:space="preserve"> – </w:t>
      </w:r>
      <w:r w:rsidR="00087CAD" w:rsidRPr="00A65532">
        <w:t xml:space="preserve">strop železobetonový monolitický </w:t>
      </w:r>
      <w:proofErr w:type="spellStart"/>
      <w:r w:rsidR="00087CAD" w:rsidRPr="00A65532">
        <w:t>tl</w:t>
      </w:r>
      <w:proofErr w:type="spellEnd"/>
      <w:r w:rsidR="00087CAD" w:rsidRPr="00A65532">
        <w:t>. 25cm s </w:t>
      </w:r>
      <w:proofErr w:type="spellStart"/>
      <w:r w:rsidR="00087CAD" w:rsidRPr="00A65532">
        <w:t>pož.odolností</w:t>
      </w:r>
      <w:proofErr w:type="spellEnd"/>
      <w:r w:rsidR="00087CAD" w:rsidRPr="00A65532">
        <w:t xml:space="preserve"> min. EW90DP1</w:t>
      </w:r>
      <w:r w:rsidR="00E94FD1" w:rsidRPr="00A65532">
        <w:t>, nad tímto požárním stropem je dřevěný krov v souladu s čl.8.7.2 nemusí vykazovat požární odolnost pokud nad požárním stropem není nahodilé požární zatížení</w:t>
      </w:r>
      <w:r w:rsidR="00641747" w:rsidRPr="00A65532">
        <w:t xml:space="preserve">, procházející VZT potrubí bude požárně odizolováno v samostatné SDK konstrukci v provedení </w:t>
      </w:r>
      <w:r w:rsidR="00641747" w:rsidRPr="00A65532">
        <w:rPr>
          <w:b/>
        </w:rPr>
        <w:t>EW30DP1</w:t>
      </w:r>
      <w:r w:rsidR="00E94FD1" w:rsidRPr="00A65532">
        <w:t xml:space="preserve"> </w:t>
      </w:r>
      <w:r w:rsidR="00641747" w:rsidRPr="00A65532">
        <w:t xml:space="preserve">nezvyšuje požární zatížení nad požárním stropem (nosná dřevěná konstrukce krovu- sloupky, bude mimo tuto SDK konstrukci) </w:t>
      </w:r>
      <w:r w:rsidR="00087CAD" w:rsidRPr="00A65532">
        <w:t>- vyhovuje</w:t>
      </w:r>
      <w:r w:rsidRPr="00A65532">
        <w:t>,</w:t>
      </w:r>
    </w:p>
    <w:p w:rsidR="005E30BA" w:rsidRPr="00FB14AC" w:rsidRDefault="005E30BA" w:rsidP="005E30BA">
      <w:pPr>
        <w:jc w:val="both"/>
      </w:pPr>
      <w:r w:rsidRPr="00FB14AC">
        <w:t xml:space="preserve">pol.5 nosné </w:t>
      </w:r>
      <w:proofErr w:type="spellStart"/>
      <w:r w:rsidRPr="00FB14AC">
        <w:t>kce</w:t>
      </w:r>
      <w:proofErr w:type="spellEnd"/>
      <w:r w:rsidRPr="00FB14AC">
        <w:t xml:space="preserve"> uvnitř PÚ </w:t>
      </w:r>
      <w:r w:rsidR="00F227DA">
        <w:t>6</w:t>
      </w:r>
      <w:r>
        <w:t>0´</w:t>
      </w:r>
      <w:r w:rsidRPr="00FB14AC">
        <w:t xml:space="preserve">- </w:t>
      </w:r>
      <w:r>
        <w:t>stěny</w:t>
      </w:r>
      <w:r w:rsidRPr="008B7CE2">
        <w:t xml:space="preserve"> z</w:t>
      </w:r>
      <w:r>
        <w:t> cihelný</w:t>
      </w:r>
      <w:r w:rsidR="00F227DA">
        <w:t>ch</w:t>
      </w:r>
      <w:r>
        <w:t xml:space="preserve"> blok</w:t>
      </w:r>
      <w:r w:rsidR="00F227DA">
        <w:t>ů</w:t>
      </w:r>
      <w:r>
        <w:t xml:space="preserve"> tl.300-380mm</w:t>
      </w:r>
      <w:r w:rsidRPr="008B7CE2">
        <w:t xml:space="preserve"> s </w:t>
      </w:r>
      <w:proofErr w:type="spellStart"/>
      <w:r w:rsidRPr="008B7CE2">
        <w:t>pož.odolností</w:t>
      </w:r>
      <w:proofErr w:type="spellEnd"/>
      <w:r w:rsidRPr="008B7CE2">
        <w:t xml:space="preserve"> min.R</w:t>
      </w:r>
      <w:r>
        <w:t>E</w:t>
      </w:r>
      <w:r w:rsidRPr="008B7CE2">
        <w:t>I120</w:t>
      </w:r>
      <w:r>
        <w:t>DP1</w:t>
      </w:r>
      <w:r w:rsidR="00F227DA">
        <w:t xml:space="preserve">, zděné sloupy 380/500 </w:t>
      </w:r>
      <w:r w:rsidR="00F227DA" w:rsidRPr="008B7CE2">
        <w:t xml:space="preserve">s </w:t>
      </w:r>
      <w:proofErr w:type="spellStart"/>
      <w:r w:rsidR="00F227DA" w:rsidRPr="008B7CE2">
        <w:t>pož.odolností</w:t>
      </w:r>
      <w:proofErr w:type="spellEnd"/>
      <w:r w:rsidR="00F227DA" w:rsidRPr="008B7CE2">
        <w:t xml:space="preserve"> min.R</w:t>
      </w:r>
      <w:r w:rsidR="00F227DA">
        <w:t>E</w:t>
      </w:r>
      <w:r w:rsidR="00F227DA" w:rsidRPr="008B7CE2">
        <w:t>I2</w:t>
      </w:r>
      <w:r w:rsidR="00F227DA">
        <w:t>4</w:t>
      </w:r>
      <w:r w:rsidR="00F227DA" w:rsidRPr="008B7CE2">
        <w:t>0</w:t>
      </w:r>
      <w:r w:rsidR="00F227DA">
        <w:t>DP1</w:t>
      </w:r>
      <w:r>
        <w:t>-vyhovují</w:t>
      </w:r>
      <w:r w:rsidRPr="00FB14AC">
        <w:t>,</w:t>
      </w:r>
    </w:p>
    <w:p w:rsidR="005E30BA" w:rsidRPr="00FB14AC" w:rsidRDefault="005E30BA" w:rsidP="005E30BA">
      <w:r w:rsidRPr="00FB14AC">
        <w:t xml:space="preserve">pol.6 nosné </w:t>
      </w:r>
      <w:proofErr w:type="spellStart"/>
      <w:r w:rsidRPr="00FB14AC">
        <w:t>kce</w:t>
      </w:r>
      <w:proofErr w:type="spellEnd"/>
      <w:r w:rsidRPr="00FB14AC">
        <w:t xml:space="preserve"> vně objektu – </w:t>
      </w:r>
      <w:r>
        <w:t>nevyskytují se,</w:t>
      </w:r>
    </w:p>
    <w:p w:rsidR="005E30BA" w:rsidRDefault="005E30BA" w:rsidP="005E30BA">
      <w:pPr>
        <w:jc w:val="both"/>
      </w:pPr>
      <w:r w:rsidRPr="00FB14AC">
        <w:t xml:space="preserve">pol.7 nosné </w:t>
      </w:r>
      <w:proofErr w:type="spellStart"/>
      <w:r w:rsidRPr="00FB14AC">
        <w:t>kce</w:t>
      </w:r>
      <w:proofErr w:type="spellEnd"/>
      <w:r w:rsidRPr="00FB14AC">
        <w:t xml:space="preserve"> uvnitř PÚ nezajišťující stabilitu PÚ </w:t>
      </w:r>
      <w:r w:rsidR="00F227DA">
        <w:t>30</w:t>
      </w:r>
      <w:r w:rsidRPr="00FB14AC">
        <w:t>´- nevyskytují se</w:t>
      </w:r>
      <w:r>
        <w:t>,</w:t>
      </w:r>
    </w:p>
    <w:p w:rsidR="005E30BA" w:rsidRDefault="00087CAD" w:rsidP="005E30BA">
      <w:pPr>
        <w:spacing w:before="120" w:line="240" w:lineRule="atLeast"/>
        <w:jc w:val="both"/>
      </w:pPr>
      <w:r>
        <w:t>pol.11 střešní plášť 15´ - dle čl.8.15.1a)nemusí vykazovat tuto požární odolnost jelikož nad požárním stropem není žádné nahodilé požární zatížení</w:t>
      </w:r>
      <w:r w:rsidR="005E30BA">
        <w:t>.</w:t>
      </w:r>
      <w:r>
        <w:t xml:space="preserve"> </w:t>
      </w:r>
      <w:r w:rsidR="00E94FD1">
        <w:t xml:space="preserve">Protože střešní plášť </w:t>
      </w:r>
      <w:r>
        <w:t xml:space="preserve">nachází v PNP štítového okna v PÚč.N3.01 je nutno v souladu s ustanovením ČSN 73 0810 čl.8.3 aby měl střešní plášť klasifikaci BROOF (t3) </w:t>
      </w:r>
      <w:r w:rsidR="0025329E">
        <w:t xml:space="preserve">to platí </w:t>
      </w:r>
      <w:r>
        <w:t xml:space="preserve">pro </w:t>
      </w:r>
      <w:r w:rsidR="0025329E">
        <w:t>pálenou střešní krytinu (viz čl.8.15.1 POZNÁMKA)</w:t>
      </w:r>
      <w:r>
        <w:t xml:space="preserve"> – bude prokázáno u kolaudace doklady.</w:t>
      </w:r>
    </w:p>
    <w:p w:rsidR="00EE559A" w:rsidRPr="00EE559A" w:rsidRDefault="00EE559A" w:rsidP="00EE559A">
      <w:pPr>
        <w:spacing w:before="120" w:line="240" w:lineRule="atLeast"/>
        <w:jc w:val="both"/>
        <w:rPr>
          <w:u w:val="single"/>
        </w:rPr>
      </w:pPr>
      <w:r w:rsidRPr="00EE559A">
        <w:rPr>
          <w:u w:val="single"/>
        </w:rPr>
        <w:t>Stavební konstrukce vyhovují požadavkům tab.12.</w:t>
      </w:r>
    </w:p>
    <w:p w:rsidR="005E30BA" w:rsidRDefault="005E30BA" w:rsidP="005E30BA">
      <w:pPr>
        <w:spacing w:before="120" w:line="240" w:lineRule="atLeast"/>
        <w:jc w:val="both"/>
      </w:pPr>
      <w:r>
        <w:t>Další požadavky na stavební konstrukce:</w:t>
      </w:r>
    </w:p>
    <w:p w:rsidR="005E30BA" w:rsidRDefault="005E30BA" w:rsidP="005E30BA">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5E30BA" w:rsidRDefault="005E30BA" w:rsidP="005E30BA">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t>
      </w:r>
      <w:r>
        <w:t>W</w:t>
      </w:r>
      <w:r w:rsidRPr="00FB14AC">
        <w:t xml:space="preserve"> </w:t>
      </w:r>
      <w:r>
        <w:t xml:space="preserve">i EI </w:t>
      </w:r>
      <w:r w:rsidRPr="00FB14AC">
        <w:t>uvnitř objektu budou osazeny v konstrukcích druhu DP1 mohou vykazovat kritérium izolace I</w:t>
      </w:r>
      <w:r w:rsidRPr="00FB14AC">
        <w:rPr>
          <w:vertAlign w:val="subscript"/>
        </w:rPr>
        <w:t>2</w:t>
      </w:r>
      <w:r w:rsidRPr="00FB14AC">
        <w:t xml:space="preserve">. </w:t>
      </w:r>
      <w:r>
        <w:t xml:space="preserve">musí být opatřeny </w:t>
      </w:r>
      <w:proofErr w:type="spellStart"/>
      <w:r>
        <w:t>samozavíračem</w:t>
      </w:r>
      <w:proofErr w:type="spellEnd"/>
      <w:r>
        <w:t>– vyhovuje.</w:t>
      </w:r>
    </w:p>
    <w:p w:rsidR="00B057A9" w:rsidRDefault="00B057A9" w:rsidP="00B057A9">
      <w:pPr>
        <w:spacing w:before="120" w:line="240" w:lineRule="atLeast"/>
        <w:jc w:val="both"/>
      </w:pPr>
      <w:r>
        <w:lastRenderedPageBreak/>
        <w:t>Další požadavky na stavební konstrukce:</w:t>
      </w:r>
    </w:p>
    <w:p w:rsidR="00B057A9" w:rsidRDefault="00B057A9" w:rsidP="00B057A9">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B057A9" w:rsidRDefault="005C0CBF" w:rsidP="00B057A9">
      <w:pPr>
        <w:spacing w:before="120" w:line="240" w:lineRule="atLeast"/>
        <w:jc w:val="both"/>
      </w:pPr>
      <w:r w:rsidRPr="00653CF6">
        <w:t>Posouzení dveří z kuchyně na rampu před objekt : o</w:t>
      </w:r>
      <w:r w:rsidR="00B057A9" w:rsidRPr="00653CF6">
        <w:t>tevírání může být proti směru úniku v souladu s čl.9.13.2 – dveře jsou východové na volné prost</w:t>
      </w:r>
      <w:r w:rsidR="00B31BA2" w:rsidRPr="00653CF6">
        <w:t>oru kolem objektu – na rampu, nebo před kuchyň</w:t>
      </w:r>
      <w:r w:rsidR="00B057A9" w:rsidRPr="00653CF6">
        <w:t xml:space="preserve"> a neprochází jimi více než 200 evakuovaných osob – vyhovuje.</w:t>
      </w:r>
    </w:p>
    <w:p w:rsidR="001C262A" w:rsidRPr="001C262A" w:rsidRDefault="001C262A" w:rsidP="001C262A">
      <w:pPr>
        <w:spacing w:before="120"/>
        <w:jc w:val="both"/>
      </w:pPr>
      <w:r w:rsidRPr="001C262A">
        <w:rPr>
          <w:b/>
          <w:u w:val="single"/>
        </w:rPr>
        <w:t>Posouzení chodby (pavlače),</w:t>
      </w:r>
      <w:r w:rsidRPr="001C262A">
        <w:t xml:space="preserve"> kter</w:t>
      </w:r>
      <w:r>
        <w:t>á</w:t>
      </w:r>
      <w:r w:rsidRPr="001C262A">
        <w:t xml:space="preserve"> byl</w:t>
      </w:r>
      <w:r>
        <w:t>a</w:t>
      </w:r>
      <w:r w:rsidRPr="001C262A">
        <w:t xml:space="preserve"> přistavěn</w:t>
      </w:r>
      <w:r>
        <w:t>a</w:t>
      </w:r>
      <w:r w:rsidRPr="001C262A">
        <w:t xml:space="preserve"> ke stávající části vnitrobloku ve </w:t>
      </w:r>
      <w:r w:rsidRPr="001C262A">
        <w:rPr>
          <w:b/>
        </w:rPr>
        <w:t>2.NP(m.č.2.39)</w:t>
      </w:r>
      <w:r w:rsidRPr="001C262A">
        <w:rPr>
          <w:rFonts w:ascii="Calibri" w:hAnsi="Calibri" w:cs="Calibri"/>
          <w:b/>
          <w:bCs/>
          <w:color w:val="000000"/>
          <w:sz w:val="18"/>
          <w:szCs w:val="22"/>
        </w:rPr>
        <w:t xml:space="preserve"> </w:t>
      </w:r>
      <w:r w:rsidRPr="001C262A">
        <w:t>Jde o volný komunikační prostor s </w:t>
      </w:r>
      <w:proofErr w:type="spellStart"/>
      <w:r w:rsidRPr="001C262A">
        <w:t>pv</w:t>
      </w:r>
      <w:proofErr w:type="spellEnd"/>
      <w:r w:rsidRPr="001C262A">
        <w:t>=7,5kg/m</w:t>
      </w:r>
      <w:r w:rsidRPr="001C262A">
        <w:rPr>
          <w:vertAlign w:val="superscript"/>
        </w:rPr>
        <w:t>2</w:t>
      </w:r>
      <w:r w:rsidRPr="001C262A">
        <w:t xml:space="preserve"> v souladu s čl.6.7. ČSN 73 0802,  který slouží k dorovnání hmoty stávající fasády s novou přístavbou a jsou součástí NÚC PÚ č.N1.06 - neslouží jako úniková cesta!</w:t>
      </w:r>
    </w:p>
    <w:p w:rsidR="001C262A" w:rsidRPr="001C262A" w:rsidRDefault="001C262A" w:rsidP="001C262A">
      <w:pPr>
        <w:spacing w:before="120"/>
        <w:jc w:val="both"/>
        <w:rPr>
          <w:bCs/>
          <w:color w:val="000000"/>
          <w:szCs w:val="22"/>
        </w:rPr>
      </w:pPr>
      <w:r w:rsidRPr="001C262A">
        <w:rPr>
          <w:bCs/>
          <w:color w:val="000000"/>
          <w:szCs w:val="22"/>
        </w:rPr>
        <w:t xml:space="preserve">Ohraničující konstrukce jsou výhradně DP1 v souladu s čl.7.2.3 ČSN 73 0802 – zděné stěny, železobetonový strop a pevné protipožární prosklené výplně,  okna do stávajícího objektu budou nahrazena dveřmi -požárním uzávěrem s požární odolností </w:t>
      </w:r>
      <w:r w:rsidRPr="001C262A">
        <w:rPr>
          <w:b/>
          <w:bCs/>
          <w:color w:val="000000"/>
          <w:szCs w:val="22"/>
        </w:rPr>
        <w:t>EI30DP3-C</w:t>
      </w:r>
      <w:r w:rsidRPr="001C262A">
        <w:rPr>
          <w:bCs/>
          <w:color w:val="000000"/>
          <w:szCs w:val="22"/>
        </w:rPr>
        <w:t xml:space="preserve">.(stanovení SPB pro stávající objekt: </w:t>
      </w:r>
      <w:proofErr w:type="spellStart"/>
      <w:r w:rsidRPr="001C262A">
        <w:rPr>
          <w:bCs/>
          <w:color w:val="000000"/>
          <w:szCs w:val="22"/>
        </w:rPr>
        <w:t>pv</w:t>
      </w:r>
      <w:proofErr w:type="spellEnd"/>
      <w:r w:rsidRPr="001C262A">
        <w:rPr>
          <w:bCs/>
          <w:color w:val="000000"/>
          <w:szCs w:val="22"/>
        </w:rPr>
        <w:t xml:space="preserve">=40kg/m2, </w:t>
      </w:r>
      <w:proofErr w:type="spellStart"/>
      <w:r w:rsidRPr="001C262A">
        <w:rPr>
          <w:bCs/>
          <w:color w:val="000000"/>
          <w:szCs w:val="22"/>
        </w:rPr>
        <w:t>hu</w:t>
      </w:r>
      <w:proofErr w:type="spellEnd"/>
      <w:r w:rsidRPr="001C262A">
        <w:rPr>
          <w:bCs/>
          <w:color w:val="000000"/>
          <w:szCs w:val="22"/>
        </w:rPr>
        <w:t xml:space="preserve">=10m…DP2… IV.SPB) do stávající kuchyně ve 2.NP pevné prosklení s požární odolností </w:t>
      </w:r>
      <w:r w:rsidRPr="001C262A">
        <w:rPr>
          <w:b/>
          <w:bCs/>
          <w:color w:val="000000"/>
          <w:szCs w:val="22"/>
        </w:rPr>
        <w:t>EI45-60DP3</w:t>
      </w:r>
      <w:r w:rsidRPr="001C262A">
        <w:rPr>
          <w:bCs/>
          <w:color w:val="000000"/>
          <w:szCs w:val="22"/>
        </w:rPr>
        <w:t xml:space="preserve"> – viz výkres. </w:t>
      </w:r>
    </w:p>
    <w:p w:rsidR="00CD5A58" w:rsidRDefault="00CD5A58" w:rsidP="00CD5A58">
      <w:pPr>
        <w:rPr>
          <w:b/>
          <w:highlight w:val="yellow"/>
        </w:rPr>
      </w:pPr>
    </w:p>
    <w:p w:rsidR="001E5AB6" w:rsidRDefault="00B057A9" w:rsidP="001E5AB6">
      <w:r w:rsidRPr="00A65532">
        <w:rPr>
          <w:b/>
        </w:rPr>
        <w:t>VZT</w:t>
      </w:r>
      <w:r w:rsidRPr="00A65532">
        <w:t xml:space="preserve"> </w:t>
      </w:r>
      <w:bookmarkStart w:id="4" w:name="_Toc509996761"/>
      <w:r w:rsidR="00CD5A58" w:rsidRPr="00A65532">
        <w:t>V</w:t>
      </w:r>
      <w:r w:rsidR="00CD5A58" w:rsidRPr="00A027F4">
        <w:t>ětrání</w:t>
      </w:r>
      <w:r w:rsidR="00CD5A58">
        <w:t xml:space="preserve"> kuchyně </w:t>
      </w:r>
      <w:r w:rsidR="00CD5A58" w:rsidRPr="00A7587E">
        <w:t xml:space="preserve">v </w:t>
      </w:r>
      <w:r w:rsidR="00CD5A58">
        <w:t>2</w:t>
      </w:r>
      <w:r w:rsidR="00CD5A58" w:rsidRPr="00A7587E">
        <w:t>.NP</w:t>
      </w:r>
      <w:r w:rsidR="00CD5A58">
        <w:t xml:space="preserve"> (VZT 11)</w:t>
      </w:r>
      <w:bookmarkEnd w:id="4"/>
    </w:p>
    <w:p w:rsidR="00CD5A58" w:rsidRPr="001E5AB6" w:rsidRDefault="00CD5A58" w:rsidP="001E5AB6">
      <w:r w:rsidRPr="001E5AB6">
        <w:rPr>
          <w:b/>
        </w:rPr>
        <w:t>Zařízení</w:t>
      </w:r>
    </w:p>
    <w:p w:rsidR="001E5AB6" w:rsidRDefault="00CD5A58" w:rsidP="001E5AB6">
      <w:r w:rsidRPr="00A027F4">
        <w:t xml:space="preserve">Pro </w:t>
      </w:r>
      <w:r>
        <w:t>varnu</w:t>
      </w:r>
      <w:r w:rsidRPr="00A027F4">
        <w:t xml:space="preserve"> </w:t>
      </w:r>
      <w:r>
        <w:t xml:space="preserve">a její zázemí </w:t>
      </w:r>
      <w:r w:rsidRPr="00A027F4">
        <w:t>v </w:t>
      </w:r>
      <w:r>
        <w:t>2</w:t>
      </w:r>
      <w:r w:rsidRPr="00A027F4">
        <w:t>.NP objektu j</w:t>
      </w:r>
      <w:r>
        <w:t>e</w:t>
      </w:r>
      <w:r w:rsidRPr="00A027F4">
        <w:t xml:space="preserve"> určen</w:t>
      </w:r>
      <w:r>
        <w:t>o</w:t>
      </w:r>
      <w:r w:rsidRPr="00A027F4">
        <w:t xml:space="preserve"> zařízení označen</w:t>
      </w:r>
      <w:r>
        <w:t>é</w:t>
      </w:r>
      <w:r w:rsidRPr="00A027F4">
        <w:t xml:space="preserve"> VZT-</w:t>
      </w:r>
      <w:r>
        <w:t>11</w:t>
      </w:r>
      <w:r w:rsidRPr="00A027F4">
        <w:t xml:space="preserve">. Větrání je zajištěno pomocí nuceného přívodu upraveného vzduchu a odtahu vzduchu; </w:t>
      </w:r>
      <w:r>
        <w:t xml:space="preserve">zařízení </w:t>
      </w:r>
      <w:r w:rsidRPr="00A027F4">
        <w:t>dále zajišťuje přívod hygienického minima čerstvého vzduchu.</w:t>
      </w:r>
    </w:p>
    <w:p w:rsidR="00CD5A58" w:rsidRPr="001E5AB6" w:rsidRDefault="00CD5A58" w:rsidP="001E5AB6">
      <w:r w:rsidRPr="001E5AB6">
        <w:rPr>
          <w:b/>
        </w:rPr>
        <w:t>Větrací systém</w:t>
      </w:r>
    </w:p>
    <w:p w:rsidR="00CD5A58" w:rsidRDefault="00CD5A58" w:rsidP="00CD5A58">
      <w:r w:rsidRPr="00A027F4">
        <w:t xml:space="preserve">Základní úprava vzduchu bude provedena pomocí </w:t>
      </w:r>
      <w:r>
        <w:t>c</w:t>
      </w:r>
      <w:r w:rsidRPr="00A027F4">
        <w:t>entrální sestavn</w:t>
      </w:r>
      <w:r>
        <w:t>é</w:t>
      </w:r>
      <w:r w:rsidRPr="00A027F4">
        <w:t xml:space="preserve"> jednot</w:t>
      </w:r>
      <w:r>
        <w:t>ky</w:t>
      </w:r>
      <w:r w:rsidRPr="00A027F4">
        <w:t xml:space="preserve"> ve </w:t>
      </w:r>
      <w:r>
        <w:t>vnitřním</w:t>
      </w:r>
      <w:r w:rsidRPr="00A027F4">
        <w:t xml:space="preserve"> provedení umístěn</w:t>
      </w:r>
      <w:r>
        <w:t>é</w:t>
      </w:r>
      <w:r w:rsidRPr="00A027F4">
        <w:t xml:space="preserve"> </w:t>
      </w:r>
      <w:r w:rsidRPr="003036C2">
        <w:t>ve skladu v 1.NP</w:t>
      </w:r>
      <w:r>
        <w:t xml:space="preserve"> pod kuchyní.</w:t>
      </w:r>
    </w:p>
    <w:p w:rsidR="00CD5A58" w:rsidRDefault="00CD5A58" w:rsidP="00CD5A58">
      <w:r w:rsidRPr="00A027F4">
        <w:t xml:space="preserve">Čerstvý vzduch bude nasávaný z vnějšího prostředí </w:t>
      </w:r>
      <w:r>
        <w:t xml:space="preserve">z fasády </w:t>
      </w:r>
      <w:r w:rsidRPr="00A027F4">
        <w:t>přes sací žaluzi</w:t>
      </w:r>
      <w:r>
        <w:t>i</w:t>
      </w:r>
      <w:r w:rsidRPr="00A027F4">
        <w:t xml:space="preserve"> a tlumiče hluku do centrální VZT jednot</w:t>
      </w:r>
      <w:r>
        <w:t>ky</w:t>
      </w:r>
      <w:r w:rsidRPr="00A027F4">
        <w:t>. Centrální jednotk</w:t>
      </w:r>
      <w:r>
        <w:t>a</w:t>
      </w:r>
      <w:r w:rsidRPr="00A027F4">
        <w:t xml:space="preserve"> bud</w:t>
      </w:r>
      <w:r>
        <w:t>e</w:t>
      </w:r>
      <w:r w:rsidRPr="00A027F4">
        <w:t xml:space="preserve"> sestaven</w:t>
      </w:r>
      <w:r>
        <w:t>á</w:t>
      </w:r>
      <w:r w:rsidRPr="00A027F4">
        <w:t xml:space="preserve"> na přívodu z filtrace </w:t>
      </w:r>
      <w:r>
        <w:t>F7</w:t>
      </w:r>
      <w:r w:rsidRPr="00A027F4">
        <w:t xml:space="preserve">, systému ZZT (deskový rekuperátor), směšování, </w:t>
      </w:r>
      <w:r>
        <w:t xml:space="preserve">teplovodního </w:t>
      </w:r>
      <w:r w:rsidRPr="00A027F4">
        <w:t>ohřívače</w:t>
      </w:r>
      <w:r>
        <w:t xml:space="preserve"> </w:t>
      </w:r>
      <w:r w:rsidRPr="003036C2">
        <w:t>(médium topná voda 70/50°C),</w:t>
      </w:r>
      <w:r w:rsidRPr="00A027F4">
        <w:t xml:space="preserve"> volné komory pro </w:t>
      </w:r>
      <w:r>
        <w:t>možnost čištění výměníků</w:t>
      </w:r>
      <w:r w:rsidRPr="00A027F4">
        <w:t xml:space="preserve">, </w:t>
      </w:r>
      <w:r>
        <w:t>přímého výparníku (freon R410a MIX)</w:t>
      </w:r>
      <w:r w:rsidRPr="00A027F4">
        <w:t xml:space="preserve"> a ventilátoru s frekvenčním měničem. Na odtahu bude umístěný </w:t>
      </w:r>
      <w:r>
        <w:t>předfiltr G3 (</w:t>
      </w:r>
      <w:r w:rsidRPr="00A027F4">
        <w:t>nerezový odlučovač tuku</w:t>
      </w:r>
      <w:r>
        <w:t>)</w:t>
      </w:r>
      <w:r w:rsidRPr="00A027F4">
        <w:t>,</w:t>
      </w:r>
      <w:r>
        <w:t xml:space="preserve"> </w:t>
      </w:r>
      <w:r w:rsidRPr="00A027F4">
        <w:t xml:space="preserve">filtr </w:t>
      </w:r>
      <w:r>
        <w:t>M5,</w:t>
      </w:r>
      <w:r w:rsidRPr="00A027F4">
        <w:t xml:space="preserve"> ventilátor s frekvenčním měničem a výměník ZZT. Jednotk</w:t>
      </w:r>
      <w:r>
        <w:t>a</w:t>
      </w:r>
      <w:r w:rsidRPr="00A027F4">
        <w:t xml:space="preserve"> bud</w:t>
      </w:r>
      <w:r>
        <w:t>e</w:t>
      </w:r>
      <w:r w:rsidRPr="00A027F4">
        <w:t xml:space="preserve"> dále vybaven</w:t>
      </w:r>
      <w:r>
        <w:t>a</w:t>
      </w:r>
      <w:r w:rsidRPr="00A027F4">
        <w:t xml:space="preserve"> uzavíracími klapkami na sání a pružnými manžetami. </w:t>
      </w:r>
    </w:p>
    <w:p w:rsidR="00CD5A58" w:rsidRDefault="00CD5A58" w:rsidP="00CD5A58">
      <w:r w:rsidRPr="00A027F4">
        <w:t xml:space="preserve">Upravený vzduch bude dopravován </w:t>
      </w:r>
      <w:r>
        <w:t xml:space="preserve">tepelně </w:t>
      </w:r>
      <w:r w:rsidRPr="00CD5A58">
        <w:rPr>
          <w:u w:val="single"/>
        </w:rPr>
        <w:t xml:space="preserve">a požárně izolovaným potrubním rozvodem vedeným přes strop v 1.NP </w:t>
      </w:r>
      <w:r w:rsidRPr="00A027F4">
        <w:t xml:space="preserve">a </w:t>
      </w:r>
      <w:r>
        <w:t>bude</w:t>
      </w:r>
      <w:r w:rsidRPr="00A027F4">
        <w:t xml:space="preserve"> rozveden potru</w:t>
      </w:r>
      <w:r>
        <w:t>bím s napojením na vířivé výustě</w:t>
      </w:r>
      <w:r w:rsidRPr="00CD381E">
        <w:t xml:space="preserve">. </w:t>
      </w:r>
      <w:r>
        <w:t xml:space="preserve">Odtah vzduchu bude proveden přes potrubí s vyústkami pro místnosti v zázemí kuchyně a kuchyňské zákryty ve varně (dodávka VZT). </w:t>
      </w:r>
      <w:r w:rsidRPr="00CD5A58">
        <w:rPr>
          <w:u w:val="single"/>
        </w:rPr>
        <w:t xml:space="preserve">Odtahové potrubí bude tepelně izolováno a bude vedeno v půdním prostoru nad kuchyní. </w:t>
      </w:r>
      <w:r>
        <w:t>Odváděný vzduch bude vyfukován nad rampou v 1.NP mimo objekt.</w:t>
      </w:r>
      <w:r w:rsidRPr="007C30C6">
        <w:t xml:space="preserve"> </w:t>
      </w:r>
    </w:p>
    <w:p w:rsidR="00CD5A58" w:rsidRDefault="00CD5A58" w:rsidP="00CD5A58">
      <w:pPr>
        <w:rPr>
          <w:highlight w:val="yellow"/>
        </w:rPr>
      </w:pPr>
    </w:p>
    <w:p w:rsidR="00B057A9" w:rsidRPr="009628B0" w:rsidRDefault="00B057A9" w:rsidP="00CD5A58">
      <w:pPr>
        <w:rPr>
          <w:b/>
        </w:rPr>
      </w:pPr>
      <w:r w:rsidRPr="00A65532">
        <w:t xml:space="preserve">– posouzení vzduchotechnického zařízení v posuzovaném PÚ– </w:t>
      </w:r>
      <w:r w:rsidR="00F32618" w:rsidRPr="00A65532">
        <w:t xml:space="preserve">přívod vzduchu je ze strojovny VZT v 1.NP (PÚčN.1.02 – m.č.1.07 ) přes strop kde jsou umístěny dvě požární klapky v provedení </w:t>
      </w:r>
      <w:r w:rsidR="00F32618" w:rsidRPr="00A65532">
        <w:rPr>
          <w:b/>
        </w:rPr>
        <w:t>EI30DP1</w:t>
      </w:r>
      <w:r w:rsidR="00F32618" w:rsidRPr="00A65532">
        <w:t xml:space="preserve">,  </w:t>
      </w:r>
      <w:r w:rsidR="00CD5A58" w:rsidRPr="00A65532">
        <w:t>nad</w:t>
      </w:r>
      <w:r w:rsidR="00B31BA2" w:rsidRPr="00A65532">
        <w:t xml:space="preserve"> kuchyn</w:t>
      </w:r>
      <w:r w:rsidR="00CD5A58" w:rsidRPr="00A65532">
        <w:t>í</w:t>
      </w:r>
      <w:r w:rsidRPr="00A65532">
        <w:t xml:space="preserve"> je VZT rozvod – ale prochází</w:t>
      </w:r>
      <w:r w:rsidR="00CD5A58" w:rsidRPr="00A65532">
        <w:t xml:space="preserve"> přes stropní konstrukci do půdního prostoru, kde bude obalen typovou SDK konstrukcí s požární odolností </w:t>
      </w:r>
      <w:r w:rsidR="00CD5A58" w:rsidRPr="00A65532">
        <w:rPr>
          <w:b/>
        </w:rPr>
        <w:t>EW</w:t>
      </w:r>
      <w:r w:rsidR="00B8290E" w:rsidRPr="00A65532">
        <w:rPr>
          <w:b/>
        </w:rPr>
        <w:t>3</w:t>
      </w:r>
      <w:r w:rsidR="00CD5A58" w:rsidRPr="00A65532">
        <w:rPr>
          <w:b/>
        </w:rPr>
        <w:t>0DP1</w:t>
      </w:r>
      <w:r w:rsidR="00CD5A58" w:rsidRPr="00A65532">
        <w:t xml:space="preserve"> - </w:t>
      </w:r>
      <w:r w:rsidRPr="00A65532">
        <w:t xml:space="preserve"> jiným PÚ </w:t>
      </w:r>
      <w:r w:rsidR="00CD5A58" w:rsidRPr="00A65532">
        <w:t xml:space="preserve">neprochází - </w:t>
      </w:r>
      <w:r w:rsidRPr="00A65532">
        <w:t>není třeba osazovat protipožární klapky</w:t>
      </w:r>
      <w:r w:rsidRPr="00A65532">
        <w:rPr>
          <w:b/>
        </w:rPr>
        <w:t xml:space="preserve"> </w:t>
      </w:r>
      <w:r w:rsidRPr="00A65532">
        <w:t xml:space="preserve">– vyhovuje viz výkresy </w:t>
      </w:r>
      <w:r w:rsidRPr="00A65532">
        <w:rPr>
          <w:b/>
        </w:rPr>
        <w:t>VZT PO Příloha č.2.</w:t>
      </w:r>
    </w:p>
    <w:p w:rsidR="00B057A9" w:rsidRPr="00C0618E" w:rsidRDefault="00B057A9" w:rsidP="00B057A9">
      <w:pPr>
        <w:spacing w:before="120" w:line="240" w:lineRule="atLeast"/>
        <w:jc w:val="both"/>
        <w:rPr>
          <w:b/>
        </w:rPr>
      </w:pPr>
      <w:r w:rsidRPr="00C0618E">
        <w:rPr>
          <w:b/>
        </w:rPr>
        <w:t>Evakuace :</w:t>
      </w:r>
    </w:p>
    <w:p w:rsidR="00B057A9" w:rsidRDefault="00B057A9" w:rsidP="00B057A9">
      <w:pPr>
        <w:spacing w:before="120" w:line="240" w:lineRule="atLeast"/>
        <w:jc w:val="both"/>
      </w:pPr>
      <w:r>
        <w:t xml:space="preserve">Z posuzovaného PÚ </w:t>
      </w:r>
      <w:r w:rsidR="00B31BA2">
        <w:t>kuchyně</w:t>
      </w:r>
      <w:r>
        <w:t xml:space="preserve"> :</w:t>
      </w:r>
    </w:p>
    <w:p w:rsidR="00B057A9" w:rsidRDefault="00B057A9" w:rsidP="00B057A9">
      <w:pPr>
        <w:spacing w:before="120" w:line="240" w:lineRule="atLeast"/>
        <w:jc w:val="both"/>
      </w:pPr>
      <w:r w:rsidRPr="009F0A5E">
        <w:t xml:space="preserve"> </w:t>
      </w:r>
      <w:r>
        <w:t>Východ z posuzované</w:t>
      </w:r>
      <w:r w:rsidR="00B97B64">
        <w:t>ho</w:t>
      </w:r>
      <w:r>
        <w:t xml:space="preserve"> </w:t>
      </w:r>
      <w:r w:rsidR="00B97B64">
        <w:t xml:space="preserve">PÚ jeden vede přes sousední PÚč.N2.01 do CHÚC A o mezní délce cca 35m a druhá přes kuchyň </w:t>
      </w:r>
      <w:r>
        <w:t>přímo do volného prostoru před objekt v</w:t>
      </w:r>
      <w:r w:rsidR="00B97B64">
        <w:t xml:space="preserve"> uličním </w:t>
      </w:r>
      <w:r>
        <w:t>traktu</w:t>
      </w:r>
      <w:r w:rsidR="00B97B64">
        <w:t xml:space="preserve"> o délce cca 31m </w:t>
      </w:r>
      <w:r>
        <w:t>– skutečnost vyhovuje,</w:t>
      </w:r>
    </w:p>
    <w:p w:rsidR="00B31BA2" w:rsidRPr="00B97B64" w:rsidRDefault="00B97B64" w:rsidP="00B057A9">
      <w:pPr>
        <w:overflowPunct/>
        <w:textAlignment w:val="auto"/>
        <w:rPr>
          <w:bCs/>
          <w:color w:val="00000A"/>
        </w:rPr>
      </w:pPr>
      <w:r w:rsidRPr="00B97B64">
        <w:rPr>
          <w:bCs/>
          <w:color w:val="00000A"/>
        </w:rPr>
        <w:t>Dle tab.18 pro a=0,9 je mezní délka NÚC ve více směrech 45m – obě vyhovují,</w:t>
      </w:r>
    </w:p>
    <w:p w:rsidR="00B057A9" w:rsidRPr="006E1664" w:rsidRDefault="00B057A9" w:rsidP="00B057A9">
      <w:pPr>
        <w:overflowPunct/>
        <w:textAlignment w:val="auto"/>
        <w:rPr>
          <w:b/>
          <w:bCs/>
          <w:color w:val="00000A"/>
        </w:rPr>
      </w:pPr>
      <w:r w:rsidRPr="006E1664">
        <w:rPr>
          <w:b/>
          <w:bCs/>
          <w:color w:val="00000A"/>
        </w:rPr>
        <w:t>Mezní šířky únikových cest</w:t>
      </w:r>
    </w:p>
    <w:p w:rsidR="00CC16DC" w:rsidRPr="006E1664" w:rsidRDefault="00CC16DC" w:rsidP="00CC16DC">
      <w:pPr>
        <w:overflowPunct/>
        <w:textAlignment w:val="auto"/>
        <w:rPr>
          <w:rFonts w:eastAsia="TimesNewRomanPSMT"/>
          <w:color w:val="00000A"/>
        </w:rPr>
      </w:pPr>
      <w:r w:rsidRPr="006E1664">
        <w:rPr>
          <w:rFonts w:eastAsia="TimesNewRomanPSMT"/>
          <w:color w:val="00000A"/>
        </w:rPr>
        <w:t xml:space="preserve">Počet zaměstnanců: </w:t>
      </w:r>
      <w:r>
        <w:rPr>
          <w:rFonts w:eastAsia="TimesNewRomanPSMT"/>
          <w:color w:val="00000A"/>
        </w:rPr>
        <w:t>25 … dle ČSN 73 0818: 33 osob</w:t>
      </w:r>
    </w:p>
    <w:p w:rsidR="00CC16DC" w:rsidRDefault="00CC16DC" w:rsidP="00CC16DC">
      <w:pPr>
        <w:overflowPunct/>
        <w:textAlignment w:val="auto"/>
        <w:rPr>
          <w:rFonts w:eastAsia="TimesNewRomanPSMT"/>
          <w:color w:val="00000A"/>
        </w:rPr>
      </w:pPr>
      <w:r w:rsidRPr="006E1664">
        <w:rPr>
          <w:rFonts w:eastAsia="TimesNewRomanPSMT"/>
          <w:color w:val="00000A"/>
        </w:rPr>
        <w:t>E=</w:t>
      </w:r>
      <w:r>
        <w:rPr>
          <w:rFonts w:eastAsia="TimesNewRomanPSMT"/>
          <w:color w:val="00000A"/>
        </w:rPr>
        <w:t>33</w:t>
      </w:r>
      <w:r w:rsidRPr="006E1664">
        <w:rPr>
          <w:rFonts w:eastAsia="TimesNewRomanPSMT"/>
          <w:color w:val="00000A"/>
        </w:rPr>
        <w:t>osob</w:t>
      </w:r>
    </w:p>
    <w:p w:rsidR="00CC16DC" w:rsidRPr="006E1664" w:rsidRDefault="00CC16DC" w:rsidP="00CC16DC">
      <w:pPr>
        <w:overflowPunct/>
        <w:textAlignment w:val="auto"/>
        <w:rPr>
          <w:rFonts w:eastAsia="TimesNewRomanPSMT"/>
          <w:color w:val="00000A"/>
        </w:rPr>
      </w:pPr>
      <w:r>
        <w:rPr>
          <w:rFonts w:eastAsia="TimesNewRomanPSMT"/>
          <w:color w:val="00000A"/>
        </w:rPr>
        <w:t>Únik osob po schodech dolů:</w:t>
      </w:r>
    </w:p>
    <w:p w:rsidR="00CC16DC" w:rsidRPr="006E1664" w:rsidRDefault="00CC16DC" w:rsidP="00CC16DC">
      <w:pPr>
        <w:overflowPunct/>
        <w:textAlignment w:val="auto"/>
        <w:rPr>
          <w:rFonts w:eastAsia="TimesNewRomanPSMT"/>
          <w:color w:val="00000A"/>
        </w:rPr>
      </w:pPr>
      <w:r w:rsidRPr="006E1664">
        <w:rPr>
          <w:rFonts w:eastAsia="TimesNewRomanPSMT"/>
          <w:color w:val="00000A"/>
        </w:rPr>
        <w:t>u=</w:t>
      </w:r>
      <w:r>
        <w:rPr>
          <w:rFonts w:eastAsia="TimesNewRomanPSMT"/>
          <w:color w:val="00000A"/>
        </w:rPr>
        <w:t>33</w:t>
      </w:r>
      <w:r w:rsidRPr="006E1664">
        <w:rPr>
          <w:rFonts w:eastAsia="TimesNewRomanPSMT"/>
          <w:color w:val="00000A"/>
        </w:rPr>
        <w:t>/</w:t>
      </w:r>
      <w:r>
        <w:rPr>
          <w:rFonts w:eastAsia="TimesNewRomanPSMT"/>
          <w:color w:val="00000A"/>
        </w:rPr>
        <w:t>90</w:t>
      </w:r>
      <w:r w:rsidRPr="006E1664">
        <w:rPr>
          <w:rFonts w:eastAsia="TimesNewRomanPSMT"/>
          <w:color w:val="00000A"/>
        </w:rPr>
        <w:t>x1=0,</w:t>
      </w:r>
      <w:r>
        <w:rPr>
          <w:rFonts w:eastAsia="TimesNewRomanPSMT"/>
          <w:color w:val="00000A"/>
        </w:rPr>
        <w:t>4= jeden ú</w:t>
      </w:r>
      <w:r w:rsidRPr="006E1664">
        <w:rPr>
          <w:rFonts w:eastAsia="TimesNewRomanPSMT"/>
          <w:color w:val="00000A"/>
        </w:rPr>
        <w:t>nikov</w:t>
      </w:r>
      <w:r>
        <w:rPr>
          <w:rFonts w:eastAsia="TimesNewRomanPSMT"/>
          <w:color w:val="00000A"/>
        </w:rPr>
        <w:t>ý</w:t>
      </w:r>
      <w:r w:rsidRPr="006E1664">
        <w:rPr>
          <w:rFonts w:eastAsia="TimesNewRomanPSMT"/>
          <w:color w:val="00000A"/>
        </w:rPr>
        <w:t xml:space="preserve"> pruh…u=0,55m</w:t>
      </w:r>
    </w:p>
    <w:p w:rsidR="00CC16DC" w:rsidRPr="006E1664" w:rsidRDefault="00CC16DC" w:rsidP="00CC16DC">
      <w:pPr>
        <w:overflowPunct/>
        <w:textAlignment w:val="auto"/>
        <w:rPr>
          <w:rFonts w:eastAsia="TimesNewRomanPSMT"/>
          <w:color w:val="00000A"/>
        </w:rPr>
      </w:pPr>
      <w:r w:rsidRPr="006E1664">
        <w:rPr>
          <w:rFonts w:eastAsia="TimesNewRomanPSMT"/>
          <w:color w:val="00000A"/>
        </w:rPr>
        <w:t xml:space="preserve">Šířka dveří na NÚC : </w:t>
      </w:r>
      <w:r>
        <w:rPr>
          <w:rFonts w:eastAsia="TimesNewRomanPSMT"/>
          <w:color w:val="00000A"/>
        </w:rPr>
        <w:t>jednokřídlé dveře 0,8m – (u=1,5)</w:t>
      </w:r>
    </w:p>
    <w:p w:rsidR="00CC16DC" w:rsidRDefault="00CC16DC" w:rsidP="00CC16DC">
      <w:pPr>
        <w:pStyle w:val="Odstavecseseznamem"/>
        <w:numPr>
          <w:ilvl w:val="0"/>
          <w:numId w:val="28"/>
        </w:numPr>
        <w:spacing w:before="120" w:line="240" w:lineRule="atLeast"/>
        <w:jc w:val="both"/>
      </w:pPr>
      <w:r w:rsidRPr="006E1664">
        <w:t xml:space="preserve">NÚC </w:t>
      </w:r>
      <w:r>
        <w:t xml:space="preserve">svými délkami i šířkami </w:t>
      </w:r>
      <w:r w:rsidRPr="0034480F">
        <w:rPr>
          <w:b/>
        </w:rPr>
        <w:t>vyhovuj</w:t>
      </w:r>
      <w:r>
        <w:rPr>
          <w:b/>
        </w:rPr>
        <w:t>í</w:t>
      </w:r>
      <w:r w:rsidRPr="0034480F">
        <w:rPr>
          <w:b/>
        </w:rPr>
        <w:t>,</w:t>
      </w:r>
    </w:p>
    <w:p w:rsidR="00CC16DC" w:rsidRPr="005C1C87" w:rsidRDefault="00CC16DC" w:rsidP="00CC16DC">
      <w:pPr>
        <w:spacing w:before="120" w:line="240" w:lineRule="atLeast"/>
        <w:jc w:val="both"/>
      </w:pPr>
      <w:r w:rsidRPr="00A65532">
        <w:rPr>
          <w:b/>
        </w:rPr>
        <w:t xml:space="preserve">Odstupy </w:t>
      </w:r>
      <w:r w:rsidRPr="00A65532">
        <w:t xml:space="preserve">: ( </w:t>
      </w:r>
      <w:proofErr w:type="spellStart"/>
      <w:r w:rsidRPr="00A65532">
        <w:t>pv</w:t>
      </w:r>
      <w:proofErr w:type="spellEnd"/>
      <w:r w:rsidRPr="00A65532">
        <w:t>=</w:t>
      </w:r>
      <w:r>
        <w:t>72,</w:t>
      </w:r>
      <w:r w:rsidR="00793B85">
        <w:t>7</w:t>
      </w:r>
      <w:r w:rsidRPr="005C1C87">
        <w:t>kg/m</w:t>
      </w:r>
      <w:r w:rsidRPr="005C1C87">
        <w:rPr>
          <w:vertAlign w:val="superscript"/>
        </w:rPr>
        <w:t xml:space="preserve">2 </w:t>
      </w:r>
      <w:r w:rsidRPr="005C1C87">
        <w:t xml:space="preserve">) …(DP1): </w:t>
      </w:r>
    </w:p>
    <w:p w:rsidR="00CC16DC" w:rsidRPr="005C1C87" w:rsidRDefault="00CC16DC" w:rsidP="00CC16DC">
      <w:pPr>
        <w:spacing w:before="120" w:line="240" w:lineRule="atLeast"/>
        <w:jc w:val="both"/>
      </w:pPr>
      <w:r w:rsidRPr="005C1C87">
        <w:t>Stěn</w:t>
      </w:r>
      <w:r w:rsidR="000958BC">
        <w:t>y</w:t>
      </w:r>
      <w:r w:rsidRPr="005C1C87">
        <w:t xml:space="preserve"> s</w:t>
      </w:r>
      <w:r>
        <w:t> </w:t>
      </w:r>
      <w:r w:rsidRPr="005C1C87">
        <w:t>okny</w:t>
      </w:r>
      <w:r>
        <w:t xml:space="preserve"> do a</w:t>
      </w:r>
      <w:r w:rsidR="000958BC">
        <w:t>tria</w:t>
      </w:r>
      <w:r w:rsidRPr="005C1C87">
        <w:t>:</w:t>
      </w:r>
    </w:p>
    <w:p w:rsidR="00CC16DC" w:rsidRDefault="00CC16DC" w:rsidP="00CC16DC">
      <w:pPr>
        <w:spacing w:before="120" w:line="240" w:lineRule="atLeast"/>
        <w:jc w:val="both"/>
      </w:pPr>
      <w:r w:rsidRPr="005C1C87">
        <w:t>l=</w:t>
      </w:r>
      <w:r w:rsidR="000958BC">
        <w:t>8,5</w:t>
      </w:r>
      <w:r w:rsidRPr="005C1C87">
        <w:t xml:space="preserve">m, </w:t>
      </w:r>
      <w:proofErr w:type="spellStart"/>
      <w:r w:rsidRPr="005C1C87">
        <w:t>hu</w:t>
      </w:r>
      <w:proofErr w:type="spellEnd"/>
      <w:r w:rsidRPr="005C1C87">
        <w:t>=1,</w:t>
      </w:r>
      <w:r w:rsidR="000958BC">
        <w:t>75m…po=10</w:t>
      </w:r>
      <w:r w:rsidRPr="005C1C87">
        <w:t>0%...d=</w:t>
      </w:r>
      <w:r w:rsidR="000958BC" w:rsidRPr="00FD7A09">
        <w:rPr>
          <w:b/>
        </w:rPr>
        <w:t>6,6</w:t>
      </w:r>
      <w:r w:rsidRPr="00FD7A09">
        <w:rPr>
          <w:b/>
        </w:rPr>
        <w:t>m</w:t>
      </w:r>
      <w:r w:rsidRPr="005C1C87">
        <w:t xml:space="preserve">…skutečnost je </w:t>
      </w:r>
      <w:r w:rsidR="00B134E9">
        <w:t>7</w:t>
      </w:r>
      <w:r w:rsidR="000606B0">
        <w:t>,1</w:t>
      </w:r>
      <w:r w:rsidR="00B134E9">
        <w:t>m</w:t>
      </w:r>
      <w:r w:rsidRPr="005C1C87">
        <w:t xml:space="preserve"> protější objekt – vyhovuje.</w:t>
      </w:r>
    </w:p>
    <w:p w:rsidR="000958BC" w:rsidRDefault="000958BC" w:rsidP="00CC16DC">
      <w:pPr>
        <w:spacing w:before="120" w:line="240" w:lineRule="atLeast"/>
        <w:jc w:val="both"/>
      </w:pPr>
      <w:r>
        <w:t>l=5,8, hu1,75m…po=86%...d=</w:t>
      </w:r>
      <w:r w:rsidRPr="005733B5">
        <w:rPr>
          <w:b/>
        </w:rPr>
        <w:t>6,5m</w:t>
      </w:r>
      <w:r>
        <w:t xml:space="preserve"> </w:t>
      </w:r>
      <w:r w:rsidR="00B134E9">
        <w:t>–</w:t>
      </w:r>
      <w:r>
        <w:t xml:space="preserve"> </w:t>
      </w:r>
      <w:r w:rsidR="00B134E9">
        <w:t xml:space="preserve">protější objekt je ve vzdálenosti 9m - vyhovuje </w:t>
      </w:r>
    </w:p>
    <w:p w:rsidR="000958BC" w:rsidRDefault="000958BC" w:rsidP="00CC16DC">
      <w:pPr>
        <w:spacing w:before="120" w:line="240" w:lineRule="atLeast"/>
        <w:jc w:val="both"/>
      </w:pPr>
      <w:r>
        <w:lastRenderedPageBreak/>
        <w:t>okno 2,5/1,75…</w:t>
      </w:r>
      <w:r w:rsidR="00B134E9">
        <w:t>po=100%...d=3</w:t>
      </w:r>
      <w:r>
        <w:t>,1m</w:t>
      </w:r>
    </w:p>
    <w:p w:rsidR="00CC16DC" w:rsidRPr="005C1C87" w:rsidRDefault="00CC16DC" w:rsidP="00CC16DC">
      <w:pPr>
        <w:spacing w:before="120" w:line="240" w:lineRule="atLeast"/>
        <w:jc w:val="both"/>
      </w:pPr>
      <w:r w:rsidRPr="005C1C87">
        <w:t>Stěn</w:t>
      </w:r>
      <w:r w:rsidR="00B134E9">
        <w:t>y</w:t>
      </w:r>
      <w:r w:rsidRPr="005C1C87">
        <w:t xml:space="preserve"> s</w:t>
      </w:r>
      <w:r>
        <w:t> </w:t>
      </w:r>
      <w:r w:rsidRPr="005C1C87">
        <w:t>okny</w:t>
      </w:r>
      <w:r>
        <w:t xml:space="preserve"> do štítu</w:t>
      </w:r>
      <w:r w:rsidRPr="005C1C87">
        <w:t>:</w:t>
      </w:r>
    </w:p>
    <w:p w:rsidR="00CC16DC" w:rsidRPr="005C1C87" w:rsidRDefault="00CC16DC" w:rsidP="00CC16DC">
      <w:pPr>
        <w:spacing w:before="120" w:line="240" w:lineRule="atLeast"/>
        <w:jc w:val="both"/>
      </w:pPr>
      <w:r w:rsidRPr="005C1C87">
        <w:t>l=</w:t>
      </w:r>
      <w:r w:rsidR="00B134E9">
        <w:t>6,5</w:t>
      </w:r>
      <w:r w:rsidRPr="005C1C87">
        <w:t xml:space="preserve">m, </w:t>
      </w:r>
      <w:proofErr w:type="spellStart"/>
      <w:r w:rsidRPr="005C1C87">
        <w:t>hu</w:t>
      </w:r>
      <w:proofErr w:type="spellEnd"/>
      <w:r w:rsidRPr="005C1C87">
        <w:t>=</w:t>
      </w:r>
      <w:r w:rsidR="00B134E9">
        <w:t>1</w:t>
      </w:r>
      <w:r>
        <w:t>,75</w:t>
      </w:r>
      <w:r w:rsidRPr="005C1C87">
        <w:t>m…po=</w:t>
      </w:r>
      <w:r w:rsidR="00B134E9">
        <w:t>8</w:t>
      </w:r>
      <w:r w:rsidRPr="005C1C87">
        <w:t>0%...d=</w:t>
      </w:r>
      <w:r w:rsidR="00B134E9" w:rsidRPr="00FD7A09">
        <w:rPr>
          <w:b/>
        </w:rPr>
        <w:t>4,</w:t>
      </w:r>
      <w:r w:rsidRPr="00FD7A09">
        <w:rPr>
          <w:b/>
        </w:rPr>
        <w:t>3m</w:t>
      </w:r>
      <w:r w:rsidRPr="005C1C87">
        <w:t xml:space="preserve">…skutečnost je </w:t>
      </w:r>
      <w:r w:rsidR="00B134E9">
        <w:t>20</w:t>
      </w:r>
      <w:r w:rsidRPr="005C1C87">
        <w:t xml:space="preserve">m </w:t>
      </w:r>
      <w:r>
        <w:t xml:space="preserve">sousední pozemek – místní komunikace </w:t>
      </w:r>
      <w:r w:rsidRPr="005C1C87">
        <w:t>– vyhovuje.</w:t>
      </w:r>
    </w:p>
    <w:p w:rsidR="00CC16DC" w:rsidRDefault="00CC16DC" w:rsidP="00CC16DC">
      <w:pPr>
        <w:spacing w:before="120" w:line="240" w:lineRule="atLeast"/>
        <w:jc w:val="both"/>
      </w:pPr>
      <w:r w:rsidRPr="005C1C87">
        <w:t>okno 2,5/</w:t>
      </w:r>
      <w:r w:rsidR="00B134E9">
        <w:t>1</w:t>
      </w:r>
      <w:r>
        <w:t>,75</w:t>
      </w:r>
      <w:r w:rsidRPr="005C1C87">
        <w:t>m…po=100%...d=</w:t>
      </w:r>
      <w:r w:rsidR="00B134E9">
        <w:t>3,1</w:t>
      </w:r>
      <w:r w:rsidRPr="005C1C87">
        <w:t>m</w:t>
      </w:r>
    </w:p>
    <w:p w:rsidR="000606B0" w:rsidRPr="005C1C87" w:rsidRDefault="000606B0" w:rsidP="000606B0">
      <w:pPr>
        <w:spacing w:before="120" w:line="240" w:lineRule="atLeast"/>
        <w:jc w:val="both"/>
      </w:pPr>
      <w:r w:rsidRPr="005C1C87">
        <w:t>l=</w:t>
      </w:r>
      <w:r>
        <w:t>6,0</w:t>
      </w:r>
      <w:r w:rsidRPr="005C1C87">
        <w:t xml:space="preserve">m, </w:t>
      </w:r>
      <w:proofErr w:type="spellStart"/>
      <w:r w:rsidRPr="005C1C87">
        <w:t>hu</w:t>
      </w:r>
      <w:proofErr w:type="spellEnd"/>
      <w:r w:rsidRPr="005C1C87">
        <w:t>=</w:t>
      </w:r>
      <w:r>
        <w:t>1,75</w:t>
      </w:r>
      <w:r w:rsidRPr="005C1C87">
        <w:t>m…po=</w:t>
      </w:r>
      <w:r>
        <w:t>8</w:t>
      </w:r>
      <w:r w:rsidRPr="005C1C87">
        <w:t>0%...d=</w:t>
      </w:r>
      <w:r w:rsidRPr="00FD7A09">
        <w:rPr>
          <w:b/>
        </w:rPr>
        <w:t>4,1m</w:t>
      </w:r>
      <w:r w:rsidRPr="005C1C87">
        <w:t xml:space="preserve">…skutečnost je </w:t>
      </w:r>
      <w:r>
        <w:t>20</w:t>
      </w:r>
      <w:r w:rsidRPr="005C1C87">
        <w:t xml:space="preserve">m </w:t>
      </w:r>
      <w:r>
        <w:t xml:space="preserve">sousední pozemek – místní komunikace </w:t>
      </w:r>
      <w:r w:rsidRPr="005C1C87">
        <w:t>– vyhovuje.</w:t>
      </w:r>
    </w:p>
    <w:p w:rsidR="000606B0" w:rsidRDefault="000606B0" w:rsidP="000606B0">
      <w:pPr>
        <w:spacing w:before="120" w:line="240" w:lineRule="atLeast"/>
        <w:jc w:val="both"/>
      </w:pPr>
      <w:r w:rsidRPr="005C1C87">
        <w:t>okno 2,5/</w:t>
      </w:r>
      <w:r>
        <w:t>1,75</w:t>
      </w:r>
      <w:r w:rsidRPr="005C1C87">
        <w:t>m…po=100%...d=</w:t>
      </w:r>
      <w:r>
        <w:t>3,1</w:t>
      </w:r>
      <w:r w:rsidRPr="005C1C87">
        <w:t>m</w:t>
      </w:r>
    </w:p>
    <w:p w:rsidR="00CC16DC" w:rsidRPr="005C1C87" w:rsidRDefault="00CC16DC" w:rsidP="00CC16DC">
      <w:pPr>
        <w:spacing w:before="120" w:line="240" w:lineRule="atLeast"/>
        <w:jc w:val="both"/>
      </w:pPr>
      <w:r w:rsidRPr="005C1C87">
        <w:t>Stěna s</w:t>
      </w:r>
      <w:r>
        <w:t> </w:t>
      </w:r>
      <w:r w:rsidRPr="005C1C87">
        <w:t>okny</w:t>
      </w:r>
      <w:r>
        <w:t xml:space="preserve"> do ulice</w:t>
      </w:r>
      <w:r w:rsidRPr="005C1C87">
        <w:t>:</w:t>
      </w:r>
    </w:p>
    <w:p w:rsidR="00CC1051" w:rsidRPr="005C1C87" w:rsidRDefault="00CC1051" w:rsidP="00CC1051">
      <w:pPr>
        <w:spacing w:before="120" w:line="240" w:lineRule="atLeast"/>
        <w:jc w:val="both"/>
      </w:pPr>
      <w:r w:rsidRPr="005C1C87">
        <w:t>l=</w:t>
      </w:r>
      <w:r>
        <w:t>6,0</w:t>
      </w:r>
      <w:r w:rsidRPr="005C1C87">
        <w:t xml:space="preserve">m, </w:t>
      </w:r>
      <w:proofErr w:type="spellStart"/>
      <w:r w:rsidRPr="005C1C87">
        <w:t>hu</w:t>
      </w:r>
      <w:proofErr w:type="spellEnd"/>
      <w:r w:rsidRPr="005C1C87">
        <w:t>=</w:t>
      </w:r>
      <w:r>
        <w:t>1,75</w:t>
      </w:r>
      <w:r w:rsidRPr="005C1C87">
        <w:t>m…po=</w:t>
      </w:r>
      <w:r>
        <w:t>8</w:t>
      </w:r>
      <w:r w:rsidRPr="005C1C87">
        <w:t>0%...d=</w:t>
      </w:r>
      <w:r w:rsidRPr="00FD7A09">
        <w:rPr>
          <w:b/>
        </w:rPr>
        <w:t>4,1m</w:t>
      </w:r>
      <w:r w:rsidRPr="005C1C87">
        <w:t>…skutečnost je</w:t>
      </w:r>
      <w:r>
        <w:t>6,7</w:t>
      </w:r>
      <w:r w:rsidRPr="005C1C87">
        <w:t xml:space="preserve">m </w:t>
      </w:r>
      <w:r>
        <w:t xml:space="preserve">sousední pozemek– místní komunikace </w:t>
      </w:r>
      <w:r w:rsidRPr="005C1C87">
        <w:t>– vyhovuje.</w:t>
      </w:r>
    </w:p>
    <w:p w:rsidR="00CC1051" w:rsidRDefault="00CC1051" w:rsidP="00CC1051">
      <w:pPr>
        <w:spacing w:before="120" w:line="240" w:lineRule="atLeast"/>
        <w:jc w:val="both"/>
      </w:pPr>
      <w:r w:rsidRPr="005C1C87">
        <w:t>okno 2,5/</w:t>
      </w:r>
      <w:r>
        <w:t>1,75</w:t>
      </w:r>
      <w:r w:rsidRPr="005C1C87">
        <w:t>m…po=100%...d=</w:t>
      </w:r>
      <w:r>
        <w:t>3,1</w:t>
      </w:r>
      <w:r w:rsidRPr="005C1C87">
        <w:t>m</w:t>
      </w:r>
    </w:p>
    <w:p w:rsidR="00CC16DC" w:rsidRPr="00E42415" w:rsidRDefault="00CC16DC" w:rsidP="00CC16DC">
      <w:pPr>
        <w:spacing w:before="120" w:line="240" w:lineRule="atLeast"/>
        <w:jc w:val="both"/>
        <w:rPr>
          <w:highlight w:val="yellow"/>
        </w:rPr>
      </w:pPr>
      <w:r w:rsidRPr="005C1C87">
        <w:t>l=</w:t>
      </w:r>
      <w:r w:rsidR="00CC1051">
        <w:t>9</w:t>
      </w:r>
      <w:r w:rsidRPr="005C1C87">
        <w:t xml:space="preserve">m, </w:t>
      </w:r>
      <w:proofErr w:type="spellStart"/>
      <w:r w:rsidRPr="005C1C87">
        <w:t>hu</w:t>
      </w:r>
      <w:proofErr w:type="spellEnd"/>
      <w:r w:rsidRPr="005C1C87">
        <w:t>=1,</w:t>
      </w:r>
      <w:r w:rsidR="00CC1051">
        <w:t>7</w:t>
      </w:r>
      <w:r w:rsidRPr="005C1C87">
        <w:t>5m…po=</w:t>
      </w:r>
      <w:r w:rsidR="00CC1051">
        <w:t>8</w:t>
      </w:r>
      <w:r w:rsidRPr="005C1C87">
        <w:t>0%...d=</w:t>
      </w:r>
      <w:r w:rsidR="00CC1051" w:rsidRPr="00FD7A09">
        <w:rPr>
          <w:b/>
        </w:rPr>
        <w:t>4</w:t>
      </w:r>
      <w:r w:rsidRPr="00FD7A09">
        <w:rPr>
          <w:b/>
        </w:rPr>
        <w:t>,</w:t>
      </w:r>
      <w:r w:rsidR="00CC1051" w:rsidRPr="00FD7A09">
        <w:rPr>
          <w:b/>
        </w:rPr>
        <w:t>4</w:t>
      </w:r>
      <w:r w:rsidRPr="00FD7A09">
        <w:rPr>
          <w:b/>
        </w:rPr>
        <w:t>m</w:t>
      </w:r>
      <w:r w:rsidRPr="005C1C87">
        <w:t xml:space="preserve">…skutečnost je </w:t>
      </w:r>
      <w:r w:rsidR="00CC1051">
        <w:t>6,</w:t>
      </w:r>
      <w:r>
        <w:t>7</w:t>
      </w:r>
      <w:r w:rsidRPr="005C1C87">
        <w:t xml:space="preserve">m </w:t>
      </w:r>
      <w:r>
        <w:t xml:space="preserve">sousední pozemek – místní komunikace </w:t>
      </w:r>
      <w:r w:rsidRPr="005C1C87">
        <w:t>– vyhovuje.</w:t>
      </w:r>
    </w:p>
    <w:p w:rsidR="00CC16DC" w:rsidRDefault="00CC16DC" w:rsidP="00CC16DC">
      <w:pPr>
        <w:spacing w:before="120" w:line="240" w:lineRule="atLeast"/>
        <w:jc w:val="both"/>
      </w:pPr>
      <w:r w:rsidRPr="005C1C87">
        <w:t>okno 2,5/1,</w:t>
      </w:r>
      <w:r w:rsidR="00CC1051">
        <w:t>7</w:t>
      </w:r>
      <w:r w:rsidRPr="005C1C87">
        <w:t>5m…po=100%...d=</w:t>
      </w:r>
      <w:r w:rsidR="00CC1051">
        <w:t>3,1</w:t>
      </w:r>
      <w:r w:rsidR="00CC1051" w:rsidRPr="005C1C87">
        <w:t>m</w:t>
      </w:r>
    </w:p>
    <w:p w:rsidR="00CC1051" w:rsidRPr="00ED73A7" w:rsidRDefault="00CC1051" w:rsidP="00CC16DC">
      <w:pPr>
        <w:spacing w:before="120" w:line="240" w:lineRule="atLeast"/>
        <w:jc w:val="both"/>
        <w:rPr>
          <w:highlight w:val="yellow"/>
        </w:rPr>
      </w:pPr>
      <w:r w:rsidRPr="00ED73A7">
        <w:rPr>
          <w:highlight w:val="yellow"/>
        </w:rPr>
        <w:t xml:space="preserve">stěna </w:t>
      </w:r>
      <w:r w:rsidR="001F3437" w:rsidRPr="00ED73A7">
        <w:rPr>
          <w:highlight w:val="yellow"/>
        </w:rPr>
        <w:t xml:space="preserve">s oknem </w:t>
      </w:r>
      <w:r w:rsidRPr="00ED73A7">
        <w:rPr>
          <w:highlight w:val="yellow"/>
        </w:rPr>
        <w:t>k rampě:</w:t>
      </w:r>
    </w:p>
    <w:p w:rsidR="00570E86" w:rsidRDefault="00570E86" w:rsidP="00CC16DC">
      <w:pPr>
        <w:spacing w:before="120" w:line="240" w:lineRule="atLeast"/>
        <w:jc w:val="both"/>
      </w:pPr>
      <w:r w:rsidRPr="00ED73A7">
        <w:rPr>
          <w:highlight w:val="yellow"/>
        </w:rPr>
        <w:t xml:space="preserve">l=4m, </w:t>
      </w:r>
      <w:proofErr w:type="spellStart"/>
      <w:r w:rsidRPr="00ED73A7">
        <w:rPr>
          <w:highlight w:val="yellow"/>
        </w:rPr>
        <w:t>hu</w:t>
      </w:r>
      <w:proofErr w:type="spellEnd"/>
      <w:r w:rsidRPr="00ED73A7">
        <w:rPr>
          <w:highlight w:val="yellow"/>
        </w:rPr>
        <w:t>=2,25m…po=40%...d=</w:t>
      </w:r>
      <w:r w:rsidRPr="00ED73A7">
        <w:rPr>
          <w:b/>
          <w:highlight w:val="yellow"/>
        </w:rPr>
        <w:t>2,5m</w:t>
      </w:r>
      <w:r w:rsidRPr="00ED73A7">
        <w:rPr>
          <w:highlight w:val="yellow"/>
        </w:rPr>
        <w:t>…</w:t>
      </w:r>
    </w:p>
    <w:p w:rsidR="00CC1051" w:rsidRDefault="001F3437" w:rsidP="00CC1051">
      <w:pPr>
        <w:spacing w:before="120" w:line="240" w:lineRule="atLeast"/>
        <w:jc w:val="both"/>
      </w:pPr>
      <w:r>
        <w:t>okno 2,0/0,75…po=100%...d=2m</w:t>
      </w:r>
      <w:r w:rsidR="00CC1051">
        <w:t xml:space="preserve">– protější </w:t>
      </w:r>
      <w:r>
        <w:t xml:space="preserve">stěna téhož </w:t>
      </w:r>
      <w:r w:rsidR="00CC1051">
        <w:t>objekt</w:t>
      </w:r>
      <w:r>
        <w:t>u</w:t>
      </w:r>
      <w:r w:rsidR="00CC1051">
        <w:t xml:space="preserve"> je ve vzdálenosti </w:t>
      </w:r>
      <w:r>
        <w:t>17</w:t>
      </w:r>
      <w:r w:rsidR="00CC1051">
        <w:t>m</w:t>
      </w:r>
      <w:r w:rsidR="00CF4060">
        <w:t>, sousední pozemek</w:t>
      </w:r>
      <w:r w:rsidR="00CC1051">
        <w:t xml:space="preserve"> </w:t>
      </w:r>
      <w:r w:rsidR="00CF4060">
        <w:t xml:space="preserve">ve vzdálenosti 6,7m </w:t>
      </w:r>
      <w:r w:rsidR="00CC1051">
        <w:t xml:space="preserve">- vyhovuje </w:t>
      </w:r>
    </w:p>
    <w:p w:rsidR="001F3437" w:rsidRDefault="001F3437" w:rsidP="001F3437">
      <w:pPr>
        <w:spacing w:before="120" w:line="240" w:lineRule="atLeast"/>
        <w:jc w:val="both"/>
      </w:pPr>
      <w:r>
        <w:t>stěna s dveřmi nakládacími k rampě:</w:t>
      </w:r>
    </w:p>
    <w:p w:rsidR="001F3437" w:rsidRPr="00E42415" w:rsidRDefault="001F3437" w:rsidP="001F3437">
      <w:pPr>
        <w:spacing w:before="120" w:line="240" w:lineRule="atLeast"/>
        <w:jc w:val="both"/>
        <w:rPr>
          <w:highlight w:val="yellow"/>
        </w:rPr>
      </w:pPr>
      <w:r w:rsidRPr="005C1C87">
        <w:t>l=</w:t>
      </w:r>
      <w:r>
        <w:t>17</w:t>
      </w:r>
      <w:r w:rsidRPr="005C1C87">
        <w:t xml:space="preserve">m, </w:t>
      </w:r>
      <w:proofErr w:type="spellStart"/>
      <w:r w:rsidRPr="005C1C87">
        <w:t>hu</w:t>
      </w:r>
      <w:proofErr w:type="spellEnd"/>
      <w:r w:rsidRPr="005C1C87">
        <w:t>=</w:t>
      </w:r>
      <w:r>
        <w:t>2</w:t>
      </w:r>
      <w:r w:rsidRPr="005C1C87">
        <w:t>,</w:t>
      </w:r>
      <w:r>
        <w:t>25</w:t>
      </w:r>
      <w:r w:rsidRPr="005C1C87">
        <w:t>m…po=</w:t>
      </w:r>
      <w:r>
        <w:t>4</w:t>
      </w:r>
      <w:r w:rsidRPr="005C1C87">
        <w:t>0%...d=</w:t>
      </w:r>
      <w:r>
        <w:t>3,0</w:t>
      </w:r>
      <w:r w:rsidRPr="005C1C87">
        <w:t xml:space="preserve">m…skutečnost je </w:t>
      </w:r>
      <w:r>
        <w:t>6,7</w:t>
      </w:r>
      <w:r w:rsidRPr="005C1C87">
        <w:t xml:space="preserve">m </w:t>
      </w:r>
      <w:r>
        <w:t xml:space="preserve">sousední pozemek – místní komunikace </w:t>
      </w:r>
      <w:r w:rsidRPr="005C1C87">
        <w:t>– vyhovuje.</w:t>
      </w:r>
    </w:p>
    <w:p w:rsidR="001F3437" w:rsidRDefault="001F3437" w:rsidP="001F3437">
      <w:pPr>
        <w:spacing w:before="120" w:line="240" w:lineRule="atLeast"/>
        <w:jc w:val="both"/>
      </w:pPr>
      <w:r>
        <w:t>dveře</w:t>
      </w:r>
      <w:r w:rsidRPr="005C1C87">
        <w:t xml:space="preserve"> 2,</w:t>
      </w:r>
      <w:r>
        <w:t>0/2,2</w:t>
      </w:r>
      <w:r w:rsidRPr="005C1C87">
        <w:t>5m…po=100%...d=</w:t>
      </w:r>
      <w:r w:rsidRPr="00FD7A09">
        <w:rPr>
          <w:b/>
        </w:rPr>
        <w:t>3,2m</w:t>
      </w:r>
      <w:r>
        <w:t xml:space="preserve">…sousední stěna v provedení DP1 s dveřmi – požární uzávěr typu </w:t>
      </w:r>
      <w:r w:rsidRPr="001F3437">
        <w:rPr>
          <w:b/>
        </w:rPr>
        <w:t>EI30DP1-C</w:t>
      </w:r>
      <w:r>
        <w:rPr>
          <w:b/>
        </w:rPr>
        <w:t xml:space="preserve"> – </w:t>
      </w:r>
      <w:r w:rsidRPr="001F3437">
        <w:t>vyhovuje,</w:t>
      </w:r>
    </w:p>
    <w:p w:rsidR="00C507BD" w:rsidRDefault="00C507BD" w:rsidP="00C507BD">
      <w:pPr>
        <w:rPr>
          <w:b/>
        </w:rPr>
      </w:pPr>
    </w:p>
    <w:p w:rsidR="00C507BD" w:rsidRDefault="00C507BD" w:rsidP="00C507BD">
      <w:proofErr w:type="spellStart"/>
      <w:r w:rsidRPr="00C507BD">
        <w:rPr>
          <w:b/>
        </w:rPr>
        <w:t>Odstupová</w:t>
      </w:r>
      <w:proofErr w:type="spellEnd"/>
      <w:r w:rsidRPr="00C507BD">
        <w:rPr>
          <w:b/>
        </w:rPr>
        <w:t xml:space="preserve"> vzdálenost od stávajícího objektu</w:t>
      </w:r>
      <w:r>
        <w:t xml:space="preserve"> (</w:t>
      </w:r>
      <w:proofErr w:type="spellStart"/>
      <w:r>
        <w:t>pv</w:t>
      </w:r>
      <w:proofErr w:type="spellEnd"/>
      <w:r>
        <w:t>=40kg/m</w:t>
      </w:r>
      <w:r w:rsidRPr="00C507BD">
        <w:rPr>
          <w:vertAlign w:val="superscript"/>
        </w:rPr>
        <w:t>2</w:t>
      </w:r>
      <w:r>
        <w:t xml:space="preserve">)– </w:t>
      </w:r>
    </w:p>
    <w:p w:rsidR="00C507BD" w:rsidRDefault="00D663E8" w:rsidP="00C507BD">
      <w:r>
        <w:t xml:space="preserve">Vnitřní atrium - </w:t>
      </w:r>
      <w:r w:rsidR="00C507BD">
        <w:t>protější strany:</w:t>
      </w:r>
    </w:p>
    <w:p w:rsidR="00C507BD" w:rsidRDefault="00C507BD" w:rsidP="00C507BD">
      <w:r>
        <w:t xml:space="preserve">l=11m, </w:t>
      </w:r>
      <w:proofErr w:type="spellStart"/>
      <w:r>
        <w:t>hu</w:t>
      </w:r>
      <w:proofErr w:type="spellEnd"/>
      <w:r>
        <w:t>=9m, po=40%...d=6,49m – skutečnost je cca 22m – vyhovuje,</w:t>
      </w:r>
    </w:p>
    <w:p w:rsidR="00C507BD" w:rsidRDefault="00C507BD" w:rsidP="00C507BD">
      <w:r>
        <w:t>boční strana:</w:t>
      </w:r>
    </w:p>
    <w:p w:rsidR="00C507BD" w:rsidRDefault="00C507BD" w:rsidP="00C507BD">
      <w:r>
        <w:t xml:space="preserve">l=10m, </w:t>
      </w:r>
      <w:proofErr w:type="spellStart"/>
      <w:r>
        <w:t>hu</w:t>
      </w:r>
      <w:proofErr w:type="spellEnd"/>
      <w:r>
        <w:t>=9m, po=40%...d=6,4m – skutečnost je cca 9,6m – vyhovuje,</w:t>
      </w:r>
    </w:p>
    <w:p w:rsidR="00C507BD" w:rsidRDefault="00D663E8" w:rsidP="001F3437">
      <w:pPr>
        <w:spacing w:before="120" w:line="240" w:lineRule="atLeast"/>
        <w:jc w:val="both"/>
      </w:pPr>
      <w:r>
        <w:t>Stěna do zahrady :</w:t>
      </w:r>
    </w:p>
    <w:p w:rsidR="00D663E8" w:rsidRPr="001F3437" w:rsidRDefault="00D663E8" w:rsidP="001F3437">
      <w:pPr>
        <w:spacing w:before="120" w:line="240" w:lineRule="atLeast"/>
        <w:jc w:val="both"/>
      </w:pPr>
      <w:r>
        <w:t xml:space="preserve">l=17m, </w:t>
      </w:r>
      <w:proofErr w:type="spellStart"/>
      <w:r>
        <w:t>hu</w:t>
      </w:r>
      <w:proofErr w:type="spellEnd"/>
      <w:r>
        <w:t xml:space="preserve">=2,5m…po=60%...d=3,9m – skutečnost je </w:t>
      </w:r>
      <w:r w:rsidR="001B43B3">
        <w:t>4m od požárně otevřené plochy (okno do m.č.2.21)- vyhovuje</w:t>
      </w:r>
      <w:r>
        <w:t xml:space="preserve"> </w:t>
      </w:r>
    </w:p>
    <w:p w:rsidR="001B43B3" w:rsidRPr="00C507BD" w:rsidRDefault="001B43B3" w:rsidP="001B43B3">
      <w:r>
        <w:t>Posuzovaná přístavba neleží v PNP stávajícího objektu.</w:t>
      </w:r>
    </w:p>
    <w:p w:rsidR="001B43B3" w:rsidRDefault="001B43B3" w:rsidP="00CC16DC">
      <w:pPr>
        <w:spacing w:before="120" w:line="240" w:lineRule="atLeast"/>
        <w:jc w:val="both"/>
      </w:pPr>
    </w:p>
    <w:p w:rsidR="00CC16DC" w:rsidRPr="00FB14AC" w:rsidRDefault="00CC16DC" w:rsidP="00CC16DC">
      <w:pPr>
        <w:spacing w:before="120" w:line="240" w:lineRule="atLeast"/>
        <w:jc w:val="both"/>
      </w:pPr>
      <w:r w:rsidRPr="00FB14AC">
        <w:t>Přenosné hasící přístroje (PHP) :</w:t>
      </w:r>
    </w:p>
    <w:p w:rsidR="00B057A9" w:rsidRPr="005A3882" w:rsidRDefault="00B057A9" w:rsidP="00B057A9">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B057A9" w:rsidRDefault="00B057A9" w:rsidP="00B057A9">
      <w:pPr>
        <w:jc w:val="both"/>
        <w:rPr>
          <w:color w:val="FF0000"/>
        </w:rPr>
      </w:pPr>
    </w:p>
    <w:p w:rsidR="00B057A9" w:rsidRDefault="00B057A9" w:rsidP="00B057A9">
      <w:pPr>
        <w:jc w:val="both"/>
      </w:pPr>
      <w:r w:rsidRPr="005A3882">
        <w:rPr>
          <w:color w:val="FF0000"/>
        </w:rPr>
        <w:t xml:space="preserve">   </w:t>
      </w:r>
      <w:r w:rsidRPr="005A3882">
        <w:t xml:space="preserve">V prostoru  </w:t>
      </w:r>
      <w:r>
        <w:t>posuzovaného PÚ bude osazen PHP :</w:t>
      </w:r>
    </w:p>
    <w:p w:rsidR="00B057A9" w:rsidRDefault="00B057A9" w:rsidP="00B057A9">
      <w:pPr>
        <w:jc w:val="both"/>
      </w:pPr>
      <w:proofErr w:type="spellStart"/>
      <w:r>
        <w:t>nr</w:t>
      </w:r>
      <w:proofErr w:type="spellEnd"/>
      <w:r>
        <w:t>=</w:t>
      </w:r>
      <w:r w:rsidR="00954567">
        <w:t>0,15x(611,49x0,93x1)</w:t>
      </w:r>
      <w:r w:rsidR="00954567" w:rsidRPr="00954567">
        <w:rPr>
          <w:vertAlign w:val="superscript"/>
        </w:rPr>
        <w:t>1/2</w:t>
      </w:r>
      <w:r w:rsidR="00954567">
        <w:t xml:space="preserve"> =</w:t>
      </w:r>
      <w:r w:rsidR="00113ECF">
        <w:t>3</w:t>
      </w:r>
    </w:p>
    <w:p w:rsidR="00B057A9" w:rsidRDefault="00B057A9" w:rsidP="00B057A9">
      <w:pPr>
        <w:jc w:val="both"/>
      </w:pPr>
      <w:proofErr w:type="spellStart"/>
      <w:r>
        <w:t>nhj</w:t>
      </w:r>
      <w:proofErr w:type="spellEnd"/>
      <w:r>
        <w:t>=</w:t>
      </w:r>
      <w:r w:rsidR="00113ECF">
        <w:t>3,3</w:t>
      </w:r>
      <w:r w:rsidR="00954567">
        <w:t>x6/6</w:t>
      </w:r>
      <w:r w:rsidR="00113ECF">
        <w:t>…3</w:t>
      </w:r>
      <w:r>
        <w:t xml:space="preserve"> kus</w:t>
      </w:r>
      <w:r w:rsidR="00954567">
        <w:t>y</w:t>
      </w:r>
      <w:r>
        <w:t xml:space="preserve"> </w:t>
      </w:r>
    </w:p>
    <w:p w:rsidR="00B057A9" w:rsidRDefault="00B057A9" w:rsidP="00B057A9">
      <w:pPr>
        <w:jc w:val="both"/>
      </w:pPr>
      <w:r>
        <w:t xml:space="preserve">- </w:t>
      </w:r>
      <w:r w:rsidR="00113ECF">
        <w:t>tři</w:t>
      </w:r>
      <w:r>
        <w:t xml:space="preserve"> kus</w:t>
      </w:r>
      <w:r w:rsidR="00113ECF">
        <w:t>y</w:t>
      </w:r>
      <w:r>
        <w:t xml:space="preserve"> s hasící schopností 21A – PG6  </w:t>
      </w:r>
    </w:p>
    <w:p w:rsidR="00B057A9" w:rsidRPr="0059600A" w:rsidRDefault="00B057A9" w:rsidP="00B057A9">
      <w:pPr>
        <w:pStyle w:val="Zkladntext3"/>
      </w:pPr>
      <w:r w:rsidRPr="0059600A">
        <w:t xml:space="preserve">    Přenosné hasicí přístroje budou  vhodným způsobem  zajištěny  proti  pádu.  Při</w:t>
      </w:r>
      <w:r>
        <w:t xml:space="preserve"> jejich </w:t>
      </w:r>
      <w:r w:rsidRPr="0059600A">
        <w:t xml:space="preserve">upevnění na stavební konstrukci nesmí být jejich rukojeti výše  než  1,5 m  nad   podlahou.     </w:t>
      </w:r>
    </w:p>
    <w:p w:rsidR="00B057A9" w:rsidRDefault="00B057A9" w:rsidP="00B057A9">
      <w:pPr>
        <w:jc w:val="both"/>
      </w:pPr>
      <w:r w:rsidRPr="005A3882">
        <w:t xml:space="preserve">    Ke kolaudaci bude předložen doklad o kontrole instalovaných přenosných hasicích přístrojů.</w:t>
      </w:r>
    </w:p>
    <w:p w:rsidR="00B057A9" w:rsidRPr="00AF7638" w:rsidRDefault="00B057A9" w:rsidP="00B057A9">
      <w:pPr>
        <w:spacing w:before="120" w:line="240" w:lineRule="atLeast"/>
        <w:jc w:val="both"/>
        <w:rPr>
          <w:b/>
        </w:rPr>
      </w:pPr>
      <w:r w:rsidRPr="00AF7638">
        <w:rPr>
          <w:b/>
        </w:rPr>
        <w:t>Potřeba požární vody dle ČSN 73 08 73 :</w:t>
      </w:r>
    </w:p>
    <w:p w:rsidR="00B057A9" w:rsidRPr="008B7CE2" w:rsidRDefault="00B057A9" w:rsidP="00B057A9">
      <w:pPr>
        <w:pStyle w:val="Zkladntext"/>
        <w:jc w:val="both"/>
        <w:rPr>
          <w:sz w:val="20"/>
          <w:szCs w:val="20"/>
        </w:rPr>
      </w:pPr>
      <w:r w:rsidRPr="008B7CE2">
        <w:rPr>
          <w:sz w:val="20"/>
          <w:szCs w:val="20"/>
        </w:rPr>
        <w:t xml:space="preserve">vnější odběrní místo : </w:t>
      </w:r>
    </w:p>
    <w:p w:rsidR="00B057A9" w:rsidRPr="008B7CE2" w:rsidRDefault="00B057A9" w:rsidP="00B057A9">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B057A9" w:rsidRPr="008B7CE2" w:rsidRDefault="00B057A9" w:rsidP="00B057A9">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vody DN </w:t>
      </w:r>
      <w:r>
        <w:rPr>
          <w:sz w:val="20"/>
          <w:szCs w:val="20"/>
        </w:rPr>
        <w:t>125</w:t>
      </w:r>
      <w:r w:rsidRPr="008B7CE2">
        <w:rPr>
          <w:sz w:val="20"/>
          <w:szCs w:val="20"/>
        </w:rPr>
        <w:t xml:space="preserve"> s odběrem Q = </w:t>
      </w:r>
      <w:r>
        <w:rPr>
          <w:sz w:val="20"/>
          <w:szCs w:val="20"/>
        </w:rPr>
        <w:t>9,5</w:t>
      </w:r>
      <w:r w:rsidRPr="008B7CE2">
        <w:rPr>
          <w:sz w:val="20"/>
          <w:szCs w:val="20"/>
        </w:rPr>
        <w:t xml:space="preserve"> l/s ... skutečnost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B057A9" w:rsidRPr="00871E6D" w:rsidRDefault="00B057A9" w:rsidP="00B057A9">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B057A9" w:rsidRPr="00871E6D" w:rsidRDefault="00B057A9" w:rsidP="00B057A9">
      <w:pPr>
        <w:jc w:val="both"/>
      </w:pPr>
      <w:r w:rsidRPr="00871E6D">
        <w:lastRenderedPageBreak/>
        <w:t xml:space="preserve"> </w:t>
      </w:r>
      <w:r w:rsidRPr="00653CF6">
        <w:t xml:space="preserve">- </w:t>
      </w:r>
      <w:r w:rsidRPr="00653CF6">
        <w:rPr>
          <w:b/>
        </w:rPr>
        <w:t>vnitřní odběrné místo</w:t>
      </w:r>
      <w:r w:rsidRPr="00653CF6">
        <w:t xml:space="preserve"> v posuzovaném objektu </w:t>
      </w:r>
      <w:r w:rsidR="00C465B7" w:rsidRPr="00653CF6">
        <w:t>j</w:t>
      </w:r>
      <w:r w:rsidRPr="00653CF6">
        <w:t xml:space="preserve">e nutno zřizovat jelikož součin plochy a </w:t>
      </w:r>
      <w:proofErr w:type="spellStart"/>
      <w:r w:rsidRPr="00653CF6">
        <w:t>pož.zatížení</w:t>
      </w:r>
      <w:proofErr w:type="spellEnd"/>
      <w:r w:rsidRPr="00653CF6">
        <w:t xml:space="preserve"> </w:t>
      </w:r>
      <w:r w:rsidR="00C465B7" w:rsidRPr="00653CF6">
        <w:t>j</w:t>
      </w:r>
      <w:r w:rsidRPr="00653CF6">
        <w:t xml:space="preserve">e větší jak 9000 ( </w:t>
      </w:r>
      <w:r w:rsidR="00113ECF" w:rsidRPr="00653CF6">
        <w:t xml:space="preserve">36975) </w:t>
      </w:r>
      <w:r w:rsidR="00C465B7" w:rsidRPr="00653CF6">
        <w:t xml:space="preserve">proto </w:t>
      </w:r>
      <w:r w:rsidR="00113ECF" w:rsidRPr="00653CF6">
        <w:t>j</w:t>
      </w:r>
      <w:r w:rsidRPr="00653CF6">
        <w:t>e nutno v posuzovaném PÚ osadit vnitřní hydrantový systém</w:t>
      </w:r>
      <w:r w:rsidR="00113ECF" w:rsidRPr="00653CF6">
        <w:t xml:space="preserve"> s DN 19 a délkou hadice 30m s umístěním u sociálního zařízení m.č.2.34</w:t>
      </w:r>
      <w:r w:rsidR="008D3FA5" w:rsidRPr="00653CF6">
        <w:t>, tak aby byl pokryt prostor celého PÚ.</w:t>
      </w:r>
    </w:p>
    <w:p w:rsidR="00B65FC1" w:rsidRPr="004232A8" w:rsidRDefault="00B65FC1" w:rsidP="00B65FC1">
      <w:pPr>
        <w:spacing w:before="120"/>
        <w:jc w:val="both"/>
        <w:rPr>
          <w:b/>
        </w:rPr>
      </w:pPr>
      <w:r w:rsidRPr="004232A8">
        <w:rPr>
          <w:b/>
        </w:rPr>
        <w:t>Pos</w:t>
      </w:r>
      <w:r>
        <w:rPr>
          <w:b/>
        </w:rPr>
        <w:t>ouzení požárního úseku : PÚ č.N3</w:t>
      </w:r>
      <w:r w:rsidRPr="004232A8">
        <w:rPr>
          <w:b/>
        </w:rPr>
        <w:t>.0</w:t>
      </w:r>
      <w:r>
        <w:rPr>
          <w:b/>
        </w:rPr>
        <w:t>1</w:t>
      </w:r>
      <w:r w:rsidRPr="004232A8">
        <w:rPr>
          <w:b/>
        </w:rPr>
        <w:t xml:space="preserve"> – </w:t>
      </w:r>
      <w:r>
        <w:rPr>
          <w:b/>
        </w:rPr>
        <w:t>kanceláře</w:t>
      </w:r>
      <w:r w:rsidR="001E5AB6">
        <w:rPr>
          <w:b/>
        </w:rPr>
        <w:t xml:space="preserve"> ve 3.NP:</w:t>
      </w:r>
    </w:p>
    <w:p w:rsidR="00B65FC1" w:rsidRDefault="00B65FC1" w:rsidP="00B65FC1">
      <w:pPr>
        <w:spacing w:before="120"/>
        <w:jc w:val="both"/>
      </w:pPr>
      <w:r>
        <w:t xml:space="preserve">- </w:t>
      </w:r>
      <w:r w:rsidRPr="00AF7638">
        <w:rPr>
          <w:b/>
        </w:rPr>
        <w:t>POŽÁRNÍ RIZIKO</w:t>
      </w:r>
      <w:r>
        <w:t xml:space="preserve"> dle ČSN 73 08 02 Tab.A.1 </w:t>
      </w:r>
    </w:p>
    <w:p w:rsidR="00B65FC1" w:rsidRDefault="00B65FC1" w:rsidP="00B65FC1">
      <w:pPr>
        <w:spacing w:before="120"/>
        <w:jc w:val="both"/>
      </w:pPr>
    </w:p>
    <w:tbl>
      <w:tblPr>
        <w:tblW w:w="7552" w:type="dxa"/>
        <w:tblInd w:w="55" w:type="dxa"/>
        <w:tblCellMar>
          <w:left w:w="70" w:type="dxa"/>
          <w:right w:w="70" w:type="dxa"/>
        </w:tblCellMar>
        <w:tblLook w:val="04A0" w:firstRow="1" w:lastRow="0" w:firstColumn="1" w:lastColumn="0" w:noHBand="0" w:noVBand="1"/>
      </w:tblPr>
      <w:tblGrid>
        <w:gridCol w:w="1120"/>
        <w:gridCol w:w="1280"/>
        <w:gridCol w:w="1220"/>
        <w:gridCol w:w="960"/>
        <w:gridCol w:w="960"/>
        <w:gridCol w:w="976"/>
        <w:gridCol w:w="1036"/>
      </w:tblGrid>
      <w:tr w:rsidR="00B65FC1" w:rsidRPr="008F44F6" w:rsidTr="00B65FC1">
        <w:trPr>
          <w:trHeight w:val="300"/>
        </w:trPr>
        <w:tc>
          <w:tcPr>
            <w:tcW w:w="1120" w:type="dxa"/>
            <w:tcBorders>
              <w:top w:val="single" w:sz="4" w:space="0" w:color="auto"/>
              <w:left w:val="single" w:sz="4" w:space="0" w:color="auto"/>
              <w:bottom w:val="single" w:sz="4" w:space="0" w:color="auto"/>
              <w:right w:val="nil"/>
            </w:tcBorders>
            <w:shd w:val="clear" w:color="auto" w:fill="auto"/>
            <w:noWrap/>
            <w:vAlign w:val="bottom"/>
            <w:hideMark/>
          </w:tcPr>
          <w:p w:rsidR="00B65FC1" w:rsidRPr="001E5AB6" w:rsidRDefault="00B65FC1" w:rsidP="00B65FC1">
            <w:pPr>
              <w:overflowPunct/>
              <w:autoSpaceDE/>
              <w:autoSpaceDN/>
              <w:adjustRightInd/>
              <w:textAlignment w:val="auto"/>
              <w:rPr>
                <w:rFonts w:ascii="Calibri" w:hAnsi="Calibri" w:cs="Calibri"/>
                <w:b/>
                <w:color w:val="000000"/>
                <w:sz w:val="18"/>
                <w:szCs w:val="18"/>
              </w:rPr>
            </w:pPr>
            <w:r w:rsidRPr="001E5AB6">
              <w:rPr>
                <w:rFonts w:ascii="Calibri" w:hAnsi="Calibri" w:cs="Calibri"/>
                <w:b/>
                <w:color w:val="000000"/>
                <w:sz w:val="18"/>
                <w:szCs w:val="18"/>
              </w:rPr>
              <w:t>3.NP</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 xml:space="preserve">místnost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 xml:space="preserve"> Si (m2)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 xml:space="preserve"> pni (kg/m2)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 xml:space="preserve"> ani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roofErr w:type="spellStart"/>
            <w:r w:rsidRPr="008F44F6">
              <w:rPr>
                <w:rFonts w:ascii="Calibri" w:hAnsi="Calibri" w:cs="Calibri"/>
                <w:color w:val="000000"/>
                <w:sz w:val="18"/>
                <w:szCs w:val="18"/>
              </w:rPr>
              <w:t>Sixpni</w:t>
            </w:r>
            <w:proofErr w:type="spellEnd"/>
            <w:r w:rsidRPr="008F44F6">
              <w:rPr>
                <w:rFonts w:ascii="Calibri" w:hAnsi="Calibri" w:cs="Calibri"/>
                <w:color w:val="000000"/>
                <w:sz w:val="18"/>
                <w:szCs w:val="18"/>
              </w:rPr>
              <w:t xml:space="preserve">   </w:t>
            </w:r>
          </w:p>
        </w:tc>
        <w:tc>
          <w:tcPr>
            <w:tcW w:w="1036" w:type="dxa"/>
            <w:tcBorders>
              <w:top w:val="single" w:sz="4" w:space="0" w:color="auto"/>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 xml:space="preserve"> </w:t>
            </w:r>
            <w:proofErr w:type="spellStart"/>
            <w:r w:rsidRPr="008F44F6">
              <w:rPr>
                <w:rFonts w:ascii="Calibri" w:hAnsi="Calibri" w:cs="Calibri"/>
                <w:color w:val="000000"/>
                <w:sz w:val="18"/>
                <w:szCs w:val="18"/>
              </w:rPr>
              <w:t>Sixpnixani</w:t>
            </w:r>
            <w:proofErr w:type="spellEnd"/>
          </w:p>
        </w:tc>
      </w:tr>
      <w:tr w:rsidR="00B65FC1" w:rsidRPr="008F44F6" w:rsidTr="00B65FC1">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b/>
                <w:bCs/>
                <w:color w:val="000000"/>
                <w:sz w:val="18"/>
                <w:szCs w:val="18"/>
              </w:rPr>
            </w:pPr>
            <w:r w:rsidRPr="008F44F6">
              <w:rPr>
                <w:rFonts w:ascii="Calibri" w:hAnsi="Calibri" w:cs="Calibri"/>
                <w:b/>
                <w:bCs/>
                <w:color w:val="000000"/>
                <w:sz w:val="18"/>
                <w:szCs w:val="18"/>
              </w:rPr>
              <w:t>PÚč.N3.01</w:t>
            </w:r>
          </w:p>
        </w:tc>
        <w:tc>
          <w:tcPr>
            <w:tcW w:w="128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 xml:space="preserve">chodba </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90,9</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0,7</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454,35</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318,045</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WC ženy</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11,9</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0,7</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59,455</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41,6185</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WC muži</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3,58</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0,7</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17,9</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12,53</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kancelář</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30,6</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40</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1224</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1224</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zasedací m.</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27</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20</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0,9</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540</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486</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kancelář</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18,9</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40</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756</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756</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spisovna</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30,2</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80</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2413,8</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2413,8</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kancelář</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30,6</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40</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1224</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1224</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kancelář</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15,3</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40</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612</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612</w:t>
            </w:r>
          </w:p>
        </w:tc>
      </w:tr>
      <w:tr w:rsidR="00B65FC1" w:rsidRPr="008F44F6" w:rsidTr="00B65FC1">
        <w:trPr>
          <w:trHeight w:val="300"/>
        </w:trPr>
        <w:tc>
          <w:tcPr>
            <w:tcW w:w="1120"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kancelář</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14,28</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40</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right"/>
              <w:textAlignment w:val="auto"/>
              <w:rPr>
                <w:rFonts w:ascii="Calibri" w:hAnsi="Calibri" w:cs="Calibri"/>
                <w:color w:val="000000"/>
                <w:sz w:val="18"/>
                <w:szCs w:val="18"/>
              </w:rPr>
            </w:pPr>
            <w:r w:rsidRPr="008F44F6">
              <w:rPr>
                <w:rFonts w:ascii="Calibri" w:hAnsi="Calibri" w:cs="Calibri"/>
                <w:color w:val="000000"/>
                <w:sz w:val="18"/>
                <w:szCs w:val="18"/>
              </w:rPr>
              <w:t>1</w:t>
            </w:r>
          </w:p>
        </w:tc>
        <w:tc>
          <w:tcPr>
            <w:tcW w:w="976" w:type="dxa"/>
            <w:tcBorders>
              <w:top w:val="nil"/>
              <w:left w:val="nil"/>
              <w:bottom w:val="nil"/>
              <w:right w:val="nil"/>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571,2</w:t>
            </w:r>
          </w:p>
        </w:tc>
        <w:tc>
          <w:tcPr>
            <w:tcW w:w="1036" w:type="dxa"/>
            <w:tcBorders>
              <w:top w:val="nil"/>
              <w:left w:val="nil"/>
              <w:bottom w:val="nil"/>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571,2</w:t>
            </w:r>
          </w:p>
        </w:tc>
      </w:tr>
      <w:tr w:rsidR="00B65FC1" w:rsidRPr="008F44F6" w:rsidTr="00B65FC1">
        <w:trPr>
          <w:trHeight w:val="300"/>
        </w:trPr>
        <w:tc>
          <w:tcPr>
            <w:tcW w:w="2400" w:type="dxa"/>
            <w:gridSpan w:val="2"/>
            <w:tcBorders>
              <w:top w:val="nil"/>
              <w:left w:val="nil"/>
              <w:bottom w:val="nil"/>
              <w:right w:val="single" w:sz="4" w:space="0" w:color="000000"/>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celkem</w:t>
            </w:r>
          </w:p>
        </w:tc>
        <w:tc>
          <w:tcPr>
            <w:tcW w:w="122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273,2</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textAlignment w:val="auto"/>
              <w:rPr>
                <w:rFonts w:ascii="Calibri" w:hAnsi="Calibri" w:cs="Calibri"/>
                <w:color w:val="000000"/>
                <w:sz w:val="18"/>
                <w:szCs w:val="18"/>
              </w:rPr>
            </w:pPr>
            <w:r w:rsidRPr="008F44F6">
              <w:rPr>
                <w:rFonts w:ascii="Calibri" w:hAnsi="Calibri" w:cs="Calibri"/>
                <w:color w:val="000000"/>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7872,705</w:t>
            </w:r>
          </w:p>
        </w:tc>
        <w:tc>
          <w:tcPr>
            <w:tcW w:w="1036" w:type="dxa"/>
            <w:tcBorders>
              <w:top w:val="single" w:sz="4" w:space="0" w:color="auto"/>
              <w:left w:val="nil"/>
              <w:bottom w:val="single" w:sz="4" w:space="0" w:color="auto"/>
              <w:right w:val="single" w:sz="4" w:space="0" w:color="auto"/>
            </w:tcBorders>
            <w:shd w:val="clear" w:color="auto" w:fill="auto"/>
            <w:noWrap/>
            <w:vAlign w:val="bottom"/>
            <w:hideMark/>
          </w:tcPr>
          <w:p w:rsidR="00B65FC1" w:rsidRPr="008F44F6" w:rsidRDefault="00B65FC1" w:rsidP="00B65FC1">
            <w:pPr>
              <w:overflowPunct/>
              <w:autoSpaceDE/>
              <w:autoSpaceDN/>
              <w:adjustRightInd/>
              <w:jc w:val="center"/>
              <w:textAlignment w:val="auto"/>
              <w:rPr>
                <w:rFonts w:ascii="Calibri" w:hAnsi="Calibri" w:cs="Calibri"/>
                <w:color w:val="000000"/>
                <w:sz w:val="18"/>
                <w:szCs w:val="18"/>
              </w:rPr>
            </w:pPr>
            <w:r w:rsidRPr="008F44F6">
              <w:rPr>
                <w:rFonts w:ascii="Calibri" w:hAnsi="Calibri" w:cs="Calibri"/>
                <w:color w:val="000000"/>
                <w:sz w:val="18"/>
                <w:szCs w:val="18"/>
              </w:rPr>
              <w:t>7659,194</w:t>
            </w:r>
          </w:p>
        </w:tc>
      </w:tr>
    </w:tbl>
    <w:p w:rsidR="00B65FC1" w:rsidRDefault="00B65FC1" w:rsidP="00B65FC1">
      <w:pPr>
        <w:spacing w:before="120"/>
        <w:jc w:val="both"/>
        <w:rPr>
          <w:sz w:val="18"/>
        </w:rPr>
      </w:pPr>
      <w:r>
        <w:rPr>
          <w:sz w:val="18"/>
        </w:rPr>
        <w:t>Posouzení na vyšší požární zatížení :</w:t>
      </w:r>
    </w:p>
    <w:p w:rsidR="00B65FC1" w:rsidRDefault="00B65FC1" w:rsidP="00B65FC1">
      <w:pPr>
        <w:spacing w:before="120"/>
        <w:jc w:val="both"/>
        <w:rPr>
          <w:sz w:val="18"/>
        </w:rPr>
      </w:pPr>
      <w:r>
        <w:rPr>
          <w:sz w:val="18"/>
        </w:rPr>
        <w:t>2x32,46x1,0 &lt; (80x1,0)&gt;50</w:t>
      </w:r>
    </w:p>
    <w:p w:rsidR="00B65FC1" w:rsidRDefault="00B65FC1" w:rsidP="00B65FC1">
      <w:pPr>
        <w:spacing w:before="120"/>
        <w:jc w:val="both"/>
        <w:rPr>
          <w:sz w:val="18"/>
        </w:rPr>
      </w:pPr>
      <w:r>
        <w:rPr>
          <w:sz w:val="18"/>
        </w:rPr>
        <w:t>65&lt;80&gt;50 – nerovnost je splněna, proto pro celý PÚ byla vzata pro celý požární úsek hodnota :</w:t>
      </w:r>
    </w:p>
    <w:p w:rsidR="00B65FC1" w:rsidRDefault="00B65FC1" w:rsidP="00B65FC1">
      <w:pPr>
        <w:spacing w:before="120"/>
        <w:jc w:val="both"/>
        <w:rPr>
          <w:b/>
          <w:sz w:val="18"/>
        </w:rPr>
      </w:pPr>
      <w:proofErr w:type="spellStart"/>
      <w:r w:rsidRPr="005E30BA">
        <w:rPr>
          <w:b/>
          <w:sz w:val="18"/>
        </w:rPr>
        <w:t>pvs</w:t>
      </w:r>
      <w:proofErr w:type="spellEnd"/>
      <w:r w:rsidRPr="005E30BA">
        <w:rPr>
          <w:b/>
          <w:sz w:val="18"/>
        </w:rPr>
        <w:t>=</w:t>
      </w:r>
      <w:r w:rsidR="007D1690">
        <w:rPr>
          <w:b/>
          <w:sz w:val="18"/>
        </w:rPr>
        <w:t>85</w:t>
      </w:r>
      <w:r w:rsidRPr="005E30BA">
        <w:rPr>
          <w:b/>
          <w:sz w:val="18"/>
        </w:rPr>
        <w:t>kg/m</w:t>
      </w:r>
      <w:r w:rsidRPr="005E30BA">
        <w:rPr>
          <w:b/>
          <w:sz w:val="18"/>
          <w:vertAlign w:val="superscript"/>
        </w:rPr>
        <w:t>2</w:t>
      </w:r>
    </w:p>
    <w:tbl>
      <w:tblPr>
        <w:tblW w:w="5210" w:type="dxa"/>
        <w:tblInd w:w="55" w:type="dxa"/>
        <w:tblCellMar>
          <w:left w:w="70" w:type="dxa"/>
          <w:right w:w="70" w:type="dxa"/>
        </w:tblCellMar>
        <w:tblLook w:val="04A0" w:firstRow="1" w:lastRow="0" w:firstColumn="1" w:lastColumn="0" w:noHBand="0" w:noVBand="1"/>
      </w:tblPr>
      <w:tblGrid>
        <w:gridCol w:w="3990"/>
        <w:gridCol w:w="1220"/>
      </w:tblGrid>
      <w:tr w:rsidR="00C16A68" w:rsidRPr="00C16A68" w:rsidTr="00C16A68">
        <w:trPr>
          <w:trHeight w:val="300"/>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16A68" w:rsidRDefault="00C16A68" w:rsidP="00C16A68">
            <w:pPr>
              <w:overflowPunct/>
              <w:autoSpaceDE/>
              <w:autoSpaceDN/>
              <w:adjustRightInd/>
              <w:textAlignment w:val="auto"/>
              <w:rPr>
                <w:rFonts w:ascii="Calibri" w:hAnsi="Calibri" w:cs="Calibri"/>
                <w:b/>
                <w:bCs/>
                <w:color w:val="000000"/>
                <w:sz w:val="18"/>
                <w:szCs w:val="22"/>
              </w:rPr>
            </w:pPr>
            <w:r w:rsidRPr="00C16A68">
              <w:rPr>
                <w:rFonts w:ascii="Calibri" w:hAnsi="Calibri" w:cs="Calibri"/>
                <w:b/>
                <w:bCs/>
                <w:color w:val="000000"/>
                <w:sz w:val="18"/>
                <w:szCs w:val="22"/>
              </w:rPr>
              <w:t>as</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6A68" w:rsidRPr="00C16A68" w:rsidRDefault="00C16A68" w:rsidP="00C16A68">
            <w:pPr>
              <w:overflowPunct/>
              <w:autoSpaceDE/>
              <w:autoSpaceDN/>
              <w:adjustRightInd/>
              <w:jc w:val="right"/>
              <w:textAlignment w:val="auto"/>
              <w:rPr>
                <w:rFonts w:ascii="Calibri" w:hAnsi="Calibri" w:cs="Calibri"/>
                <w:color w:val="000000"/>
                <w:sz w:val="18"/>
                <w:szCs w:val="22"/>
              </w:rPr>
            </w:pPr>
            <w:r w:rsidRPr="00C16A68">
              <w:rPr>
                <w:rFonts w:ascii="Calibri" w:hAnsi="Calibri" w:cs="Calibri"/>
                <w:color w:val="000000"/>
                <w:sz w:val="18"/>
                <w:szCs w:val="22"/>
              </w:rPr>
              <w:t>0,9</w:t>
            </w:r>
          </w:p>
        </w:tc>
      </w:tr>
      <w:tr w:rsidR="007D1690" w:rsidRPr="007D1690" w:rsidTr="00C16A68">
        <w:trPr>
          <w:trHeight w:val="300"/>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textAlignment w:val="auto"/>
              <w:rPr>
                <w:rFonts w:ascii="Calibri" w:hAnsi="Calibri" w:cs="Calibri"/>
                <w:b/>
                <w:bCs/>
                <w:color w:val="000000"/>
                <w:sz w:val="18"/>
                <w:szCs w:val="22"/>
              </w:rPr>
            </w:pPr>
            <w:r w:rsidRPr="007D1690">
              <w:rPr>
                <w:rFonts w:ascii="Calibri" w:hAnsi="Calibri" w:cs="Calibri"/>
                <w:b/>
                <w:bCs/>
                <w:color w:val="000000"/>
                <w:sz w:val="18"/>
                <w:szCs w:val="22"/>
              </w:rPr>
              <w:t xml:space="preserve">So(m2)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jc w:val="right"/>
              <w:textAlignment w:val="auto"/>
              <w:rPr>
                <w:rFonts w:ascii="Calibri" w:hAnsi="Calibri" w:cs="Calibri"/>
                <w:color w:val="000000"/>
                <w:sz w:val="18"/>
                <w:szCs w:val="22"/>
              </w:rPr>
            </w:pPr>
            <w:r w:rsidRPr="007D1690">
              <w:rPr>
                <w:rFonts w:ascii="Calibri" w:hAnsi="Calibri" w:cs="Calibri"/>
                <w:color w:val="000000"/>
                <w:sz w:val="18"/>
                <w:szCs w:val="22"/>
              </w:rPr>
              <w:t>42,945</w:t>
            </w:r>
          </w:p>
        </w:tc>
      </w:tr>
      <w:tr w:rsidR="007D1690" w:rsidRPr="007D1690" w:rsidTr="00C16A68">
        <w:trPr>
          <w:trHeight w:val="300"/>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textAlignment w:val="auto"/>
              <w:rPr>
                <w:rFonts w:ascii="Calibri" w:hAnsi="Calibri" w:cs="Calibri"/>
                <w:b/>
                <w:bCs/>
                <w:color w:val="000000"/>
                <w:sz w:val="18"/>
                <w:szCs w:val="22"/>
              </w:rPr>
            </w:pPr>
            <w:r w:rsidRPr="007D1690">
              <w:rPr>
                <w:rFonts w:ascii="Calibri" w:hAnsi="Calibri" w:cs="Calibri"/>
                <w:b/>
                <w:bCs/>
                <w:color w:val="000000"/>
                <w:sz w:val="18"/>
                <w:szCs w:val="22"/>
              </w:rPr>
              <w:t>So/S</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jc w:val="right"/>
              <w:textAlignment w:val="auto"/>
              <w:rPr>
                <w:rFonts w:ascii="Calibri" w:hAnsi="Calibri" w:cs="Calibri"/>
                <w:color w:val="000000"/>
                <w:sz w:val="18"/>
                <w:szCs w:val="22"/>
              </w:rPr>
            </w:pPr>
            <w:r w:rsidRPr="007D1690">
              <w:rPr>
                <w:rFonts w:ascii="Calibri" w:hAnsi="Calibri" w:cs="Calibri"/>
                <w:color w:val="000000"/>
                <w:sz w:val="18"/>
                <w:szCs w:val="22"/>
              </w:rPr>
              <w:t>0,157</w:t>
            </w:r>
          </w:p>
        </w:tc>
      </w:tr>
      <w:tr w:rsidR="007D1690" w:rsidRPr="007D1690" w:rsidTr="00C16A68">
        <w:trPr>
          <w:trHeight w:val="300"/>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3840" w:type="dxa"/>
              <w:tblCellMar>
                <w:left w:w="70" w:type="dxa"/>
                <w:right w:w="70" w:type="dxa"/>
              </w:tblCellMar>
              <w:tblLook w:val="04A0" w:firstRow="1" w:lastRow="0" w:firstColumn="1" w:lastColumn="0" w:noHBand="0" w:noVBand="1"/>
            </w:tblPr>
            <w:tblGrid>
              <w:gridCol w:w="960"/>
              <w:gridCol w:w="960"/>
              <w:gridCol w:w="960"/>
              <w:gridCol w:w="960"/>
            </w:tblGrid>
            <w:tr w:rsidR="00A65532" w:rsidRPr="00A65532" w:rsidTr="00A65532">
              <w:trPr>
                <w:trHeight w:val="300"/>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b/>
                      <w:bCs/>
                      <w:color w:val="000000"/>
                      <w:sz w:val="18"/>
                      <w:szCs w:val="22"/>
                    </w:rPr>
                  </w:pPr>
                  <w:proofErr w:type="spellStart"/>
                  <w:r w:rsidRPr="00A65532">
                    <w:rPr>
                      <w:rFonts w:ascii="Calibri" w:hAnsi="Calibri" w:cs="Calibri"/>
                      <w:b/>
                      <w:bCs/>
                      <w:color w:val="000000"/>
                      <w:sz w:val="18"/>
                      <w:szCs w:val="22"/>
                    </w:rPr>
                    <w:t>hs</w:t>
                  </w:r>
                  <w:proofErr w:type="spellEnd"/>
                  <w:r w:rsidRPr="00A65532">
                    <w:rPr>
                      <w:rFonts w:ascii="Calibri" w:hAnsi="Calibri" w:cs="Calibri"/>
                      <w:b/>
                      <w:bCs/>
                      <w:color w:val="000000"/>
                      <w:sz w:val="18"/>
                      <w:szCs w:val="22"/>
                    </w:rPr>
                    <w:t>/m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color w:val="000000"/>
                      <w:sz w:val="18"/>
                      <w:szCs w:val="22"/>
                    </w:rPr>
                  </w:pPr>
                  <w:r w:rsidRPr="00A65532">
                    <w:rPr>
                      <w:rFonts w:ascii="Calibri" w:hAnsi="Calibri" w:cs="Calibri"/>
                      <w:color w:val="000000"/>
                      <w:sz w:val="18"/>
                      <w:szCs w:val="22"/>
                    </w:rPr>
                    <w:t>2,9</w:t>
                  </w:r>
                </w:p>
              </w:tc>
              <w:tc>
                <w:tcPr>
                  <w:tcW w:w="960" w:type="dxa"/>
                  <w:tcBorders>
                    <w:top w:val="single" w:sz="4" w:space="0" w:color="auto"/>
                    <w:left w:val="nil"/>
                    <w:bottom w:val="single" w:sz="4" w:space="0" w:color="auto"/>
                    <w:right w:val="nil"/>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b/>
                      <w:bCs/>
                      <w:color w:val="000000"/>
                      <w:sz w:val="18"/>
                      <w:szCs w:val="22"/>
                    </w:rPr>
                  </w:pPr>
                  <w:r w:rsidRPr="00A65532">
                    <w:rPr>
                      <w:rFonts w:ascii="Calibri" w:hAnsi="Calibri" w:cs="Calibri"/>
                      <w:b/>
                      <w:bCs/>
                      <w:color w:val="000000"/>
                      <w:sz w:val="18"/>
                      <w:szCs w:val="22"/>
                    </w:rPr>
                    <w:t>ho/m</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65532" w:rsidRPr="00A65532" w:rsidRDefault="00A65532" w:rsidP="00A65532">
                  <w:pPr>
                    <w:overflowPunct/>
                    <w:autoSpaceDE/>
                    <w:autoSpaceDN/>
                    <w:adjustRightInd/>
                    <w:jc w:val="center"/>
                    <w:textAlignment w:val="auto"/>
                    <w:rPr>
                      <w:rFonts w:ascii="Calibri" w:hAnsi="Calibri" w:cs="Calibri"/>
                      <w:color w:val="000000"/>
                      <w:sz w:val="18"/>
                      <w:szCs w:val="22"/>
                    </w:rPr>
                  </w:pPr>
                  <w:r w:rsidRPr="00A65532">
                    <w:rPr>
                      <w:rFonts w:ascii="Calibri" w:hAnsi="Calibri" w:cs="Calibri"/>
                      <w:color w:val="000000"/>
                      <w:sz w:val="18"/>
                      <w:szCs w:val="22"/>
                    </w:rPr>
                    <w:t>0,75</w:t>
                  </w:r>
                </w:p>
              </w:tc>
            </w:tr>
          </w:tbl>
          <w:p w:rsidR="00A65532" w:rsidRDefault="00A65532" w:rsidP="007D1690">
            <w:pPr>
              <w:overflowPunct/>
              <w:autoSpaceDE/>
              <w:autoSpaceDN/>
              <w:adjustRightInd/>
              <w:textAlignment w:val="auto"/>
              <w:rPr>
                <w:rFonts w:ascii="Calibri" w:hAnsi="Calibri" w:cs="Calibri"/>
                <w:b/>
                <w:bCs/>
                <w:color w:val="000000"/>
                <w:sz w:val="18"/>
                <w:szCs w:val="22"/>
              </w:rPr>
            </w:pPr>
          </w:p>
          <w:p w:rsidR="007D1690" w:rsidRPr="007D1690" w:rsidRDefault="007D1690" w:rsidP="007D1690">
            <w:pPr>
              <w:overflowPunct/>
              <w:autoSpaceDE/>
              <w:autoSpaceDN/>
              <w:adjustRightInd/>
              <w:textAlignment w:val="auto"/>
              <w:rPr>
                <w:rFonts w:ascii="Calibri" w:hAnsi="Calibri" w:cs="Calibri"/>
                <w:b/>
                <w:bCs/>
                <w:color w:val="000000"/>
                <w:sz w:val="18"/>
                <w:szCs w:val="22"/>
              </w:rPr>
            </w:pPr>
            <w:r w:rsidRPr="007D1690">
              <w:rPr>
                <w:rFonts w:ascii="Calibri" w:hAnsi="Calibri" w:cs="Calibri"/>
                <w:b/>
                <w:bCs/>
                <w:color w:val="000000"/>
                <w:sz w:val="18"/>
                <w:szCs w:val="22"/>
              </w:rPr>
              <w:t>ho/</w:t>
            </w:r>
            <w:proofErr w:type="spellStart"/>
            <w:r w:rsidRPr="007D1690">
              <w:rPr>
                <w:rFonts w:ascii="Calibri" w:hAnsi="Calibri" w:cs="Calibri"/>
                <w:b/>
                <w:bCs/>
                <w:color w:val="000000"/>
                <w:sz w:val="18"/>
                <w:szCs w:val="22"/>
              </w:rPr>
              <w:t>hs</w:t>
            </w:r>
            <w:proofErr w:type="spellEnd"/>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jc w:val="right"/>
              <w:textAlignment w:val="auto"/>
              <w:rPr>
                <w:rFonts w:ascii="Calibri" w:hAnsi="Calibri" w:cs="Calibri"/>
                <w:color w:val="000000"/>
                <w:sz w:val="18"/>
                <w:szCs w:val="22"/>
              </w:rPr>
            </w:pPr>
            <w:r w:rsidRPr="007D1690">
              <w:rPr>
                <w:rFonts w:ascii="Calibri" w:hAnsi="Calibri" w:cs="Calibri"/>
                <w:color w:val="000000"/>
                <w:sz w:val="18"/>
                <w:szCs w:val="22"/>
              </w:rPr>
              <w:t>0,259</w:t>
            </w:r>
          </w:p>
        </w:tc>
      </w:tr>
      <w:tr w:rsidR="007D1690" w:rsidRPr="007D1690" w:rsidTr="00C16A68">
        <w:trPr>
          <w:trHeight w:val="300"/>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textAlignment w:val="auto"/>
              <w:rPr>
                <w:rFonts w:ascii="Calibri" w:hAnsi="Calibri" w:cs="Calibri"/>
                <w:b/>
                <w:bCs/>
                <w:color w:val="000000"/>
                <w:sz w:val="18"/>
                <w:szCs w:val="22"/>
              </w:rPr>
            </w:pPr>
            <w:r w:rsidRPr="007D1690">
              <w:rPr>
                <w:rFonts w:ascii="Calibri" w:hAnsi="Calibri" w:cs="Calibri"/>
                <w:b/>
                <w:bCs/>
                <w:color w:val="000000"/>
                <w:sz w:val="18"/>
                <w:szCs w:val="22"/>
              </w:rPr>
              <w:t>n</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jc w:val="right"/>
              <w:textAlignment w:val="auto"/>
              <w:rPr>
                <w:rFonts w:ascii="Calibri" w:hAnsi="Calibri" w:cs="Calibri"/>
                <w:color w:val="000000"/>
                <w:sz w:val="18"/>
                <w:szCs w:val="22"/>
              </w:rPr>
            </w:pPr>
            <w:r w:rsidRPr="007D1690">
              <w:rPr>
                <w:rFonts w:ascii="Calibri" w:hAnsi="Calibri" w:cs="Calibri"/>
                <w:color w:val="000000"/>
                <w:sz w:val="18"/>
                <w:szCs w:val="22"/>
              </w:rPr>
              <w:t>0,072</w:t>
            </w:r>
          </w:p>
        </w:tc>
      </w:tr>
      <w:tr w:rsidR="007D1690" w:rsidRPr="007D1690" w:rsidTr="00C16A68">
        <w:trPr>
          <w:trHeight w:val="315"/>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textAlignment w:val="auto"/>
              <w:rPr>
                <w:rFonts w:ascii="Calibri" w:hAnsi="Calibri" w:cs="Calibri"/>
                <w:b/>
                <w:bCs/>
                <w:color w:val="000000"/>
                <w:sz w:val="18"/>
                <w:szCs w:val="22"/>
              </w:rPr>
            </w:pPr>
            <w:r w:rsidRPr="007D1690">
              <w:rPr>
                <w:rFonts w:ascii="Calibri" w:hAnsi="Calibri" w:cs="Calibri"/>
                <w:b/>
                <w:bCs/>
                <w:color w:val="000000"/>
                <w:sz w:val="18"/>
                <w:szCs w:val="22"/>
              </w:rPr>
              <w:t>k</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jc w:val="right"/>
              <w:textAlignment w:val="auto"/>
              <w:rPr>
                <w:rFonts w:ascii="Calibri" w:hAnsi="Calibri" w:cs="Calibri"/>
                <w:color w:val="000000"/>
                <w:sz w:val="18"/>
                <w:szCs w:val="22"/>
              </w:rPr>
            </w:pPr>
            <w:r w:rsidRPr="007D1690">
              <w:rPr>
                <w:rFonts w:ascii="Calibri" w:hAnsi="Calibri" w:cs="Calibri"/>
                <w:color w:val="000000"/>
                <w:sz w:val="18"/>
                <w:szCs w:val="22"/>
              </w:rPr>
              <w:t>0,115</w:t>
            </w:r>
          </w:p>
        </w:tc>
      </w:tr>
      <w:tr w:rsidR="007D1690" w:rsidRPr="007D1690" w:rsidTr="00C16A68">
        <w:trPr>
          <w:trHeight w:val="315"/>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textAlignment w:val="auto"/>
              <w:rPr>
                <w:rFonts w:ascii="Calibri" w:hAnsi="Calibri" w:cs="Calibri"/>
                <w:b/>
                <w:bCs/>
                <w:color w:val="000000"/>
                <w:sz w:val="18"/>
                <w:szCs w:val="22"/>
              </w:rPr>
            </w:pPr>
            <w:r w:rsidRPr="007D1690">
              <w:rPr>
                <w:rFonts w:ascii="Calibri" w:hAnsi="Calibri" w:cs="Calibri"/>
                <w:b/>
                <w:bCs/>
                <w:color w:val="000000"/>
                <w:sz w:val="18"/>
                <w:szCs w:val="22"/>
              </w:rPr>
              <w:t>b</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jc w:val="right"/>
              <w:textAlignment w:val="auto"/>
              <w:rPr>
                <w:rFonts w:ascii="Calibri" w:hAnsi="Calibri" w:cs="Calibri"/>
                <w:color w:val="000000"/>
                <w:sz w:val="18"/>
                <w:szCs w:val="22"/>
              </w:rPr>
            </w:pPr>
            <w:r>
              <w:rPr>
                <w:rFonts w:ascii="Calibri" w:hAnsi="Calibri" w:cs="Calibri"/>
                <w:color w:val="000000"/>
                <w:sz w:val="18"/>
                <w:szCs w:val="22"/>
              </w:rPr>
              <w:t>0,9</w:t>
            </w:r>
          </w:p>
        </w:tc>
      </w:tr>
      <w:tr w:rsidR="007D1690" w:rsidRPr="007D1690" w:rsidTr="00C16A68">
        <w:trPr>
          <w:trHeight w:val="315"/>
        </w:trPr>
        <w:tc>
          <w:tcPr>
            <w:tcW w:w="3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textAlignment w:val="auto"/>
              <w:rPr>
                <w:rFonts w:ascii="Calibri" w:hAnsi="Calibri" w:cs="Calibri"/>
                <w:b/>
                <w:bCs/>
                <w:color w:val="000000"/>
                <w:sz w:val="18"/>
                <w:szCs w:val="22"/>
              </w:rPr>
            </w:pPr>
            <w:r w:rsidRPr="007D1690">
              <w:rPr>
                <w:rFonts w:ascii="Calibri" w:hAnsi="Calibri" w:cs="Calibri"/>
                <w:b/>
                <w:bCs/>
                <w:color w:val="000000"/>
                <w:sz w:val="18"/>
                <w:szCs w:val="22"/>
              </w:rPr>
              <w:t>a</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1690" w:rsidRPr="007D1690" w:rsidRDefault="007D1690" w:rsidP="007D1690">
            <w:pPr>
              <w:overflowPunct/>
              <w:autoSpaceDE/>
              <w:autoSpaceDN/>
              <w:adjustRightInd/>
              <w:jc w:val="right"/>
              <w:textAlignment w:val="auto"/>
              <w:rPr>
                <w:rFonts w:ascii="Calibri" w:hAnsi="Calibri" w:cs="Calibri"/>
                <w:color w:val="000000"/>
                <w:sz w:val="18"/>
                <w:szCs w:val="22"/>
              </w:rPr>
            </w:pPr>
            <w:r w:rsidRPr="007D1690">
              <w:rPr>
                <w:rFonts w:ascii="Calibri" w:hAnsi="Calibri" w:cs="Calibri"/>
                <w:color w:val="000000"/>
                <w:sz w:val="18"/>
                <w:szCs w:val="22"/>
              </w:rPr>
              <w:t>0,97</w:t>
            </w:r>
          </w:p>
        </w:tc>
      </w:tr>
    </w:tbl>
    <w:p w:rsidR="00B65FC1" w:rsidRDefault="00B65FC1" w:rsidP="00B65FC1">
      <w:pPr>
        <w:spacing w:before="120"/>
        <w:jc w:val="both"/>
      </w:pPr>
    </w:p>
    <w:p w:rsidR="00B65FC1" w:rsidRDefault="00B65FC1" w:rsidP="00B65FC1">
      <w:pPr>
        <w:spacing w:before="120"/>
        <w:jc w:val="both"/>
      </w:pPr>
      <w:r>
        <w:t xml:space="preserve">Mezní </w:t>
      </w:r>
      <w:proofErr w:type="spellStart"/>
      <w:r>
        <w:t>podlažnost</w:t>
      </w:r>
      <w:proofErr w:type="spellEnd"/>
      <w:r>
        <w:t xml:space="preserve"> PÚ: z</w:t>
      </w:r>
      <w:r>
        <w:rPr>
          <w:vertAlign w:val="subscript"/>
        </w:rPr>
        <w:t>1</w:t>
      </w:r>
      <w:r>
        <w:t>=180/</w:t>
      </w:r>
      <w:r w:rsidR="007D1690">
        <w:t>85</w:t>
      </w:r>
      <w:r>
        <w:t>=</w:t>
      </w:r>
      <w:r w:rsidR="007D1690">
        <w:t>2</w:t>
      </w:r>
      <w:r>
        <w:t xml:space="preserve"> …vyhovuje,</w:t>
      </w:r>
    </w:p>
    <w:p w:rsidR="00B65FC1" w:rsidRDefault="00B65FC1" w:rsidP="00B65FC1">
      <w:pPr>
        <w:spacing w:before="120"/>
        <w:jc w:val="both"/>
      </w:pPr>
      <w:r>
        <w:t xml:space="preserve">Mezní velikost PÚ dle tab.9: </w:t>
      </w:r>
      <w:r w:rsidR="007D1690">
        <w:t>62,5</w:t>
      </w:r>
      <w:r>
        <w:t>/4</w:t>
      </w:r>
      <w:r w:rsidR="007D1690">
        <w:t>0</w:t>
      </w:r>
      <w:r>
        <w:t xml:space="preserve">m – skutečnost je cca </w:t>
      </w:r>
      <w:r w:rsidR="007D1690">
        <w:t>20</w:t>
      </w:r>
      <w:r>
        <w:t>/13,0m – vyhovuje,</w:t>
      </w:r>
    </w:p>
    <w:p w:rsidR="00B65FC1" w:rsidRDefault="00B65FC1" w:rsidP="00B65FC1">
      <w:pPr>
        <w:spacing w:before="120"/>
        <w:jc w:val="both"/>
      </w:pPr>
      <w:r>
        <w:t xml:space="preserve"> </w:t>
      </w:r>
      <w:r w:rsidRPr="00AE7A5C">
        <w:rPr>
          <w:b/>
        </w:rPr>
        <w:t>SPB I</w:t>
      </w:r>
      <w:r w:rsidR="007D1690">
        <w:rPr>
          <w:b/>
        </w:rPr>
        <w:t>V</w:t>
      </w:r>
      <w:r w:rsidRPr="00AE7A5C">
        <w:rPr>
          <w:b/>
        </w:rPr>
        <w:t>.</w:t>
      </w:r>
      <w:r w:rsidRPr="00590034">
        <w:t xml:space="preserve"> </w:t>
      </w:r>
      <w:r>
        <w:t>pro nehořlavé konstrukce (DP1) dle Tab.8:</w:t>
      </w:r>
    </w:p>
    <w:p w:rsidR="00B65FC1" w:rsidRPr="0099443C" w:rsidRDefault="00B65FC1" w:rsidP="00B65FC1">
      <w:pPr>
        <w:spacing w:before="120"/>
        <w:jc w:val="both"/>
      </w:pPr>
      <w:r w:rsidRPr="009F0A5E">
        <w:t xml:space="preserve"> </w:t>
      </w:r>
      <w:r w:rsidRPr="0099443C">
        <w:t xml:space="preserve">- </w:t>
      </w:r>
      <w:r w:rsidRPr="005A2B12">
        <w:rPr>
          <w:b/>
        </w:rPr>
        <w:t>posouzení stavebních</w:t>
      </w:r>
      <w:r w:rsidRPr="0099443C">
        <w:rPr>
          <w:b/>
        </w:rPr>
        <w:t xml:space="preserve"> konstrukc</w:t>
      </w:r>
      <w:r>
        <w:rPr>
          <w:b/>
        </w:rPr>
        <w:t>í</w:t>
      </w:r>
      <w:r w:rsidRPr="0099443C">
        <w:t xml:space="preserve"> dle tab. 12 ve  </w:t>
      </w:r>
      <w:r w:rsidRPr="0099443C">
        <w:rPr>
          <w:b/>
        </w:rPr>
        <w:t>I</w:t>
      </w:r>
      <w:r w:rsidR="007D1690">
        <w:rPr>
          <w:b/>
        </w:rPr>
        <w:t>V</w:t>
      </w:r>
      <w:r w:rsidRPr="0099443C">
        <w:rPr>
          <w:b/>
        </w:rPr>
        <w:t>.SPB</w:t>
      </w:r>
      <w:r w:rsidRPr="0099443C">
        <w:t xml:space="preserve"> pro dané PÚ </w:t>
      </w:r>
      <w:r w:rsidR="00EE559A">
        <w:t>:</w:t>
      </w:r>
    </w:p>
    <w:p w:rsidR="00B65FC1" w:rsidRPr="00653CF6" w:rsidRDefault="00B65FC1" w:rsidP="00B65FC1">
      <w:pPr>
        <w:spacing w:before="120"/>
        <w:jc w:val="both"/>
      </w:pPr>
      <w:r w:rsidRPr="00FB14AC">
        <w:t>pol.1</w:t>
      </w:r>
      <w:r w:rsidR="007D1690">
        <w:t>c</w:t>
      </w:r>
      <w:r w:rsidRPr="00FB14AC">
        <w:t xml:space="preserve">) požární stěny, stropy </w:t>
      </w:r>
      <w:r>
        <w:t>30</w:t>
      </w:r>
      <w:r w:rsidRPr="00653CF6">
        <w:t>´ v</w:t>
      </w:r>
      <w:r w:rsidR="00C465B7" w:rsidRPr="00653CF6">
        <w:t>e 2</w:t>
      </w:r>
      <w:r w:rsidRPr="00653CF6">
        <w:t>.NP požární stěny – obvodové k sousedním PÚ- stěny</w:t>
      </w:r>
      <w:r w:rsidR="007D1690" w:rsidRPr="00653CF6">
        <w:t>/</w:t>
      </w:r>
      <w:r w:rsidRPr="00653CF6">
        <w:t xml:space="preserve">cihelný blok tl.300-380mm s </w:t>
      </w:r>
      <w:proofErr w:type="spellStart"/>
      <w:r w:rsidRPr="00653CF6">
        <w:t>pož.odolností</w:t>
      </w:r>
      <w:proofErr w:type="spellEnd"/>
      <w:r w:rsidRPr="00653CF6">
        <w:t xml:space="preserve"> min.REI120DP1,strop železobetonový monolitický </w:t>
      </w:r>
      <w:proofErr w:type="spellStart"/>
      <w:r w:rsidRPr="00653CF6">
        <w:t>tl</w:t>
      </w:r>
      <w:proofErr w:type="spellEnd"/>
      <w:r w:rsidRPr="00653CF6">
        <w:t>. 25cm s </w:t>
      </w:r>
      <w:proofErr w:type="spellStart"/>
      <w:r w:rsidRPr="00653CF6">
        <w:t>pož.odolností</w:t>
      </w:r>
      <w:proofErr w:type="spellEnd"/>
      <w:r w:rsidRPr="00653CF6">
        <w:t xml:space="preserve"> min. EW90DP1– prokázat doklady u kolaudace dle Vyhl.č.246/2001Sb.,</w:t>
      </w:r>
      <w:r w:rsidRPr="00653CF6">
        <w:rPr>
          <w:sz w:val="22"/>
          <w:szCs w:val="22"/>
        </w:rPr>
        <w:t xml:space="preserve"> </w:t>
      </w:r>
      <w:r w:rsidRPr="00653CF6">
        <w:t xml:space="preserve"> - vyhovuje,</w:t>
      </w:r>
    </w:p>
    <w:p w:rsidR="00B65FC1" w:rsidRPr="00653CF6" w:rsidRDefault="00B65FC1" w:rsidP="00B65FC1">
      <w:r w:rsidRPr="00653CF6">
        <w:t xml:space="preserve">pol.1d) mezi objekty </w:t>
      </w:r>
      <w:r w:rsidR="007D1690" w:rsidRPr="00653CF6">
        <w:t>90</w:t>
      </w:r>
      <w:r w:rsidRPr="00653CF6">
        <w:t>DP1 – nevyskytují se,</w:t>
      </w:r>
    </w:p>
    <w:p w:rsidR="00B65FC1" w:rsidRPr="00FB14AC" w:rsidRDefault="00B65FC1" w:rsidP="00B65FC1">
      <w:pPr>
        <w:jc w:val="both"/>
      </w:pPr>
      <w:r w:rsidRPr="00653CF6">
        <w:t>pol.2</w:t>
      </w:r>
      <w:r w:rsidR="007D1690" w:rsidRPr="00653CF6">
        <w:t>c</w:t>
      </w:r>
      <w:r w:rsidRPr="00653CF6">
        <w:t xml:space="preserve">) požární uzávěry </w:t>
      </w:r>
      <w:r w:rsidR="007D1690" w:rsidRPr="00653CF6">
        <w:t>30</w:t>
      </w:r>
      <w:r w:rsidRPr="00653CF6">
        <w:t xml:space="preserve">DP3 – Požární uzávěry do posuzovaného PÚ:  </w:t>
      </w:r>
      <w:r w:rsidRPr="00653CF6">
        <w:rPr>
          <w:b/>
        </w:rPr>
        <w:t>EI1</w:t>
      </w:r>
      <w:r w:rsidR="00C465B7" w:rsidRPr="00653CF6">
        <w:rPr>
          <w:b/>
        </w:rPr>
        <w:t>30</w:t>
      </w:r>
      <w:r w:rsidRPr="00653CF6">
        <w:rPr>
          <w:b/>
        </w:rPr>
        <w:t xml:space="preserve"> DP3-C </w:t>
      </w:r>
      <w:r w:rsidRPr="00653CF6">
        <w:t>(1kus</w:t>
      </w:r>
      <w:r>
        <w:t xml:space="preserve"> – jednokřídlé do CHÚC A)  </w:t>
      </w:r>
      <w:r w:rsidRPr="00FB14AC">
        <w:t xml:space="preserve">prokázat doklady u kolaudace dle </w:t>
      </w:r>
      <w:proofErr w:type="spellStart"/>
      <w:r w:rsidRPr="00FB14AC">
        <w:t>Vyhl.č</w:t>
      </w:r>
      <w:proofErr w:type="spellEnd"/>
      <w:r w:rsidRPr="00FB14AC">
        <w:t>.</w:t>
      </w:r>
      <w:r w:rsidRPr="00FB14AC">
        <w:rPr>
          <w:sz w:val="22"/>
          <w:szCs w:val="22"/>
        </w:rPr>
        <w:t xml:space="preserve"> </w:t>
      </w:r>
      <w:r w:rsidRPr="00AC7057">
        <w:rPr>
          <w:szCs w:val="22"/>
        </w:rPr>
        <w:t xml:space="preserve">246/2001Sb., </w:t>
      </w:r>
      <w:r w:rsidRPr="00FB14AC">
        <w:t>- vyhovuje,</w:t>
      </w:r>
    </w:p>
    <w:p w:rsidR="00B65FC1" w:rsidRPr="00FB14AC" w:rsidRDefault="00B65FC1" w:rsidP="00B65FC1">
      <w:pPr>
        <w:spacing w:before="120" w:line="240" w:lineRule="atLeast"/>
        <w:jc w:val="both"/>
      </w:pPr>
      <w:r w:rsidRPr="00FB14AC">
        <w:t xml:space="preserve"> pol.3b)obvodové stěny – viz pol.1 </w:t>
      </w:r>
      <w:r w:rsidR="007D1690">
        <w:t>c</w:t>
      </w:r>
      <w:r w:rsidRPr="00FB14AC">
        <w:t>) – vyhovuje,</w:t>
      </w:r>
    </w:p>
    <w:p w:rsidR="00B65FC1" w:rsidRPr="00FB14AC" w:rsidRDefault="00B65FC1" w:rsidP="00B65FC1">
      <w:pPr>
        <w:spacing w:before="120" w:line="240" w:lineRule="atLeast"/>
        <w:jc w:val="both"/>
      </w:pPr>
      <w:r w:rsidRPr="00FB14AC">
        <w:lastRenderedPageBreak/>
        <w:t xml:space="preserve">pol.4 nosné </w:t>
      </w:r>
      <w:proofErr w:type="spellStart"/>
      <w:r w:rsidRPr="00FB14AC">
        <w:t>kce</w:t>
      </w:r>
      <w:proofErr w:type="spellEnd"/>
      <w:r w:rsidRPr="00FB14AC">
        <w:t xml:space="preserve"> střech </w:t>
      </w:r>
      <w:r>
        <w:t>15</w:t>
      </w:r>
      <w:r w:rsidRPr="00FB14AC">
        <w:t xml:space="preserve"> – </w:t>
      </w:r>
      <w:r w:rsidR="007D1690" w:rsidRPr="008B7CE2">
        <w:t xml:space="preserve">strop </w:t>
      </w:r>
      <w:r w:rsidR="007D1690" w:rsidRPr="00D03D06">
        <w:t>železobetonový monolitický</w:t>
      </w:r>
      <w:r w:rsidR="007D1690">
        <w:t xml:space="preserve"> </w:t>
      </w:r>
      <w:proofErr w:type="spellStart"/>
      <w:r w:rsidR="007D1690">
        <w:t>tl</w:t>
      </w:r>
      <w:proofErr w:type="spellEnd"/>
      <w:r w:rsidR="007D1690">
        <w:t>. 25cm s </w:t>
      </w:r>
      <w:proofErr w:type="spellStart"/>
      <w:r w:rsidR="007D1690">
        <w:t>pož.odolností</w:t>
      </w:r>
      <w:proofErr w:type="spellEnd"/>
      <w:r w:rsidR="007D1690">
        <w:t xml:space="preserve"> min.</w:t>
      </w:r>
      <w:r w:rsidR="007D1690" w:rsidRPr="008B7CE2">
        <w:t xml:space="preserve"> EW</w:t>
      </w:r>
      <w:r w:rsidR="007D1690">
        <w:t>90DP1-vyhovuje</w:t>
      </w:r>
      <w:r w:rsidRPr="00FB14AC">
        <w:t>,</w:t>
      </w:r>
    </w:p>
    <w:p w:rsidR="00B65FC1" w:rsidRPr="00FB14AC" w:rsidRDefault="00B65FC1" w:rsidP="00B65FC1">
      <w:pPr>
        <w:jc w:val="both"/>
      </w:pPr>
      <w:r w:rsidRPr="00FB14AC">
        <w:t xml:space="preserve">pol.5 nosné </w:t>
      </w:r>
      <w:proofErr w:type="spellStart"/>
      <w:r w:rsidRPr="00FB14AC">
        <w:t>kce</w:t>
      </w:r>
      <w:proofErr w:type="spellEnd"/>
      <w:r w:rsidRPr="00FB14AC">
        <w:t xml:space="preserve"> uvnitř PÚ </w:t>
      </w:r>
      <w:r>
        <w:t>30´</w:t>
      </w:r>
      <w:r w:rsidRPr="00FB14AC">
        <w:t xml:space="preserve">- </w:t>
      </w:r>
      <w:r>
        <w:t>stěny</w:t>
      </w:r>
      <w:r w:rsidRPr="008B7CE2">
        <w:t xml:space="preserve"> z</w:t>
      </w:r>
      <w:r>
        <w:t> cihelný blok tl.300-380mm</w:t>
      </w:r>
      <w:r w:rsidRPr="008B7CE2">
        <w:t xml:space="preserve"> s </w:t>
      </w:r>
      <w:proofErr w:type="spellStart"/>
      <w:r w:rsidRPr="008B7CE2">
        <w:t>pož.odolností</w:t>
      </w:r>
      <w:proofErr w:type="spellEnd"/>
      <w:r w:rsidRPr="008B7CE2">
        <w:t xml:space="preserve"> min.R</w:t>
      </w:r>
      <w:r>
        <w:t>E</w:t>
      </w:r>
      <w:r w:rsidRPr="008B7CE2">
        <w:t>I120</w:t>
      </w:r>
      <w:r>
        <w:t>DP1-vyhovují</w:t>
      </w:r>
      <w:r w:rsidRPr="00FB14AC">
        <w:t>,</w:t>
      </w:r>
    </w:p>
    <w:p w:rsidR="00B65FC1" w:rsidRPr="00FB14AC" w:rsidRDefault="00B65FC1" w:rsidP="00B65FC1">
      <w:r w:rsidRPr="00FB14AC">
        <w:t xml:space="preserve">pol.6 nosné </w:t>
      </w:r>
      <w:proofErr w:type="spellStart"/>
      <w:r w:rsidRPr="00FB14AC">
        <w:t>kce</w:t>
      </w:r>
      <w:proofErr w:type="spellEnd"/>
      <w:r w:rsidRPr="00FB14AC">
        <w:t xml:space="preserve"> vně objektu – </w:t>
      </w:r>
      <w:r>
        <w:t>nevyskytují se,</w:t>
      </w:r>
    </w:p>
    <w:p w:rsidR="00B65FC1" w:rsidRDefault="00B65FC1" w:rsidP="00B65FC1">
      <w:pPr>
        <w:jc w:val="both"/>
      </w:pPr>
      <w:r w:rsidRPr="00FB14AC">
        <w:t xml:space="preserve">pol.7 nosné </w:t>
      </w:r>
      <w:proofErr w:type="spellStart"/>
      <w:r w:rsidRPr="00FB14AC">
        <w:t>kce</w:t>
      </w:r>
      <w:proofErr w:type="spellEnd"/>
      <w:r w:rsidRPr="00FB14AC">
        <w:t xml:space="preserve"> uvnitř PÚ nezajišťující stabilitu PÚ 15´- nevyskytují se</w:t>
      </w:r>
      <w:r>
        <w:t>,</w:t>
      </w:r>
    </w:p>
    <w:p w:rsidR="00B65FC1" w:rsidRDefault="00B65FC1" w:rsidP="00B65FC1">
      <w:pPr>
        <w:spacing w:before="120" w:line="240" w:lineRule="atLeast"/>
        <w:jc w:val="both"/>
      </w:pPr>
      <w:r w:rsidRPr="00FB14AC">
        <w:t>pol.11 střešní plášť –</w:t>
      </w:r>
      <w:r>
        <w:t xml:space="preserve"> </w:t>
      </w:r>
      <w:r w:rsidR="007D1690">
        <w:t>15´-</w:t>
      </w:r>
      <w:r w:rsidR="007D1690" w:rsidRPr="007D1690">
        <w:t xml:space="preserve"> </w:t>
      </w:r>
      <w:r w:rsidR="007D1690">
        <w:t>dle čl.8.15.1a)nemusí vykazovat tuto požární odolnost jelikož nad požárním stropem není žádné nahodilé požární zatížení.</w:t>
      </w:r>
    </w:p>
    <w:p w:rsidR="00EE559A" w:rsidRPr="00EE559A" w:rsidRDefault="00EE559A" w:rsidP="00B65FC1">
      <w:pPr>
        <w:spacing w:before="120" w:line="240" w:lineRule="atLeast"/>
        <w:jc w:val="both"/>
        <w:rPr>
          <w:u w:val="single"/>
        </w:rPr>
      </w:pPr>
      <w:r w:rsidRPr="00EE559A">
        <w:rPr>
          <w:u w:val="single"/>
        </w:rPr>
        <w:t>Stavební konstrukce vyhovují požadavkům tab.12.</w:t>
      </w:r>
    </w:p>
    <w:p w:rsidR="00B65FC1" w:rsidRDefault="00B65FC1" w:rsidP="00B65FC1">
      <w:pPr>
        <w:spacing w:before="120" w:line="240" w:lineRule="atLeast"/>
        <w:jc w:val="both"/>
      </w:pPr>
      <w:r>
        <w:t>Další požadavky na stavební konstrukce:</w:t>
      </w:r>
    </w:p>
    <w:p w:rsidR="00B65FC1" w:rsidRDefault="00B65FC1" w:rsidP="00B65FC1">
      <w:pPr>
        <w:spacing w:before="120" w:line="240" w:lineRule="atLeast"/>
        <w:jc w:val="both"/>
      </w:pPr>
      <w:r w:rsidRPr="00FB14AC">
        <w:t xml:space="preserve">- </w:t>
      </w:r>
      <w:r w:rsidRPr="00C0618E">
        <w:rPr>
          <w:u w:val="single"/>
        </w:rPr>
        <w:t>svislé požární pásy</w:t>
      </w:r>
      <w:r w:rsidRPr="00FB14AC">
        <w:t xml:space="preserve"> </w:t>
      </w:r>
      <w:r>
        <w:t>ne</w:t>
      </w:r>
      <w:r w:rsidRPr="00FB14AC">
        <w:t>musí být</w:t>
      </w:r>
      <w:r>
        <w:t xml:space="preserve"> dle čl.8..4.10 ČSN 73 0802 – objekt má </w:t>
      </w:r>
      <w:proofErr w:type="spellStart"/>
      <w:r>
        <w:t>hu</w:t>
      </w:r>
      <w:proofErr w:type="spellEnd"/>
      <w:r>
        <w:t>&lt;12m.</w:t>
      </w:r>
    </w:p>
    <w:p w:rsidR="00B65FC1" w:rsidRDefault="00B65FC1" w:rsidP="00B65FC1">
      <w:pPr>
        <w:spacing w:before="120" w:line="240" w:lineRule="atLeast"/>
        <w:jc w:val="both"/>
      </w:pPr>
      <w:r w:rsidRPr="00C0618E">
        <w:rPr>
          <w:u w:val="single"/>
        </w:rPr>
        <w:t>Posouzení požárních uzávěrů</w:t>
      </w:r>
      <w:r w:rsidRPr="00FB14AC">
        <w:t xml:space="preserve"> dle ČSN 73 08 10 kap.</w:t>
      </w:r>
      <w:r w:rsidRPr="00610EB1">
        <w:t>5.5: dle čl.5.5.3</w:t>
      </w:r>
      <w:r w:rsidRPr="00FB14AC">
        <w:t>- posuzované požární uzávěry typu E</w:t>
      </w:r>
      <w:r>
        <w:t>W</w:t>
      </w:r>
      <w:r w:rsidRPr="00FB14AC">
        <w:t xml:space="preserve"> </w:t>
      </w:r>
      <w:r>
        <w:t xml:space="preserve">i EI </w:t>
      </w:r>
      <w:r w:rsidRPr="00FB14AC">
        <w:t>uvnitř objektu budou osazeny v konstrukcích druhu DP1 mohou vykazovat kritérium izolace I</w:t>
      </w:r>
      <w:r w:rsidRPr="00FB14AC">
        <w:rPr>
          <w:vertAlign w:val="subscript"/>
        </w:rPr>
        <w:t>2</w:t>
      </w:r>
      <w:r w:rsidRPr="00FB14AC">
        <w:t xml:space="preserve">. </w:t>
      </w:r>
      <w:r>
        <w:t xml:space="preserve">musí být opatřeny </w:t>
      </w:r>
      <w:proofErr w:type="spellStart"/>
      <w:r>
        <w:t>samozavíračem</w:t>
      </w:r>
      <w:proofErr w:type="spellEnd"/>
      <w:r>
        <w:t>– vyhovuje.</w:t>
      </w:r>
    </w:p>
    <w:p w:rsidR="00B65FC1" w:rsidRDefault="00B65FC1" w:rsidP="00B65FC1">
      <w:pPr>
        <w:spacing w:before="120" w:line="240" w:lineRule="atLeast"/>
        <w:jc w:val="both"/>
      </w:pPr>
    </w:p>
    <w:p w:rsidR="00CD5A58" w:rsidRPr="00A65532" w:rsidRDefault="00B65FC1" w:rsidP="00CD5A58">
      <w:pPr>
        <w:tabs>
          <w:tab w:val="num" w:pos="1116"/>
        </w:tabs>
        <w:spacing w:line="100" w:lineRule="atLeast"/>
        <w:jc w:val="both"/>
        <w:rPr>
          <w:b/>
          <w:bCs/>
          <w:iCs/>
        </w:rPr>
      </w:pPr>
      <w:r w:rsidRPr="00A65532">
        <w:rPr>
          <w:b/>
        </w:rPr>
        <w:t>VZT</w:t>
      </w:r>
      <w:r w:rsidRPr="00A65532">
        <w:t xml:space="preserve"> –</w:t>
      </w:r>
      <w:bookmarkStart w:id="5" w:name="_Toc422907043"/>
      <w:bookmarkStart w:id="6" w:name="_Toc461461682"/>
      <w:bookmarkStart w:id="7" w:name="_Toc509996762"/>
      <w:r w:rsidR="00CD5A58" w:rsidRPr="00A65532">
        <w:rPr>
          <w:b/>
          <w:bCs/>
          <w:iCs/>
        </w:rPr>
        <w:t xml:space="preserve"> Větrání kanceláří </w:t>
      </w:r>
      <w:bookmarkEnd w:id="5"/>
      <w:r w:rsidR="00CD5A58" w:rsidRPr="00A65532">
        <w:rPr>
          <w:b/>
          <w:bCs/>
          <w:iCs/>
        </w:rPr>
        <w:t>v 3.NP (VZT 30)</w:t>
      </w:r>
      <w:bookmarkEnd w:id="6"/>
      <w:bookmarkEnd w:id="7"/>
    </w:p>
    <w:p w:rsidR="00CD5A58" w:rsidRPr="00A65532" w:rsidRDefault="00CD5A58" w:rsidP="00CD5A58">
      <w:pPr>
        <w:spacing w:line="100" w:lineRule="atLeast"/>
        <w:jc w:val="both"/>
        <w:rPr>
          <w:bCs/>
        </w:rPr>
      </w:pPr>
    </w:p>
    <w:p w:rsidR="00CD5A58" w:rsidRPr="00A65532" w:rsidRDefault="00CD5A58" w:rsidP="00CD5A58">
      <w:pPr>
        <w:spacing w:line="100" w:lineRule="atLeast"/>
        <w:jc w:val="both"/>
      </w:pPr>
      <w:r w:rsidRPr="00A65532">
        <w:t xml:space="preserve">Větrání kanceláře bude nucené upravovaným vzduchem. Kanceláře nelze větrat okny, protože hrozí nebezpečí vnikání zápachu z odpadů, který je skladován u objektu. Čerstvý vzduch bude nasávaný z vnějšího prostředí přes sací žaluzii do VZT jednotky. Jednotka bude sestavená na přívodu z filtrace M5, systému ZZT (deskový rekuperátor), směšování, ohřívače a ventilátoru s EC motorem. Na odtahu bude umístěný filtr M5, ventilátor s EC motorem a výměník ZZT. Jednotka bude dále vybavena uzavíracími klapkami na sání a pružnými manžetami. </w:t>
      </w:r>
    </w:p>
    <w:p w:rsidR="00CD5A58" w:rsidRPr="00A65532" w:rsidRDefault="00CD5A58" w:rsidP="00CD5A58">
      <w:pPr>
        <w:spacing w:line="100" w:lineRule="atLeast"/>
        <w:jc w:val="both"/>
      </w:pPr>
    </w:p>
    <w:p w:rsidR="00CD5A58" w:rsidRPr="00A65532" w:rsidRDefault="00CD5A58" w:rsidP="00CD5A58">
      <w:pPr>
        <w:spacing w:line="100" w:lineRule="atLeast"/>
        <w:jc w:val="both"/>
      </w:pPr>
      <w:r w:rsidRPr="00A65532">
        <w:t>Upravený vzduch bude dopravován potrubím s vyústkami. Přiváděný vzduch bude odcházet přetlakem přes mřížky do chodby, kde bude odsáván přes hygienická zařízení.</w:t>
      </w:r>
    </w:p>
    <w:p w:rsidR="00CD5A58" w:rsidRPr="00A65532" w:rsidRDefault="00CD5A58" w:rsidP="00CD5A58">
      <w:pPr>
        <w:spacing w:line="100" w:lineRule="atLeast"/>
        <w:jc w:val="both"/>
      </w:pPr>
    </w:p>
    <w:p w:rsidR="00CD5A58" w:rsidRPr="00A65532" w:rsidRDefault="00CD5A58" w:rsidP="00CD5A58">
      <w:pPr>
        <w:spacing w:line="100" w:lineRule="atLeast"/>
        <w:jc w:val="both"/>
      </w:pPr>
      <w:r w:rsidRPr="00A65532">
        <w:t xml:space="preserve">VZT jednotka bude řízena systémem M+R (centrální ovladač s časovým programem) podle provozu kanceláře.  </w:t>
      </w:r>
    </w:p>
    <w:p w:rsidR="00CD5A58" w:rsidRPr="00A65532" w:rsidRDefault="00CD5A58" w:rsidP="00CD5A58"/>
    <w:p w:rsidR="00B65FC1" w:rsidRPr="009628B0" w:rsidRDefault="00CD5A58" w:rsidP="00B65FC1">
      <w:pPr>
        <w:ind w:firstLine="708"/>
        <w:rPr>
          <w:b/>
        </w:rPr>
      </w:pPr>
      <w:r w:rsidRPr="00A65532">
        <w:t>-</w:t>
      </w:r>
      <w:r w:rsidR="00B65FC1" w:rsidRPr="00A65532">
        <w:t xml:space="preserve"> posouzení vzduchotechnického zařízení v posuzovaném PÚ– v kancelářích je VZT rozvod – </w:t>
      </w:r>
      <w:r w:rsidRPr="00A65532">
        <w:t xml:space="preserve">jednotka VZT je umístěna </w:t>
      </w:r>
      <w:r w:rsidR="00F32618" w:rsidRPr="00A65532">
        <w:t xml:space="preserve">pouze </w:t>
      </w:r>
      <w:r w:rsidRPr="00A65532">
        <w:t>v tomto podlaží a rozvody neprochází jiným</w:t>
      </w:r>
      <w:r w:rsidR="00B65FC1" w:rsidRPr="00A65532">
        <w:t xml:space="preserve"> </w:t>
      </w:r>
      <w:r w:rsidRPr="00A65532">
        <w:t xml:space="preserve">podlažím </w:t>
      </w:r>
      <w:r w:rsidR="00B65FC1" w:rsidRPr="00A65532">
        <w:t xml:space="preserve">– </w:t>
      </w:r>
      <w:r w:rsidRPr="00A65532">
        <w:t>ne</w:t>
      </w:r>
      <w:r w:rsidR="00B65FC1" w:rsidRPr="00A65532">
        <w:t xml:space="preserve">budou zde osazena </w:t>
      </w:r>
      <w:r w:rsidRPr="00A65532">
        <w:t>žádné</w:t>
      </w:r>
      <w:r w:rsidR="00B65FC1" w:rsidRPr="00A65532">
        <w:t xml:space="preserve"> protipožární klapky</w:t>
      </w:r>
      <w:r w:rsidRPr="00A65532">
        <w:t xml:space="preserve"> ani jiná protipožární opatření</w:t>
      </w:r>
      <w:r w:rsidR="00B65FC1" w:rsidRPr="00A65532">
        <w:rPr>
          <w:b/>
        </w:rPr>
        <w:t xml:space="preserve"> </w:t>
      </w:r>
      <w:r w:rsidR="00B65FC1" w:rsidRPr="00A65532">
        <w:t xml:space="preserve">– viz výkresy </w:t>
      </w:r>
      <w:r w:rsidR="00B65FC1" w:rsidRPr="00A65532">
        <w:rPr>
          <w:b/>
        </w:rPr>
        <w:t>VZT PO Příloha č.2.</w:t>
      </w:r>
    </w:p>
    <w:p w:rsidR="00B65FC1" w:rsidRPr="00267A0F" w:rsidRDefault="00B65FC1" w:rsidP="00B65FC1">
      <w:pPr>
        <w:spacing w:before="120" w:line="240" w:lineRule="atLeast"/>
        <w:jc w:val="both"/>
        <w:rPr>
          <w:b/>
        </w:rPr>
      </w:pPr>
      <w:r w:rsidRPr="00267A0F">
        <w:rPr>
          <w:b/>
        </w:rPr>
        <w:t>Evakuace :</w:t>
      </w:r>
    </w:p>
    <w:p w:rsidR="00B65FC1" w:rsidRDefault="00B65FC1" w:rsidP="00B65FC1">
      <w:pPr>
        <w:spacing w:before="120" w:line="240" w:lineRule="atLeast"/>
        <w:jc w:val="both"/>
      </w:pPr>
      <w:r w:rsidRPr="00267A0F">
        <w:t>Z posuzovaného PÚ :</w:t>
      </w:r>
    </w:p>
    <w:p w:rsidR="00B65FC1" w:rsidRDefault="00B65FC1" w:rsidP="00B65FC1">
      <w:pPr>
        <w:spacing w:before="120" w:line="240" w:lineRule="atLeast"/>
        <w:jc w:val="both"/>
      </w:pPr>
      <w:r>
        <w:t xml:space="preserve">Délka </w:t>
      </w:r>
      <w:r w:rsidRPr="00FB14AC">
        <w:t>únikov</w:t>
      </w:r>
      <w:r>
        <w:t>é</w:t>
      </w:r>
      <w:r w:rsidRPr="00FB14AC">
        <w:t xml:space="preserve"> cest</w:t>
      </w:r>
      <w:r>
        <w:t xml:space="preserve">y </w:t>
      </w:r>
      <w:r w:rsidRPr="00FB14AC">
        <w:t>z</w:t>
      </w:r>
      <w:r>
        <w:t> PÚ je měřena od osy východ</w:t>
      </w:r>
      <w:r w:rsidR="00B77580">
        <w:t>ů</w:t>
      </w:r>
      <w:r>
        <w:t xml:space="preserve"> z místností </w:t>
      </w:r>
      <w:r w:rsidR="00B77580">
        <w:t>spisovny 3.11, zasedací místnosti</w:t>
      </w:r>
      <w:r>
        <w:t xml:space="preserve"> </w:t>
      </w:r>
      <w:r w:rsidR="00B77580">
        <w:t>3</w:t>
      </w:r>
      <w:r>
        <w:t xml:space="preserve">.09 </w:t>
      </w:r>
      <w:r w:rsidR="00B77580">
        <w:t xml:space="preserve">a kanceláře 3.10 </w:t>
      </w:r>
      <w:r>
        <w:t>dle čl.9.10.2 ČSN 73 0802 (plocha je menší jak 100m</w:t>
      </w:r>
      <w:r w:rsidRPr="00325131">
        <w:rPr>
          <w:vertAlign w:val="superscript"/>
        </w:rPr>
        <w:t>2</w:t>
      </w:r>
      <w:r>
        <w:t>, počet oso</w:t>
      </w:r>
      <w:r w:rsidR="00B77580">
        <w:t>b je menší jak 40 (ze zasedací m.č.3</w:t>
      </w:r>
      <w:r>
        <w:t>.</w:t>
      </w:r>
      <w:r w:rsidR="00B77580">
        <w:t>09</w:t>
      </w:r>
      <w:r>
        <w:t xml:space="preserve"> uniká 1</w:t>
      </w:r>
      <w:r w:rsidR="00B77580">
        <w:t>0</w:t>
      </w:r>
      <w:r>
        <w:t xml:space="preserve"> osob </w:t>
      </w:r>
      <w:r w:rsidR="00B77580">
        <w:t>)</w:t>
      </w:r>
      <w:r>
        <w:t xml:space="preserve"> a délka NÚC místností je do 15m): </w:t>
      </w:r>
    </w:p>
    <w:p w:rsidR="00B65FC1" w:rsidRDefault="00B65FC1" w:rsidP="00B65FC1">
      <w:pPr>
        <w:spacing w:before="120" w:line="240" w:lineRule="atLeast"/>
        <w:jc w:val="both"/>
      </w:pPr>
      <w:r>
        <w:t xml:space="preserve">Úniková cesta </w:t>
      </w:r>
      <w:r w:rsidR="00B77580">
        <w:t xml:space="preserve">z PÚ </w:t>
      </w:r>
      <w:r>
        <w:t>má mezní délku dle tab.18 pro jednu NÚC – 30m – skutečnost je 1</w:t>
      </w:r>
      <w:r w:rsidR="00B77580">
        <w:t>3</w:t>
      </w:r>
      <w:r>
        <w:t>m – vyhovuje,</w:t>
      </w:r>
    </w:p>
    <w:p w:rsidR="00B65FC1" w:rsidRDefault="00B65FC1" w:rsidP="00B65FC1">
      <w:pPr>
        <w:spacing w:before="120" w:line="240" w:lineRule="atLeast"/>
        <w:jc w:val="both"/>
      </w:pPr>
      <w:r w:rsidRPr="009F0A5E">
        <w:t xml:space="preserve"> </w:t>
      </w:r>
      <w:r>
        <w:t>Východ z posuzovaného PÚ  je přímo do CHÚC A – skutečnost vyhovuje,</w:t>
      </w:r>
    </w:p>
    <w:p w:rsidR="00B65FC1" w:rsidRPr="006E1664" w:rsidRDefault="00B65FC1" w:rsidP="00B65FC1">
      <w:pPr>
        <w:overflowPunct/>
        <w:textAlignment w:val="auto"/>
        <w:rPr>
          <w:b/>
          <w:bCs/>
          <w:color w:val="00000A"/>
        </w:rPr>
      </w:pPr>
      <w:r w:rsidRPr="006E1664">
        <w:rPr>
          <w:b/>
          <w:bCs/>
          <w:color w:val="00000A"/>
        </w:rPr>
        <w:t>Mezní šířky únikových cest</w:t>
      </w:r>
    </w:p>
    <w:p w:rsidR="00B65FC1" w:rsidRPr="006E1664" w:rsidRDefault="00B65FC1" w:rsidP="00B65FC1">
      <w:pPr>
        <w:overflowPunct/>
        <w:textAlignment w:val="auto"/>
        <w:rPr>
          <w:rFonts w:eastAsia="TimesNewRomanPSMT"/>
          <w:color w:val="00000A"/>
        </w:rPr>
      </w:pPr>
      <w:r w:rsidRPr="006E1664">
        <w:rPr>
          <w:rFonts w:eastAsia="TimesNewRomanPSMT"/>
          <w:color w:val="00000A"/>
        </w:rPr>
        <w:t xml:space="preserve">Počet zaměstnanců: </w:t>
      </w:r>
      <w:r w:rsidR="00B77580">
        <w:rPr>
          <w:rFonts w:eastAsia="TimesNewRomanPSMT"/>
          <w:color w:val="00000A"/>
        </w:rPr>
        <w:t>celková plocha kanceláří je 110m</w:t>
      </w:r>
      <w:r w:rsidR="00B77580" w:rsidRPr="00B77580">
        <w:rPr>
          <w:rFonts w:eastAsia="TimesNewRomanPSMT"/>
          <w:color w:val="00000A"/>
          <w:vertAlign w:val="superscript"/>
        </w:rPr>
        <w:t>2</w:t>
      </w:r>
      <w:r w:rsidR="00B77580">
        <w:rPr>
          <w:rFonts w:eastAsia="TimesNewRomanPSMT"/>
          <w:color w:val="00000A"/>
        </w:rPr>
        <w:t>/5 (dle ČSN 73 0818)…</w:t>
      </w:r>
      <w:r w:rsidR="00B77580" w:rsidRPr="00BB5093">
        <w:rPr>
          <w:rFonts w:eastAsia="TimesNewRomanPSMT"/>
          <w:b/>
          <w:color w:val="00000A"/>
        </w:rPr>
        <w:t>22</w:t>
      </w:r>
      <w:r w:rsidR="00B77580">
        <w:rPr>
          <w:rFonts w:eastAsia="TimesNewRomanPSMT"/>
          <w:color w:val="00000A"/>
        </w:rPr>
        <w:t xml:space="preserve"> </w:t>
      </w:r>
      <w:proofErr w:type="spellStart"/>
      <w:r w:rsidR="00B77580">
        <w:rPr>
          <w:rFonts w:eastAsia="TimesNewRomanPSMT"/>
          <w:color w:val="00000A"/>
        </w:rPr>
        <w:t>osob+</w:t>
      </w:r>
      <w:r w:rsidR="00BB5093">
        <w:rPr>
          <w:rFonts w:eastAsia="TimesNewRomanPSMT"/>
          <w:color w:val="00000A"/>
        </w:rPr>
        <w:t>zasedací</w:t>
      </w:r>
      <w:proofErr w:type="spellEnd"/>
      <w:r w:rsidR="00BB5093">
        <w:rPr>
          <w:rFonts w:eastAsia="TimesNewRomanPSMT"/>
          <w:color w:val="00000A"/>
        </w:rPr>
        <w:t xml:space="preserve"> m. 10+3=</w:t>
      </w:r>
      <w:r w:rsidR="00B77580" w:rsidRPr="00BB5093">
        <w:rPr>
          <w:rFonts w:eastAsia="TimesNewRomanPSMT"/>
          <w:b/>
          <w:color w:val="00000A"/>
        </w:rPr>
        <w:t>13</w:t>
      </w:r>
      <w:r w:rsidR="00BB5093">
        <w:rPr>
          <w:rFonts w:eastAsia="TimesNewRomanPSMT"/>
          <w:color w:val="00000A"/>
        </w:rPr>
        <w:t>…</w:t>
      </w:r>
      <w:r w:rsidR="00B77580">
        <w:rPr>
          <w:rFonts w:eastAsia="TimesNewRomanPSMT"/>
          <w:color w:val="00000A"/>
        </w:rPr>
        <w:t>=</w:t>
      </w:r>
      <w:r w:rsidR="00BB5093">
        <w:rPr>
          <w:rFonts w:eastAsia="TimesNewRomanPSMT"/>
          <w:color w:val="00000A"/>
        </w:rPr>
        <w:t>22+13=</w:t>
      </w:r>
      <w:r>
        <w:rPr>
          <w:rFonts w:eastAsia="TimesNewRomanPSMT"/>
          <w:color w:val="00000A"/>
        </w:rPr>
        <w:t xml:space="preserve"> </w:t>
      </w:r>
      <w:r w:rsidRPr="00BB5093">
        <w:rPr>
          <w:rFonts w:eastAsia="TimesNewRomanPSMT"/>
          <w:b/>
          <w:color w:val="00000A"/>
        </w:rPr>
        <w:t>3</w:t>
      </w:r>
      <w:r w:rsidR="00B77580" w:rsidRPr="00BB5093">
        <w:rPr>
          <w:rFonts w:eastAsia="TimesNewRomanPSMT"/>
          <w:b/>
          <w:color w:val="00000A"/>
        </w:rPr>
        <w:t>5</w:t>
      </w:r>
      <w:r>
        <w:rPr>
          <w:rFonts w:eastAsia="TimesNewRomanPSMT"/>
          <w:color w:val="00000A"/>
        </w:rPr>
        <w:t xml:space="preserve"> osob</w:t>
      </w:r>
      <w:r w:rsidR="00BB5093">
        <w:rPr>
          <w:rFonts w:eastAsia="TimesNewRomanPSMT"/>
          <w:color w:val="00000A"/>
        </w:rPr>
        <w:t xml:space="preserve"> celkem na 3NP:</w:t>
      </w:r>
    </w:p>
    <w:p w:rsidR="00B65FC1" w:rsidRPr="006E1664" w:rsidRDefault="00B65FC1" w:rsidP="00B65FC1">
      <w:pPr>
        <w:overflowPunct/>
        <w:textAlignment w:val="auto"/>
        <w:rPr>
          <w:rFonts w:eastAsia="TimesNewRomanPSMT"/>
          <w:color w:val="00000A"/>
        </w:rPr>
      </w:pPr>
      <w:r w:rsidRPr="006E1664">
        <w:rPr>
          <w:rFonts w:eastAsia="TimesNewRomanPSMT"/>
          <w:color w:val="00000A"/>
        </w:rPr>
        <w:t>E=</w:t>
      </w:r>
      <w:r>
        <w:rPr>
          <w:rFonts w:eastAsia="TimesNewRomanPSMT"/>
          <w:color w:val="00000A"/>
        </w:rPr>
        <w:t>3</w:t>
      </w:r>
      <w:r w:rsidR="00B77580">
        <w:rPr>
          <w:rFonts w:eastAsia="TimesNewRomanPSMT"/>
          <w:color w:val="00000A"/>
        </w:rPr>
        <w:t>5</w:t>
      </w:r>
      <w:r w:rsidRPr="006E1664">
        <w:rPr>
          <w:rFonts w:eastAsia="TimesNewRomanPSMT"/>
          <w:color w:val="00000A"/>
        </w:rPr>
        <w:t>osob</w:t>
      </w:r>
      <w:r w:rsidR="00B77580">
        <w:rPr>
          <w:rFonts w:eastAsia="TimesNewRomanPSMT"/>
          <w:color w:val="00000A"/>
        </w:rPr>
        <w:t xml:space="preserve"> – uniká po rovině do CHÚC A:</w:t>
      </w:r>
    </w:p>
    <w:p w:rsidR="00B65FC1" w:rsidRPr="006E1664" w:rsidRDefault="00B65FC1" w:rsidP="00B65FC1">
      <w:pPr>
        <w:overflowPunct/>
        <w:textAlignment w:val="auto"/>
        <w:rPr>
          <w:rFonts w:eastAsia="TimesNewRomanPSMT"/>
          <w:color w:val="00000A"/>
        </w:rPr>
      </w:pPr>
      <w:r w:rsidRPr="006E1664">
        <w:rPr>
          <w:rFonts w:eastAsia="TimesNewRomanPSMT"/>
          <w:color w:val="00000A"/>
        </w:rPr>
        <w:t>u=</w:t>
      </w:r>
      <w:r>
        <w:rPr>
          <w:rFonts w:eastAsia="TimesNewRomanPSMT"/>
          <w:color w:val="00000A"/>
        </w:rPr>
        <w:t>3</w:t>
      </w:r>
      <w:r w:rsidR="00B77580">
        <w:rPr>
          <w:rFonts w:eastAsia="TimesNewRomanPSMT"/>
          <w:color w:val="00000A"/>
        </w:rPr>
        <w:t>5</w:t>
      </w:r>
      <w:r w:rsidRPr="006E1664">
        <w:rPr>
          <w:rFonts w:eastAsia="TimesNewRomanPSMT"/>
          <w:color w:val="00000A"/>
        </w:rPr>
        <w:t>/</w:t>
      </w:r>
      <w:r w:rsidR="00B77580">
        <w:rPr>
          <w:rFonts w:eastAsia="TimesNewRomanPSMT"/>
          <w:color w:val="00000A"/>
        </w:rPr>
        <w:t>6</w:t>
      </w:r>
      <w:r>
        <w:rPr>
          <w:rFonts w:eastAsia="TimesNewRomanPSMT"/>
          <w:color w:val="00000A"/>
        </w:rPr>
        <w:t>0</w:t>
      </w:r>
      <w:r w:rsidRPr="006E1664">
        <w:rPr>
          <w:rFonts w:eastAsia="TimesNewRomanPSMT"/>
          <w:color w:val="00000A"/>
        </w:rPr>
        <w:t>x1=0,</w:t>
      </w:r>
      <w:r w:rsidR="00B77580">
        <w:rPr>
          <w:rFonts w:eastAsia="TimesNewRomanPSMT"/>
          <w:color w:val="00000A"/>
        </w:rPr>
        <w:t>6</w:t>
      </w:r>
      <w:r>
        <w:rPr>
          <w:rFonts w:eastAsia="TimesNewRomanPSMT"/>
          <w:color w:val="00000A"/>
        </w:rPr>
        <w:t>= jeden ú</w:t>
      </w:r>
      <w:r w:rsidRPr="006E1664">
        <w:rPr>
          <w:rFonts w:eastAsia="TimesNewRomanPSMT"/>
          <w:color w:val="00000A"/>
        </w:rPr>
        <w:t>nikov</w:t>
      </w:r>
      <w:r>
        <w:rPr>
          <w:rFonts w:eastAsia="TimesNewRomanPSMT"/>
          <w:color w:val="00000A"/>
        </w:rPr>
        <w:t>ý</w:t>
      </w:r>
      <w:r w:rsidRPr="006E1664">
        <w:rPr>
          <w:rFonts w:eastAsia="TimesNewRomanPSMT"/>
          <w:color w:val="00000A"/>
        </w:rPr>
        <w:t xml:space="preserve"> pruh…u=0,55m</w:t>
      </w:r>
    </w:p>
    <w:p w:rsidR="00B65FC1" w:rsidRPr="006E1664" w:rsidRDefault="00B65FC1" w:rsidP="00B65FC1">
      <w:pPr>
        <w:overflowPunct/>
        <w:textAlignment w:val="auto"/>
        <w:rPr>
          <w:rFonts w:eastAsia="TimesNewRomanPSMT"/>
          <w:color w:val="00000A"/>
        </w:rPr>
      </w:pPr>
      <w:r w:rsidRPr="006E1664">
        <w:rPr>
          <w:rFonts w:eastAsia="TimesNewRomanPSMT"/>
          <w:color w:val="00000A"/>
        </w:rPr>
        <w:t xml:space="preserve">Šířka dveří na NÚC : </w:t>
      </w:r>
      <w:r>
        <w:rPr>
          <w:rFonts w:eastAsia="TimesNewRomanPSMT"/>
          <w:color w:val="00000A"/>
        </w:rPr>
        <w:t>jednokřídlé dveře 0,</w:t>
      </w:r>
      <w:r w:rsidR="00B77580">
        <w:rPr>
          <w:rFonts w:eastAsia="TimesNewRomanPSMT"/>
          <w:color w:val="00000A"/>
        </w:rPr>
        <w:t>9</w:t>
      </w:r>
      <w:r>
        <w:rPr>
          <w:rFonts w:eastAsia="TimesNewRomanPSMT"/>
          <w:color w:val="00000A"/>
        </w:rPr>
        <w:t>m – (u=1,</w:t>
      </w:r>
      <w:r w:rsidR="00B77580">
        <w:rPr>
          <w:rFonts w:eastAsia="TimesNewRomanPSMT"/>
          <w:color w:val="00000A"/>
        </w:rPr>
        <w:t>6</w:t>
      </w:r>
      <w:r>
        <w:rPr>
          <w:rFonts w:eastAsia="TimesNewRomanPSMT"/>
          <w:color w:val="00000A"/>
        </w:rPr>
        <w:t>)</w:t>
      </w:r>
    </w:p>
    <w:p w:rsidR="00B65FC1" w:rsidRDefault="00B65FC1" w:rsidP="00B65FC1">
      <w:pPr>
        <w:pStyle w:val="Odstavecseseznamem"/>
        <w:numPr>
          <w:ilvl w:val="0"/>
          <w:numId w:val="28"/>
        </w:numPr>
        <w:spacing w:before="120" w:line="240" w:lineRule="atLeast"/>
        <w:jc w:val="both"/>
      </w:pPr>
      <w:r w:rsidRPr="006E1664">
        <w:t xml:space="preserve">NÚC </w:t>
      </w:r>
      <w:r>
        <w:t xml:space="preserve">svojí délkou i šířkou </w:t>
      </w:r>
      <w:r w:rsidRPr="0034480F">
        <w:rPr>
          <w:b/>
        </w:rPr>
        <w:t>vyhovuje,</w:t>
      </w:r>
    </w:p>
    <w:p w:rsidR="00B65FC1" w:rsidRPr="005C1C87" w:rsidRDefault="00B65FC1" w:rsidP="00B65FC1">
      <w:pPr>
        <w:spacing w:before="120" w:line="240" w:lineRule="atLeast"/>
        <w:jc w:val="both"/>
      </w:pPr>
      <w:r w:rsidRPr="005C1C87">
        <w:rPr>
          <w:b/>
        </w:rPr>
        <w:t xml:space="preserve">Odstupy </w:t>
      </w:r>
      <w:r w:rsidRPr="005C1C87">
        <w:t xml:space="preserve">: ( </w:t>
      </w:r>
      <w:proofErr w:type="spellStart"/>
      <w:r w:rsidRPr="005C1C87">
        <w:t>pv</w:t>
      </w:r>
      <w:proofErr w:type="spellEnd"/>
      <w:r w:rsidRPr="005C1C87">
        <w:t>=</w:t>
      </w:r>
      <w:r w:rsidR="00B77580">
        <w:t>85</w:t>
      </w:r>
      <w:r w:rsidRPr="005C1C87">
        <w:t>kg/m</w:t>
      </w:r>
      <w:r w:rsidRPr="005C1C87">
        <w:rPr>
          <w:vertAlign w:val="superscript"/>
        </w:rPr>
        <w:t xml:space="preserve">2 </w:t>
      </w:r>
      <w:r w:rsidRPr="005C1C87">
        <w:t xml:space="preserve">) …(DP1): </w:t>
      </w:r>
    </w:p>
    <w:p w:rsidR="00B65FC1" w:rsidRPr="005C1C87" w:rsidRDefault="00B65FC1" w:rsidP="00B65FC1">
      <w:pPr>
        <w:spacing w:before="120" w:line="240" w:lineRule="atLeast"/>
        <w:jc w:val="both"/>
      </w:pPr>
      <w:r w:rsidRPr="00A65532">
        <w:t>Stěna s okny do dvora:</w:t>
      </w:r>
    </w:p>
    <w:p w:rsidR="00B65FC1" w:rsidRPr="005C1C87" w:rsidRDefault="00B65FC1" w:rsidP="00B65FC1">
      <w:pPr>
        <w:spacing w:before="120" w:line="240" w:lineRule="atLeast"/>
        <w:jc w:val="both"/>
      </w:pPr>
      <w:r w:rsidRPr="005C1C87">
        <w:t>l=1</w:t>
      </w:r>
      <w:r w:rsidR="002A7EC7">
        <w:t xml:space="preserve">2m, </w:t>
      </w:r>
      <w:proofErr w:type="spellStart"/>
      <w:r w:rsidR="002A7EC7">
        <w:t>hu</w:t>
      </w:r>
      <w:proofErr w:type="spellEnd"/>
      <w:r w:rsidR="002A7EC7">
        <w:t>=1,5m…po=8</w:t>
      </w:r>
      <w:r w:rsidRPr="005C1C87">
        <w:t>0%...d=</w:t>
      </w:r>
      <w:r w:rsidR="002A7EC7" w:rsidRPr="0064351E">
        <w:rPr>
          <w:b/>
        </w:rPr>
        <w:t>6,1</w:t>
      </w:r>
      <w:r w:rsidRPr="005C1C87">
        <w:t>m…skutečnost je 15,3m protější objekt a vedlejší stěna téhož objektu je v provedení DP1 bez požárně otevřených ploch – vyhovuje.</w:t>
      </w:r>
    </w:p>
    <w:p w:rsidR="00B65FC1" w:rsidRPr="00E42415" w:rsidRDefault="00B65FC1" w:rsidP="00B65FC1">
      <w:pPr>
        <w:spacing w:before="120" w:line="240" w:lineRule="atLeast"/>
        <w:jc w:val="both"/>
        <w:rPr>
          <w:highlight w:val="yellow"/>
        </w:rPr>
      </w:pPr>
      <w:r w:rsidRPr="005C1C87">
        <w:t>okno 2,5/1,5m…po=100%...d=2,7m</w:t>
      </w:r>
    </w:p>
    <w:p w:rsidR="00B65FC1" w:rsidRPr="005C1C87" w:rsidRDefault="00B65FC1" w:rsidP="00B65FC1">
      <w:pPr>
        <w:spacing w:before="120" w:line="240" w:lineRule="atLeast"/>
        <w:jc w:val="both"/>
      </w:pPr>
      <w:r w:rsidRPr="005C1C87">
        <w:lastRenderedPageBreak/>
        <w:t>Stěna s</w:t>
      </w:r>
      <w:r>
        <w:t> </w:t>
      </w:r>
      <w:r w:rsidRPr="005C1C87">
        <w:t>okny</w:t>
      </w:r>
      <w:r>
        <w:t xml:space="preserve"> do štítu</w:t>
      </w:r>
      <w:r w:rsidRPr="005C1C87">
        <w:t>:</w:t>
      </w:r>
    </w:p>
    <w:p w:rsidR="00B65FC1" w:rsidRPr="005C1C87" w:rsidRDefault="00B65FC1" w:rsidP="00B65FC1">
      <w:pPr>
        <w:spacing w:before="120" w:line="240" w:lineRule="atLeast"/>
        <w:jc w:val="both"/>
      </w:pPr>
      <w:r w:rsidRPr="005C1C87">
        <w:t>l=</w:t>
      </w:r>
      <w:r w:rsidR="002A7EC7">
        <w:t>11</w:t>
      </w:r>
      <w:r w:rsidRPr="005C1C87">
        <w:t xml:space="preserve">m, </w:t>
      </w:r>
      <w:proofErr w:type="spellStart"/>
      <w:r w:rsidRPr="005C1C87">
        <w:t>hu</w:t>
      </w:r>
      <w:proofErr w:type="spellEnd"/>
      <w:r w:rsidRPr="005C1C87">
        <w:t>=</w:t>
      </w:r>
      <w:r w:rsidR="002A7EC7">
        <w:t>1,5</w:t>
      </w:r>
      <w:r w:rsidRPr="005C1C87">
        <w:t>m…po=</w:t>
      </w:r>
      <w:r>
        <w:t>7</w:t>
      </w:r>
      <w:r w:rsidRPr="005C1C87">
        <w:t>0%...d=</w:t>
      </w:r>
      <w:r w:rsidR="00B63DB3" w:rsidRPr="0064351E">
        <w:rPr>
          <w:b/>
        </w:rPr>
        <w:t>4,</w:t>
      </w:r>
      <w:r w:rsidR="00B63DB3">
        <w:t>7</w:t>
      </w:r>
      <w:r w:rsidRPr="005C1C87">
        <w:t xml:space="preserve">m…skutečnost je </w:t>
      </w:r>
      <w:r>
        <w:t>9,9</w:t>
      </w:r>
      <w:r w:rsidRPr="005C1C87">
        <w:t xml:space="preserve">m </w:t>
      </w:r>
      <w:r>
        <w:t xml:space="preserve">sousední pozemek – místní komunikace </w:t>
      </w:r>
      <w:r w:rsidRPr="005C1C87">
        <w:t>– vyhovuje.</w:t>
      </w:r>
    </w:p>
    <w:p w:rsidR="00B65FC1" w:rsidRPr="00E42415" w:rsidRDefault="00B65FC1" w:rsidP="00B65FC1">
      <w:pPr>
        <w:spacing w:before="120" w:line="240" w:lineRule="atLeast"/>
        <w:jc w:val="both"/>
        <w:rPr>
          <w:highlight w:val="yellow"/>
        </w:rPr>
      </w:pPr>
      <w:r w:rsidRPr="005C1C87">
        <w:t>okno 2,5/</w:t>
      </w:r>
      <w:r w:rsidR="00B63DB3" w:rsidRPr="005C1C87">
        <w:t>1,5m…po=100%...d=2,7m</w:t>
      </w:r>
    </w:p>
    <w:p w:rsidR="00B65FC1" w:rsidRPr="005C1C87" w:rsidRDefault="00B65FC1" w:rsidP="00B65FC1">
      <w:pPr>
        <w:spacing w:before="120" w:line="240" w:lineRule="atLeast"/>
        <w:jc w:val="both"/>
      </w:pPr>
      <w:r w:rsidRPr="005C1C87">
        <w:t>Stěna s</w:t>
      </w:r>
      <w:r>
        <w:t> </w:t>
      </w:r>
      <w:r w:rsidRPr="005C1C87">
        <w:t>okny</w:t>
      </w:r>
      <w:r>
        <w:t xml:space="preserve"> do ulice</w:t>
      </w:r>
      <w:r w:rsidRPr="005C1C87">
        <w:t>:</w:t>
      </w:r>
    </w:p>
    <w:p w:rsidR="00B65FC1" w:rsidRPr="00E42415" w:rsidRDefault="00B65FC1" w:rsidP="00B65FC1">
      <w:pPr>
        <w:spacing w:before="120" w:line="240" w:lineRule="atLeast"/>
        <w:jc w:val="both"/>
        <w:rPr>
          <w:highlight w:val="yellow"/>
        </w:rPr>
      </w:pPr>
      <w:r w:rsidRPr="005C1C87">
        <w:t>l=1</w:t>
      </w:r>
      <w:r w:rsidR="00B63DB3">
        <w:t>5,5</w:t>
      </w:r>
      <w:r w:rsidRPr="005C1C87">
        <w:t xml:space="preserve">m, </w:t>
      </w:r>
      <w:proofErr w:type="spellStart"/>
      <w:r w:rsidRPr="005C1C87">
        <w:t>hu</w:t>
      </w:r>
      <w:proofErr w:type="spellEnd"/>
      <w:r w:rsidRPr="005C1C87">
        <w:t>=1,5m…po=</w:t>
      </w:r>
      <w:r w:rsidR="00B63DB3">
        <w:t>7</w:t>
      </w:r>
      <w:r w:rsidRPr="005C1C87">
        <w:t>0%...d=</w:t>
      </w:r>
      <w:r w:rsidR="00B63DB3" w:rsidRPr="0064351E">
        <w:rPr>
          <w:b/>
        </w:rPr>
        <w:t>4</w:t>
      </w:r>
      <w:r w:rsidRPr="0064351E">
        <w:rPr>
          <w:b/>
        </w:rPr>
        <w:t>,9</w:t>
      </w:r>
      <w:r w:rsidRPr="005C1C87">
        <w:t xml:space="preserve">m…skutečnost je </w:t>
      </w:r>
      <w:r>
        <w:t>7</w:t>
      </w:r>
      <w:r w:rsidRPr="005C1C87">
        <w:t xml:space="preserve">,3m </w:t>
      </w:r>
      <w:r>
        <w:t xml:space="preserve">sousední pozemek – místní komunikace </w:t>
      </w:r>
      <w:r w:rsidRPr="005C1C87">
        <w:t>– vyhovuje.</w:t>
      </w:r>
    </w:p>
    <w:p w:rsidR="00B65FC1" w:rsidRDefault="00B63DB3" w:rsidP="00B65FC1">
      <w:pPr>
        <w:spacing w:before="120" w:line="240" w:lineRule="atLeast"/>
        <w:jc w:val="both"/>
      </w:pPr>
      <w:r>
        <w:t>okno 2,5/1,5m…po=100%...d=2,</w:t>
      </w:r>
      <w:r w:rsidR="00B65FC1" w:rsidRPr="005C1C87">
        <w:t>7m</w:t>
      </w:r>
    </w:p>
    <w:p w:rsidR="0037443C" w:rsidRPr="00A65532" w:rsidRDefault="0037443C" w:rsidP="0037443C">
      <w:pPr>
        <w:spacing w:before="120" w:line="240" w:lineRule="atLeast"/>
        <w:jc w:val="both"/>
      </w:pPr>
      <w:r w:rsidRPr="00A65532">
        <w:t>okno ve štítu nad střechou kuchyně 1,5/1,5m…po=100%...d=2,1m</w:t>
      </w:r>
    </w:p>
    <w:p w:rsidR="0037443C" w:rsidRPr="00701C2F" w:rsidRDefault="00B472A1" w:rsidP="00B65FC1">
      <w:pPr>
        <w:spacing w:before="120" w:line="240" w:lineRule="atLeast"/>
        <w:jc w:val="both"/>
      </w:pPr>
      <w:r w:rsidRPr="00A65532">
        <w:t xml:space="preserve">je zde přesah nad plochou střechu – krytina s požadavkem </w:t>
      </w:r>
      <w:r w:rsidRPr="00A65532">
        <w:rPr>
          <w:vertAlign w:val="subscript"/>
        </w:rPr>
        <w:t>BROOF(t3)</w:t>
      </w:r>
      <w:r w:rsidRPr="00A65532">
        <w:t xml:space="preserve"> viz skladba v</w:t>
      </w:r>
      <w:r w:rsidR="00701C2F" w:rsidRPr="00A65532">
        <w:t> </w:t>
      </w:r>
      <w:r w:rsidRPr="00A65532">
        <w:t>PD</w:t>
      </w:r>
      <w:r w:rsidR="00701C2F" w:rsidRPr="00A65532">
        <w:t xml:space="preserve"> – nad užitnými místnostmi je střecha s zelenou krytinou (zatravněný povrch) s tepelnou izolací minerální vata viz skladba S13, skladba střechy nad nákladní rampou má označení S17 s krytinou požadavkem </w:t>
      </w:r>
      <w:r w:rsidR="00701C2F" w:rsidRPr="00A65532">
        <w:rPr>
          <w:vertAlign w:val="subscript"/>
        </w:rPr>
        <w:t>BROOF(t3)</w:t>
      </w:r>
      <w:r w:rsidR="00701C2F" w:rsidRPr="00A65532">
        <w:t xml:space="preserve"> </w:t>
      </w:r>
      <w:r w:rsidR="00CF7BD7" w:rsidRPr="00A65532">
        <w:t xml:space="preserve">pro požadovaný sklon </w:t>
      </w:r>
      <w:r w:rsidR="00701C2F" w:rsidRPr="00A65532">
        <w:t>– skladby vyhovují, doklady budou předloženy u kolaudace.</w:t>
      </w:r>
    </w:p>
    <w:p w:rsidR="00B65FC1" w:rsidRPr="00FB14AC" w:rsidRDefault="00B65FC1" w:rsidP="00B65FC1">
      <w:pPr>
        <w:spacing w:before="120" w:line="240" w:lineRule="atLeast"/>
        <w:jc w:val="both"/>
      </w:pPr>
      <w:r w:rsidRPr="00FB14AC">
        <w:t>Přenosné hasící přístroje (PHP) :</w:t>
      </w:r>
    </w:p>
    <w:p w:rsidR="00B65FC1" w:rsidRPr="005A3882" w:rsidRDefault="00B65FC1" w:rsidP="00B65FC1">
      <w:pPr>
        <w:overflowPunct/>
        <w:autoSpaceDE/>
        <w:autoSpaceDN/>
        <w:adjustRightInd/>
        <w:jc w:val="both"/>
        <w:textAlignment w:val="auto"/>
      </w:pPr>
      <w:r w:rsidRPr="00AF7638">
        <w:rPr>
          <w:b/>
        </w:rPr>
        <w:t>Stanovení počtu, a druhů a způsobu rozmístění hasicích přístrojů</w:t>
      </w:r>
      <w:r>
        <w:t xml:space="preserve"> (PHP) dle Př.č.4 Vyhl.č.23/2008:</w:t>
      </w:r>
    </w:p>
    <w:p w:rsidR="00B65FC1" w:rsidRDefault="00B65FC1" w:rsidP="00B65FC1">
      <w:pPr>
        <w:jc w:val="both"/>
        <w:rPr>
          <w:color w:val="FF0000"/>
        </w:rPr>
      </w:pPr>
    </w:p>
    <w:p w:rsidR="00B65FC1" w:rsidRDefault="00B65FC1" w:rsidP="00B65FC1">
      <w:pPr>
        <w:jc w:val="both"/>
      </w:pPr>
      <w:r w:rsidRPr="005A3882">
        <w:rPr>
          <w:color w:val="FF0000"/>
        </w:rPr>
        <w:t xml:space="preserve">   </w:t>
      </w:r>
      <w:r w:rsidRPr="005A3882">
        <w:t xml:space="preserve">V prostoru  </w:t>
      </w:r>
      <w:r>
        <w:t>posuzovaného PÚ bude osazen PHP :</w:t>
      </w:r>
    </w:p>
    <w:p w:rsidR="00B65FC1" w:rsidRDefault="00B65FC1" w:rsidP="00B65FC1">
      <w:pPr>
        <w:jc w:val="both"/>
      </w:pPr>
      <w:proofErr w:type="spellStart"/>
      <w:r>
        <w:t>nr</w:t>
      </w:r>
      <w:proofErr w:type="spellEnd"/>
      <w:r>
        <w:t>=</w:t>
      </w:r>
      <w:r w:rsidR="00954567">
        <w:t>0,15x(273,2x0,93x1)</w:t>
      </w:r>
      <w:r w:rsidR="00954567" w:rsidRPr="00954567">
        <w:rPr>
          <w:vertAlign w:val="superscript"/>
        </w:rPr>
        <w:t>1/2</w:t>
      </w:r>
      <w:r w:rsidR="00954567">
        <w:t xml:space="preserve"> =</w:t>
      </w:r>
      <w:r>
        <w:t>2</w:t>
      </w:r>
    </w:p>
    <w:p w:rsidR="00B65FC1" w:rsidRDefault="00B65FC1" w:rsidP="00B65FC1">
      <w:pPr>
        <w:jc w:val="both"/>
      </w:pPr>
      <w:proofErr w:type="spellStart"/>
      <w:r>
        <w:t>nhj</w:t>
      </w:r>
      <w:proofErr w:type="spellEnd"/>
      <w:r>
        <w:t>=2,3</w:t>
      </w:r>
      <w:r w:rsidR="00954567">
        <w:t>x6/6</w:t>
      </w:r>
      <w:r>
        <w:t xml:space="preserve">…2 kusy </w:t>
      </w:r>
    </w:p>
    <w:p w:rsidR="00B65FC1" w:rsidRDefault="00B65FC1" w:rsidP="00B65FC1">
      <w:pPr>
        <w:jc w:val="both"/>
      </w:pPr>
      <w:r>
        <w:t xml:space="preserve">- dva kusy s hasící schopností 21A – PG6  </w:t>
      </w:r>
    </w:p>
    <w:p w:rsidR="00B65FC1" w:rsidRPr="0059600A" w:rsidRDefault="00B65FC1" w:rsidP="00B65FC1">
      <w:pPr>
        <w:pStyle w:val="Zkladntext3"/>
      </w:pPr>
      <w:r w:rsidRPr="0059600A">
        <w:t xml:space="preserve">    Přenosné hasicí přístroje budou  vhodným z</w:t>
      </w:r>
      <w:r w:rsidR="006F0802">
        <w:t>působem  zajištěny  proti  pádu</w:t>
      </w:r>
      <w:r w:rsidRPr="0059600A">
        <w:t>.  Při</w:t>
      </w:r>
      <w:r>
        <w:t xml:space="preserve"> jejich </w:t>
      </w:r>
      <w:r w:rsidRPr="0059600A">
        <w:t xml:space="preserve">upevnění na stavební konstrukci nesmí být jejich rukojeti výše  než  1,5 m  nad   podlahou.     </w:t>
      </w:r>
    </w:p>
    <w:p w:rsidR="00B65FC1" w:rsidRDefault="00B65FC1" w:rsidP="00B65FC1">
      <w:pPr>
        <w:jc w:val="both"/>
      </w:pPr>
      <w:r w:rsidRPr="005A3882">
        <w:t xml:space="preserve">    Ke kolaudaci bude předložen doklad o kontrole instalovaných přenosných hasicích přístrojů.</w:t>
      </w:r>
    </w:p>
    <w:p w:rsidR="00B65FC1" w:rsidRPr="00AF7638" w:rsidRDefault="00B65FC1" w:rsidP="00B65FC1">
      <w:pPr>
        <w:spacing w:before="120" w:line="240" w:lineRule="atLeast"/>
        <w:jc w:val="both"/>
        <w:rPr>
          <w:b/>
        </w:rPr>
      </w:pPr>
      <w:r w:rsidRPr="00AF7638">
        <w:rPr>
          <w:b/>
        </w:rPr>
        <w:t>Potřeba požární vody dle ČSN 73 08 73 :</w:t>
      </w:r>
    </w:p>
    <w:p w:rsidR="00B65FC1" w:rsidRPr="008B7CE2" w:rsidRDefault="00B65FC1" w:rsidP="00B65FC1">
      <w:pPr>
        <w:pStyle w:val="Zkladntext"/>
        <w:jc w:val="both"/>
        <w:rPr>
          <w:sz w:val="20"/>
          <w:szCs w:val="20"/>
        </w:rPr>
      </w:pPr>
      <w:r w:rsidRPr="008B7CE2">
        <w:rPr>
          <w:sz w:val="20"/>
          <w:szCs w:val="20"/>
        </w:rPr>
        <w:t xml:space="preserve">vnější odběrní místo : </w:t>
      </w:r>
    </w:p>
    <w:p w:rsidR="00B65FC1" w:rsidRPr="008B7CE2" w:rsidRDefault="00B65FC1" w:rsidP="00B65FC1">
      <w:pPr>
        <w:pStyle w:val="Zkladntext"/>
        <w:jc w:val="both"/>
        <w:rPr>
          <w:sz w:val="20"/>
          <w:szCs w:val="20"/>
        </w:rPr>
      </w:pPr>
      <w:r w:rsidRPr="008B7CE2">
        <w:rPr>
          <w:sz w:val="20"/>
          <w:szCs w:val="20"/>
        </w:rPr>
        <w:t>tab.1 - pol.</w:t>
      </w:r>
      <w:r>
        <w:rPr>
          <w:sz w:val="20"/>
          <w:szCs w:val="20"/>
        </w:rPr>
        <w:t>3</w:t>
      </w:r>
      <w:r w:rsidRPr="008B7CE2">
        <w:rPr>
          <w:sz w:val="20"/>
          <w:szCs w:val="20"/>
        </w:rPr>
        <w:t xml:space="preserve">  vzdálenost hydrantu od objektu </w:t>
      </w:r>
      <w:r>
        <w:rPr>
          <w:sz w:val="20"/>
          <w:szCs w:val="20"/>
        </w:rPr>
        <w:t>15</w:t>
      </w:r>
      <w:r w:rsidRPr="008B7CE2">
        <w:rPr>
          <w:sz w:val="20"/>
          <w:szCs w:val="20"/>
        </w:rPr>
        <w:t>0m ... ve skutečnosti je zde podzemní hydrant</w:t>
      </w:r>
      <w:r>
        <w:rPr>
          <w:sz w:val="20"/>
          <w:szCs w:val="20"/>
        </w:rPr>
        <w:t xml:space="preserve"> </w:t>
      </w:r>
      <w:r w:rsidRPr="008B7CE2">
        <w:rPr>
          <w:sz w:val="20"/>
          <w:szCs w:val="20"/>
        </w:rPr>
        <w:t xml:space="preserve">na </w:t>
      </w:r>
      <w:r>
        <w:rPr>
          <w:sz w:val="20"/>
          <w:szCs w:val="20"/>
        </w:rPr>
        <w:t xml:space="preserve">křižovatce </w:t>
      </w:r>
      <w:r w:rsidRPr="008B7CE2">
        <w:rPr>
          <w:sz w:val="20"/>
          <w:szCs w:val="20"/>
        </w:rPr>
        <w:t>místní</w:t>
      </w:r>
      <w:r>
        <w:rPr>
          <w:sz w:val="20"/>
          <w:szCs w:val="20"/>
        </w:rPr>
        <w:t>ch</w:t>
      </w:r>
      <w:r w:rsidRPr="008B7CE2">
        <w:rPr>
          <w:sz w:val="20"/>
          <w:szCs w:val="20"/>
        </w:rPr>
        <w:t xml:space="preserve"> komunikac</w:t>
      </w:r>
      <w:r>
        <w:rPr>
          <w:sz w:val="20"/>
          <w:szCs w:val="20"/>
        </w:rPr>
        <w:t>í – ulic Herbenova a Na Pěšině</w:t>
      </w:r>
      <w:r w:rsidRPr="008B7CE2">
        <w:rPr>
          <w:sz w:val="20"/>
          <w:szCs w:val="20"/>
        </w:rPr>
        <w:t xml:space="preserve"> ve </w:t>
      </w:r>
      <w:proofErr w:type="spellStart"/>
      <w:r w:rsidRPr="008B7CE2">
        <w:rPr>
          <w:sz w:val="20"/>
          <w:szCs w:val="20"/>
        </w:rPr>
        <w:t>vzd.cca</w:t>
      </w:r>
      <w:proofErr w:type="spellEnd"/>
      <w:r w:rsidRPr="008B7CE2">
        <w:rPr>
          <w:sz w:val="20"/>
          <w:szCs w:val="20"/>
        </w:rPr>
        <w:t xml:space="preserve"> </w:t>
      </w:r>
      <w:r>
        <w:rPr>
          <w:sz w:val="20"/>
          <w:szCs w:val="20"/>
        </w:rPr>
        <w:t>37</w:t>
      </w:r>
      <w:r w:rsidRPr="008B7CE2">
        <w:rPr>
          <w:sz w:val="20"/>
          <w:szCs w:val="20"/>
        </w:rPr>
        <w:t xml:space="preserve">m </w:t>
      </w:r>
      <w:r>
        <w:rPr>
          <w:sz w:val="20"/>
          <w:szCs w:val="20"/>
        </w:rPr>
        <w:t xml:space="preserve">– před posuzovaným objektem </w:t>
      </w:r>
      <w:r w:rsidRPr="008B7CE2">
        <w:rPr>
          <w:sz w:val="20"/>
          <w:szCs w:val="20"/>
        </w:rPr>
        <w:t>- vyhovuje,</w:t>
      </w:r>
    </w:p>
    <w:p w:rsidR="00B65FC1" w:rsidRPr="008B7CE2" w:rsidRDefault="00B65FC1" w:rsidP="00B65FC1">
      <w:pPr>
        <w:pStyle w:val="Zkladntext"/>
        <w:jc w:val="both"/>
        <w:rPr>
          <w:sz w:val="20"/>
          <w:szCs w:val="20"/>
        </w:rPr>
      </w:pPr>
      <w:r w:rsidRPr="008B7CE2">
        <w:rPr>
          <w:sz w:val="20"/>
          <w:szCs w:val="20"/>
        </w:rPr>
        <w:t>tab.2 - pol.</w:t>
      </w:r>
      <w:r>
        <w:rPr>
          <w:sz w:val="20"/>
          <w:szCs w:val="20"/>
        </w:rPr>
        <w:t>3</w:t>
      </w:r>
      <w:r w:rsidRPr="008B7CE2">
        <w:rPr>
          <w:sz w:val="20"/>
          <w:szCs w:val="20"/>
        </w:rPr>
        <w:t xml:space="preserve"> dimenze potrubí, odběru vody DN </w:t>
      </w:r>
      <w:r>
        <w:rPr>
          <w:sz w:val="20"/>
          <w:szCs w:val="20"/>
        </w:rPr>
        <w:t>125</w:t>
      </w:r>
      <w:r w:rsidRPr="008B7CE2">
        <w:rPr>
          <w:sz w:val="20"/>
          <w:szCs w:val="20"/>
        </w:rPr>
        <w:t xml:space="preserve"> s odběrem Q = </w:t>
      </w:r>
      <w:r>
        <w:rPr>
          <w:sz w:val="20"/>
          <w:szCs w:val="20"/>
        </w:rPr>
        <w:t>9,5</w:t>
      </w:r>
      <w:r w:rsidRPr="008B7CE2">
        <w:rPr>
          <w:sz w:val="20"/>
          <w:szCs w:val="20"/>
        </w:rPr>
        <w:t xml:space="preserve"> l/s ... skutečnost je DN 1</w:t>
      </w:r>
      <w:r>
        <w:rPr>
          <w:sz w:val="20"/>
          <w:szCs w:val="20"/>
        </w:rPr>
        <w:t>25</w:t>
      </w:r>
      <w:r w:rsidRPr="008B7CE2">
        <w:rPr>
          <w:sz w:val="20"/>
          <w:szCs w:val="20"/>
        </w:rPr>
        <w:t xml:space="preserve"> </w:t>
      </w:r>
      <w:r>
        <w:rPr>
          <w:sz w:val="20"/>
          <w:szCs w:val="20"/>
        </w:rPr>
        <w:t xml:space="preserve">- </w:t>
      </w:r>
      <w:r w:rsidRPr="008B7CE2">
        <w:rPr>
          <w:sz w:val="20"/>
          <w:szCs w:val="20"/>
        </w:rPr>
        <w:t>vyhovuje,</w:t>
      </w:r>
    </w:p>
    <w:p w:rsidR="00B65FC1" w:rsidRPr="00871E6D" w:rsidRDefault="00B65FC1" w:rsidP="00B65FC1">
      <w:pPr>
        <w:tabs>
          <w:tab w:val="left" w:pos="709"/>
          <w:tab w:val="left" w:pos="1843"/>
          <w:tab w:val="center" w:pos="6804"/>
        </w:tabs>
        <w:spacing w:line="288" w:lineRule="auto"/>
        <w:ind w:left="11" w:hanging="11"/>
        <w:jc w:val="both"/>
      </w:pPr>
      <w:r w:rsidRPr="00871E6D">
        <w:t xml:space="preserve">-  </w:t>
      </w:r>
      <w:r w:rsidRPr="00871E6D">
        <w:rPr>
          <w:b/>
        </w:rPr>
        <w:t>vnější odběrní místo vyhovuje</w:t>
      </w:r>
      <w:r w:rsidRPr="00871E6D">
        <w:t>,</w:t>
      </w:r>
    </w:p>
    <w:p w:rsidR="00B65FC1" w:rsidRDefault="00B65FC1" w:rsidP="00B65FC1">
      <w:pPr>
        <w:jc w:val="both"/>
      </w:pPr>
      <w:r w:rsidRPr="00871E6D">
        <w:t xml:space="preserve"> </w:t>
      </w:r>
      <w:r w:rsidRPr="00653CF6">
        <w:t xml:space="preserve">- </w:t>
      </w:r>
      <w:r w:rsidRPr="00653CF6">
        <w:rPr>
          <w:b/>
        </w:rPr>
        <w:t>vnitřní odběrné místo</w:t>
      </w:r>
      <w:r w:rsidR="00C465B7" w:rsidRPr="00653CF6">
        <w:t xml:space="preserve"> v posuzovaném objektu je</w:t>
      </w:r>
      <w:r w:rsidRPr="00653CF6">
        <w:t xml:space="preserve"> nutno zřizovat jeliko</w:t>
      </w:r>
      <w:r w:rsidR="00C465B7" w:rsidRPr="00653CF6">
        <w:t xml:space="preserve">ž součin plochy a </w:t>
      </w:r>
      <w:proofErr w:type="spellStart"/>
      <w:r w:rsidR="00C465B7" w:rsidRPr="00653CF6">
        <w:t>pož.zatížení</w:t>
      </w:r>
      <w:proofErr w:type="spellEnd"/>
      <w:r w:rsidR="00C465B7" w:rsidRPr="00653CF6">
        <w:t xml:space="preserve"> j</w:t>
      </w:r>
      <w:r w:rsidRPr="00653CF6">
        <w:t xml:space="preserve">e větší jak 9000 ( </w:t>
      </w:r>
      <w:r w:rsidR="00B63DB3" w:rsidRPr="00653CF6">
        <w:t>23 221)</w:t>
      </w:r>
      <w:r w:rsidR="00C465B7" w:rsidRPr="00653CF6">
        <w:t>, proto</w:t>
      </w:r>
      <w:r w:rsidR="00B63DB3" w:rsidRPr="00653CF6">
        <w:t xml:space="preserve"> j</w:t>
      </w:r>
      <w:r w:rsidRPr="00653CF6">
        <w:t>e nutno v posuzovaném PÚ osadit vnitřní hydrantový systém</w:t>
      </w:r>
      <w:r w:rsidR="00B63DB3" w:rsidRPr="00653CF6">
        <w:t xml:space="preserve"> – DN 19 s délkou hadice 20m</w:t>
      </w:r>
      <w:r w:rsidR="008D3FA5" w:rsidRPr="00653CF6">
        <w:t xml:space="preserve"> , tak aby byl pokryt prostor celého PÚ.</w:t>
      </w:r>
    </w:p>
    <w:p w:rsidR="00613C4E" w:rsidRDefault="00613C4E" w:rsidP="00613C4E">
      <w:pPr>
        <w:spacing w:before="120" w:line="240" w:lineRule="atLeast"/>
        <w:jc w:val="both"/>
      </w:pPr>
      <w:r>
        <w:t>Požárně bezpečnostní zařízení v objektu :</w:t>
      </w:r>
    </w:p>
    <w:p w:rsidR="00613C4E" w:rsidRDefault="00613C4E" w:rsidP="00613C4E">
      <w:pPr>
        <w:spacing w:before="120" w:line="240" w:lineRule="atLeast"/>
        <w:jc w:val="both"/>
      </w:pPr>
      <w:r>
        <w:t xml:space="preserve">Dle ČSN 73 0802: </w:t>
      </w:r>
    </w:p>
    <w:p w:rsidR="00613C4E" w:rsidRDefault="00613C4E" w:rsidP="00613C4E">
      <w:pPr>
        <w:spacing w:before="120" w:line="240" w:lineRule="atLeast"/>
        <w:jc w:val="both"/>
      </w:pPr>
      <w:r>
        <w:t>čl.6.6.9 : EPS – posuzovaný objekt má menší výšku jak 22,5m – skutečnost je 6,3m – není nutno zřizovat EPS,</w:t>
      </w:r>
    </w:p>
    <w:p w:rsidR="00613C4E" w:rsidRDefault="00613C4E" w:rsidP="00613C4E">
      <w:pPr>
        <w:spacing w:before="120" w:line="240" w:lineRule="atLeast"/>
        <w:jc w:val="both"/>
      </w:pPr>
      <w:r>
        <w:t>dle požadavku investora však bude v objektu zřízena EPS.</w:t>
      </w:r>
    </w:p>
    <w:p w:rsidR="00613C4E" w:rsidRDefault="00613C4E" w:rsidP="00613C4E">
      <w:pPr>
        <w:spacing w:before="120" w:line="240" w:lineRule="atLeast"/>
        <w:jc w:val="both"/>
      </w:pPr>
      <w:r>
        <w:t xml:space="preserve">čl.6.6.10 : SSHZ – </w:t>
      </w:r>
    </w:p>
    <w:p w:rsidR="00613C4E" w:rsidRPr="00613C4E" w:rsidRDefault="00613C4E" w:rsidP="00613C4E">
      <w:pPr>
        <w:spacing w:before="120" w:line="240" w:lineRule="atLeast"/>
        <w:jc w:val="both"/>
      </w:pPr>
      <w:r>
        <w:t xml:space="preserve">a)součin nahodilého požárního zatížení a součinitele </w:t>
      </w:r>
      <w:proofErr w:type="spellStart"/>
      <w:r>
        <w:t>an</w:t>
      </w:r>
      <w:proofErr w:type="spellEnd"/>
      <w:r>
        <w:t xml:space="preserve"> je menší jak 60kg/m</w:t>
      </w:r>
      <w:r w:rsidRPr="00647C45">
        <w:rPr>
          <w:vertAlign w:val="superscript"/>
        </w:rPr>
        <w:t>2</w:t>
      </w:r>
      <w:r>
        <w:t xml:space="preserve"> – skutečnost je až 85kg/m</w:t>
      </w:r>
      <w:r w:rsidRPr="00647C45">
        <w:rPr>
          <w:vertAlign w:val="superscript"/>
        </w:rPr>
        <w:t>2</w:t>
      </w:r>
      <w:r>
        <w:t>, které mají v 1. Nebo 2.NP plochu větší jak 4000m</w:t>
      </w:r>
      <w:r w:rsidRPr="00613C4E">
        <w:rPr>
          <w:vertAlign w:val="superscript"/>
        </w:rPr>
        <w:t>2</w:t>
      </w:r>
      <w:r>
        <w:t xml:space="preserve"> – skutečnost je 200-600m</w:t>
      </w:r>
      <w:r w:rsidRPr="00613C4E">
        <w:rPr>
          <w:vertAlign w:val="superscript"/>
        </w:rPr>
        <w:t>2</w:t>
      </w:r>
      <w:r>
        <w:t xml:space="preserve"> - není splněno,</w:t>
      </w:r>
    </w:p>
    <w:p w:rsidR="00613C4E" w:rsidRDefault="00613C4E" w:rsidP="00613C4E">
      <w:pPr>
        <w:spacing w:before="120" w:line="240" w:lineRule="atLeast"/>
        <w:jc w:val="both"/>
      </w:pPr>
      <w:r>
        <w:t>b)výšková poloha posuzovaného PÚ je 6,3m což je méně jak 45m – vyhovuje,</w:t>
      </w:r>
    </w:p>
    <w:p w:rsidR="00613C4E" w:rsidRDefault="00613C4E" w:rsidP="00613C4E">
      <w:pPr>
        <w:spacing w:before="120" w:line="240" w:lineRule="atLeast"/>
        <w:jc w:val="both"/>
      </w:pPr>
      <w:r>
        <w:t>c) u posuzovaných činností (kuchyně, šatny ani sociálního zázemí) není předepsáno zřízení SSHZ jinými normami či předpisy.</w:t>
      </w:r>
    </w:p>
    <w:p w:rsidR="00613C4E" w:rsidRDefault="00613C4E" w:rsidP="00613C4E">
      <w:pPr>
        <w:spacing w:before="120" w:line="240" w:lineRule="atLeast"/>
        <w:jc w:val="both"/>
      </w:pPr>
      <w:r>
        <w:t xml:space="preserve">Čl.6.6.11 : SOZ – </w:t>
      </w:r>
    </w:p>
    <w:p w:rsidR="00613C4E" w:rsidRDefault="00613C4E" w:rsidP="00613C4E">
      <w:pPr>
        <w:numPr>
          <w:ilvl w:val="0"/>
          <w:numId w:val="29"/>
        </w:numPr>
        <w:spacing w:before="120" w:line="240" w:lineRule="atLeast"/>
        <w:jc w:val="both"/>
      </w:pPr>
      <w:r>
        <w:t>v nadzemních podlažích s výškovou polohou do 45m v nichž je více osob jak 150 (dle ČSN 73 0818) skutečnost je 35 osob – není nutno zřizovat SOZ.</w:t>
      </w:r>
    </w:p>
    <w:p w:rsidR="00613C4E" w:rsidRPr="00871E6D" w:rsidRDefault="00613C4E" w:rsidP="00B65FC1">
      <w:pPr>
        <w:jc w:val="both"/>
      </w:pPr>
    </w:p>
    <w:p w:rsidR="00D65367" w:rsidRPr="00D1569C" w:rsidRDefault="00D65367" w:rsidP="00D65367">
      <w:pPr>
        <w:pStyle w:val="Nadpis9"/>
        <w:ind w:left="0" w:firstLine="0"/>
        <w:rPr>
          <w:rFonts w:ascii="Times New Roman" w:hAnsi="Times New Roman"/>
          <w:i w:val="0"/>
          <w:sz w:val="20"/>
        </w:rPr>
      </w:pPr>
      <w:r w:rsidRPr="00D1569C">
        <w:rPr>
          <w:rFonts w:ascii="Times New Roman" w:hAnsi="Times New Roman"/>
          <w:i w:val="0"/>
          <w:sz w:val="20"/>
        </w:rPr>
        <w:t xml:space="preserve">Prostupy technických rozvodů, kabelů  </w:t>
      </w:r>
    </w:p>
    <w:p w:rsidR="00D65367" w:rsidRPr="00D1569C" w:rsidRDefault="00D65367" w:rsidP="00D65367">
      <w:pPr>
        <w:pStyle w:val="Zkladntext"/>
        <w:rPr>
          <w:sz w:val="20"/>
          <w:szCs w:val="20"/>
        </w:rPr>
      </w:pPr>
      <w:r w:rsidRPr="00D1569C">
        <w:rPr>
          <w:sz w:val="20"/>
          <w:szCs w:val="20"/>
        </w:rPr>
        <w:lastRenderedPageBreak/>
        <w:t xml:space="preserve">Veškeré prostupy technických a technologických rozvodů jsou v celé tloušťce prostupu požárně dělící konstrukcí utěsněny v souladu s  ČSN 73 0802, ČSN 73 0804, ČSN 73 0872, ČSN 73 0810. </w:t>
      </w:r>
    </w:p>
    <w:p w:rsidR="00D65367" w:rsidRPr="00D1569C" w:rsidRDefault="00D65367" w:rsidP="00D65367">
      <w:pPr>
        <w:pStyle w:val="Zkladntext"/>
        <w:rPr>
          <w:sz w:val="20"/>
          <w:szCs w:val="20"/>
        </w:rPr>
      </w:pPr>
      <w:r w:rsidRPr="00D1569C">
        <w:rPr>
          <w:sz w:val="20"/>
          <w:szCs w:val="20"/>
        </w:rPr>
        <w:t>Těsnící konstrukce vykazuje požární odolnost shodnou s požární odolností konstrukce, kterou prostupují.</w:t>
      </w:r>
      <w:r w:rsidRPr="00D1569C">
        <w:rPr>
          <w:b/>
          <w:sz w:val="20"/>
          <w:szCs w:val="20"/>
        </w:rPr>
        <w:t xml:space="preserve"> </w:t>
      </w:r>
      <w:r w:rsidRPr="00D1569C">
        <w:rPr>
          <w:sz w:val="20"/>
          <w:szCs w:val="20"/>
        </w:rPr>
        <w:t xml:space="preserve"> </w:t>
      </w:r>
    </w:p>
    <w:p w:rsidR="00D65367" w:rsidRPr="00D1569C" w:rsidRDefault="00D65367" w:rsidP="00D65367">
      <w:pPr>
        <w:pStyle w:val="Zkladntextodsazen"/>
        <w:spacing w:after="0"/>
        <w:ind w:left="0"/>
        <w:jc w:val="both"/>
      </w:pPr>
      <w:r w:rsidRPr="00D1569C">
        <w:t>Jedná-li se dle ČSN 73 0810 těsnění prostupů se provádí dle čl.6.2 :</w:t>
      </w:r>
    </w:p>
    <w:p w:rsidR="00D65367" w:rsidRPr="00D1569C" w:rsidRDefault="00D65367" w:rsidP="00D65367">
      <w:pPr>
        <w:pStyle w:val="Zkladntextodsazen"/>
        <w:widowControl w:val="0"/>
        <w:numPr>
          <w:ilvl w:val="0"/>
          <w:numId w:val="22"/>
        </w:numPr>
        <w:overflowPunct/>
        <w:autoSpaceDE/>
        <w:autoSpaceDN/>
        <w:adjustRightInd/>
        <w:spacing w:after="0"/>
        <w:jc w:val="both"/>
        <w:textAlignment w:val="auto"/>
      </w:pPr>
      <w:r w:rsidRPr="00D1569C">
        <w:t>realizací požárně bezpečnostního zařízení – výrobku (systému) požární přepážky nebo ucpávky (v souladu s ČSN EN 13501-2+A1:2010, čl.7.5.8), nebo</w:t>
      </w:r>
    </w:p>
    <w:p w:rsidR="00D65367" w:rsidRPr="00D1569C" w:rsidRDefault="00D65367" w:rsidP="00D65367">
      <w:pPr>
        <w:pStyle w:val="Zkladntextodsazen"/>
        <w:widowControl w:val="0"/>
        <w:numPr>
          <w:ilvl w:val="0"/>
          <w:numId w:val="22"/>
        </w:numPr>
        <w:overflowPunct/>
        <w:autoSpaceDE/>
        <w:autoSpaceDN/>
        <w:adjustRightInd/>
        <w:spacing w:after="0"/>
        <w:jc w:val="both"/>
        <w:textAlignment w:val="auto"/>
      </w:pPr>
      <w:r w:rsidRPr="00D1569C">
        <w:t>dotěsněním  (např. dozděním, případně dobetonováním) hmotami třídy reakce na oheň A1,2 v celé tloušťce konstrukce a to pouze pokud se nejedná o prostupy konstrukcemi okolo chráněných únikových cest a zároveň pouze v případech specifikovaných dále.</w:t>
      </w:r>
    </w:p>
    <w:p w:rsidR="00D65367" w:rsidRPr="00D1569C" w:rsidRDefault="00D65367" w:rsidP="00D65367">
      <w:pPr>
        <w:pStyle w:val="Zkladntextodsazen"/>
        <w:spacing w:after="0"/>
        <w:ind w:left="360"/>
        <w:jc w:val="both"/>
      </w:pPr>
      <w:r w:rsidRPr="00D1569C">
        <w:t xml:space="preserve">Podle bodu a) se prostupy hodnotí </w:t>
      </w:r>
      <w:proofErr w:type="spellStart"/>
      <w:r w:rsidRPr="00D1569C">
        <w:t>kriterii</w:t>
      </w:r>
      <w:proofErr w:type="spellEnd"/>
    </w:p>
    <w:p w:rsidR="00D65367" w:rsidRPr="00D1569C" w:rsidRDefault="00D65367" w:rsidP="00D65367">
      <w:pPr>
        <w:pStyle w:val="Zkladntextodsazen"/>
        <w:widowControl w:val="0"/>
        <w:numPr>
          <w:ilvl w:val="0"/>
          <w:numId w:val="21"/>
        </w:numPr>
        <w:overflowPunct/>
        <w:autoSpaceDE/>
        <w:autoSpaceDN/>
        <w:adjustRightInd/>
        <w:spacing w:after="0"/>
        <w:jc w:val="both"/>
        <w:textAlignment w:val="auto"/>
      </w:pPr>
      <w:r w:rsidRPr="00D1569C">
        <w:t>EI v požárně dělících konstrukcích EI nebo REI</w:t>
      </w:r>
    </w:p>
    <w:p w:rsidR="00D65367" w:rsidRPr="00D1569C" w:rsidRDefault="00D65367" w:rsidP="00D65367">
      <w:pPr>
        <w:pStyle w:val="Zkladntextodsazen"/>
        <w:widowControl w:val="0"/>
        <w:numPr>
          <w:ilvl w:val="0"/>
          <w:numId w:val="21"/>
        </w:numPr>
        <w:overflowPunct/>
        <w:autoSpaceDE/>
        <w:autoSpaceDN/>
        <w:adjustRightInd/>
        <w:spacing w:after="0"/>
        <w:jc w:val="both"/>
        <w:textAlignment w:val="auto"/>
      </w:pPr>
      <w:r w:rsidRPr="00D1569C">
        <w:t>E v požárně dělících konstrukcích EW nebo REW</w:t>
      </w:r>
    </w:p>
    <w:p w:rsidR="00D65367" w:rsidRPr="00D1569C" w:rsidRDefault="00D65367" w:rsidP="00D65367">
      <w:pPr>
        <w:pStyle w:val="Zkladntextodsazen"/>
        <w:spacing w:after="0"/>
        <w:ind w:left="360"/>
        <w:jc w:val="both"/>
      </w:pPr>
      <w:r w:rsidRPr="00D1569C">
        <w:t>Podle bodu b) se postupuje</w:t>
      </w:r>
    </w:p>
    <w:p w:rsidR="00D65367" w:rsidRPr="00D1569C" w:rsidRDefault="00D65367" w:rsidP="00D65367">
      <w:pPr>
        <w:pStyle w:val="Zkladntextodsazen"/>
        <w:widowControl w:val="0"/>
        <w:numPr>
          <w:ilvl w:val="0"/>
          <w:numId w:val="23"/>
        </w:numPr>
        <w:overflowPunct/>
        <w:autoSpaceDE/>
        <w:autoSpaceDN/>
        <w:adjustRightInd/>
        <w:spacing w:after="0"/>
        <w:jc w:val="both"/>
        <w:textAlignment w:val="auto"/>
      </w:pPr>
      <w:r w:rsidRPr="00D1569C">
        <w:t>Jedná se o prostup zděnou nebo betonovou konstrukcí (stěnou, stropem) a jedná se o max. o 3 potrubí s trvalou náplní vodou nebo jinou nehořlavou kapalinou (</w:t>
      </w:r>
      <w:proofErr w:type="spellStart"/>
      <w:r w:rsidRPr="00D1569C">
        <w:t>např.teplá</w:t>
      </w:r>
      <w:proofErr w:type="spellEnd"/>
      <w:r w:rsidRPr="00D1569C">
        <w:t xml:space="preserve">, nebo studená voda, topení, chlazení atd.) Potrubí musí být reakce na oheň A1,A2 a nebo musí mít vnější průměr potrubí max.30mm. Případné izolace potrubí v místě prostupu (pokud jsou) musí být nehořlavé, </w:t>
      </w:r>
      <w:proofErr w:type="spellStart"/>
      <w:r w:rsidRPr="00D1569C">
        <w:t>tj.třídy</w:t>
      </w:r>
      <w:proofErr w:type="spellEnd"/>
      <w:r w:rsidRPr="00D1569C">
        <w:t xml:space="preserve"> reakce na oheň A1,A2 a to s přesahem min.500mm na obě strany konstrukce, nebo</w:t>
      </w:r>
    </w:p>
    <w:p w:rsidR="00D65367" w:rsidRPr="00D1569C" w:rsidRDefault="00D65367" w:rsidP="00D65367">
      <w:pPr>
        <w:pStyle w:val="Zkladntextodsazen"/>
        <w:widowControl w:val="0"/>
        <w:numPr>
          <w:ilvl w:val="0"/>
          <w:numId w:val="23"/>
        </w:numPr>
        <w:overflowPunct/>
        <w:autoSpaceDE/>
        <w:autoSpaceDN/>
        <w:adjustRightInd/>
        <w:spacing w:after="0"/>
        <w:jc w:val="both"/>
        <w:textAlignment w:val="auto"/>
      </w:pPr>
      <w:r w:rsidRPr="00D1569C">
        <w:t>Jedná se o jednotlivý prostup jednoho (samostatně vedeného) kabelu elektroinstalace (bez chráničky apod.) s vnějším průměrem kabelu do 20mm. Takovýto prostup smí být nejen ve zděné nebo betonové. Ale i v sádrokartonové nebo sendvičové konstrukci. Tato konstrukce musí být dotažena až k povrchu kabelu shodnou skladbou.</w:t>
      </w:r>
    </w:p>
    <w:p w:rsidR="00D65367" w:rsidRPr="00D1569C" w:rsidRDefault="00D65367" w:rsidP="00D65367">
      <w:pPr>
        <w:pStyle w:val="Zkladntextodsazen"/>
        <w:spacing w:after="0"/>
        <w:ind w:left="360"/>
        <w:jc w:val="both"/>
      </w:pPr>
      <w:r w:rsidRPr="00D1569C">
        <w:t xml:space="preserve">Podle bodu b) se samostatně posuzují prostupy, mezi nimiž je vzdálenost alespoň 500mm. </w:t>
      </w:r>
    </w:p>
    <w:p w:rsidR="00D65367" w:rsidRPr="00D1569C" w:rsidRDefault="00D65367" w:rsidP="00D65367">
      <w:pPr>
        <w:pStyle w:val="Zkladntextodsazen"/>
        <w:widowControl w:val="0"/>
        <w:overflowPunct/>
        <w:autoSpaceDE/>
        <w:autoSpaceDN/>
        <w:adjustRightInd/>
        <w:spacing w:after="0"/>
        <w:ind w:left="993"/>
        <w:jc w:val="both"/>
        <w:textAlignment w:val="auto"/>
      </w:pPr>
      <w:r w:rsidRPr="00D1569C">
        <w:t>Pokud nelze z provozních nebo technických důvodů zajistit u prostupů úpravy podle čl.6.2 této normy, může být těsnění prostupů nahrazeno jiným řešením posouzené autorizovanou osobou (§11a, zákona č.22/1997 Sb.)</w:t>
      </w:r>
    </w:p>
    <w:p w:rsidR="00D65367" w:rsidRPr="00D1569C" w:rsidRDefault="00D65367" w:rsidP="00D65367">
      <w:pPr>
        <w:pStyle w:val="Zkladntextodsazen"/>
        <w:spacing w:after="0"/>
        <w:ind w:left="1429"/>
        <w:jc w:val="both"/>
      </w:pPr>
    </w:p>
    <w:p w:rsidR="00D65367" w:rsidRPr="00D1569C" w:rsidRDefault="00D65367" w:rsidP="00D65367">
      <w:pPr>
        <w:pStyle w:val="Zkladntextodsazen"/>
        <w:spacing w:after="0"/>
        <w:ind w:left="0"/>
        <w:jc w:val="both"/>
      </w:pPr>
      <w:r w:rsidRPr="00D1569C">
        <w:t xml:space="preserve">Potrubní rozvody nehořlavých látek mohou volně vést uvnitř požárního úseku. </w:t>
      </w:r>
    </w:p>
    <w:p w:rsidR="00D65367" w:rsidRPr="00D1569C" w:rsidRDefault="00D65367" w:rsidP="00D65367">
      <w:pPr>
        <w:pStyle w:val="Zkladntextodsazen"/>
        <w:spacing w:after="0"/>
        <w:ind w:left="0"/>
        <w:jc w:val="both"/>
      </w:pPr>
    </w:p>
    <w:p w:rsidR="00D65367" w:rsidRPr="00D1569C" w:rsidRDefault="00D65367" w:rsidP="00D65367">
      <w:pPr>
        <w:pStyle w:val="Zkladntextodsazen"/>
        <w:spacing w:after="0"/>
        <w:ind w:left="0"/>
        <w:jc w:val="both"/>
      </w:pPr>
      <w:r w:rsidRPr="00D1569C">
        <w:t>Potrubní rozvody nehořlavých látek mohou prostupovat požárně dělícími konstrukcemi do sousedních požárních úseků. Pokud mají světlý průřez více jak 40 000mm</w:t>
      </w:r>
      <w:r w:rsidRPr="00D1569C">
        <w:rPr>
          <w:vertAlign w:val="superscript"/>
        </w:rPr>
        <w:t>2</w:t>
      </w:r>
      <w:r w:rsidRPr="00D1569C">
        <w:t>. Musí být potrubní rozvody (vč. jejich příp. izolace) z výrobků třídy reakce na oheň A1-B. Pokud v místě prostupu nelze nahradit izolaci z výrobků třídy reakce na oheň C a F musí být tato izolace v požadované délce kryta vnější nehořlavou vrstvou (</w:t>
      </w:r>
      <w:proofErr w:type="spellStart"/>
      <w:r w:rsidRPr="00D1569C">
        <w:t>např.manžetou</w:t>
      </w:r>
      <w:proofErr w:type="spellEnd"/>
      <w:r w:rsidRPr="00D1569C">
        <w:t>) třídy reakce na oheň A1, A2, která se při působení teploty do 500</w:t>
      </w:r>
      <w:r w:rsidRPr="00D1569C">
        <w:rPr>
          <w:vertAlign w:val="superscript"/>
        </w:rPr>
        <w:t>o</w:t>
      </w:r>
      <w:r w:rsidRPr="00D1569C">
        <w:t xml:space="preserve">C neporuší.   </w:t>
      </w:r>
    </w:p>
    <w:p w:rsidR="00D65367" w:rsidRPr="00D1569C" w:rsidRDefault="00D65367" w:rsidP="00D65367">
      <w:pPr>
        <w:pStyle w:val="Zkladntextodsazen"/>
        <w:spacing w:after="0"/>
        <w:ind w:left="0"/>
        <w:jc w:val="both"/>
      </w:pPr>
    </w:p>
    <w:p w:rsidR="00D65367" w:rsidRPr="00D1569C" w:rsidRDefault="00D65367" w:rsidP="00D65367">
      <w:pPr>
        <w:pStyle w:val="Zkladntextodsazen"/>
        <w:spacing w:after="0"/>
        <w:ind w:left="0"/>
        <w:jc w:val="both"/>
      </w:pPr>
      <w:r w:rsidRPr="00D1569C">
        <w:t xml:space="preserve">Potrubní rozvody sloužící k rozvodu hořlavých látek mohou prostupovat požárně dělícími konstrukcemi do sousedních požárních úseků při světlém průřezu : </w:t>
      </w:r>
    </w:p>
    <w:p w:rsidR="00D65367" w:rsidRPr="00D1569C" w:rsidRDefault="00D65367" w:rsidP="00D65367">
      <w:pPr>
        <w:pStyle w:val="Zkladntextodsazen"/>
        <w:widowControl w:val="0"/>
        <w:numPr>
          <w:ilvl w:val="0"/>
          <w:numId w:val="20"/>
        </w:numPr>
        <w:overflowPunct/>
        <w:autoSpaceDE/>
        <w:autoSpaceDN/>
        <w:adjustRightInd/>
        <w:spacing w:after="0"/>
        <w:jc w:val="both"/>
        <w:textAlignment w:val="auto"/>
      </w:pPr>
      <w:r w:rsidRPr="00D1569C">
        <w:t>Do</w:t>
      </w:r>
      <w:r w:rsidRPr="00D1569C">
        <w:rPr>
          <w:b/>
          <w:i/>
        </w:rPr>
        <w:t xml:space="preserve"> </w:t>
      </w:r>
      <w:r w:rsidRPr="00D1569C">
        <w:t>15 000 mm</w:t>
      </w:r>
      <w:r w:rsidRPr="00D1569C">
        <w:rPr>
          <w:vertAlign w:val="superscript"/>
        </w:rPr>
        <w:t>2</w:t>
      </w:r>
      <w:r w:rsidRPr="00D1569C">
        <w:t xml:space="preserve">, </w:t>
      </w:r>
      <w:r w:rsidRPr="00D1569C">
        <w:rPr>
          <w:b/>
          <w:i/>
        </w:rPr>
        <w:t xml:space="preserve">bez  dalších opatření z hlediska požární odolnosti, </w:t>
      </w:r>
      <w:r w:rsidRPr="00D1569C">
        <w:t>nebo</w:t>
      </w:r>
    </w:p>
    <w:p w:rsidR="00D65367" w:rsidRPr="00D1569C" w:rsidRDefault="00D65367" w:rsidP="00D65367">
      <w:pPr>
        <w:pStyle w:val="Zkladntextodsazen"/>
        <w:widowControl w:val="0"/>
        <w:numPr>
          <w:ilvl w:val="0"/>
          <w:numId w:val="20"/>
        </w:numPr>
        <w:overflowPunct/>
        <w:autoSpaceDE/>
        <w:autoSpaceDN/>
        <w:adjustRightInd/>
        <w:spacing w:after="0"/>
        <w:jc w:val="both"/>
        <w:textAlignment w:val="auto"/>
      </w:pPr>
      <w:r w:rsidRPr="00D1569C">
        <w:t>Větším jak 15 000mm</w:t>
      </w:r>
      <w:r w:rsidRPr="00D1569C">
        <w:rPr>
          <w:vertAlign w:val="superscript"/>
        </w:rPr>
        <w:t>2</w:t>
      </w:r>
      <w:r w:rsidRPr="00D1569C">
        <w:t>, nejvýše však 35 000 mm</w:t>
      </w:r>
      <w:r w:rsidRPr="00D1569C">
        <w:rPr>
          <w:vertAlign w:val="superscript"/>
        </w:rPr>
        <w:t>2</w:t>
      </w:r>
      <w:r w:rsidRPr="00D1569C">
        <w:t>, jsou-li vybaveny ručně nebo samočinně ovládaným uzávěrem, nebo</w:t>
      </w:r>
    </w:p>
    <w:p w:rsidR="00D65367" w:rsidRPr="00D1569C" w:rsidRDefault="00D65367" w:rsidP="00D65367">
      <w:pPr>
        <w:pStyle w:val="Zkladntextodsazen"/>
        <w:widowControl w:val="0"/>
        <w:numPr>
          <w:ilvl w:val="0"/>
          <w:numId w:val="20"/>
        </w:numPr>
        <w:overflowPunct/>
        <w:autoSpaceDE/>
        <w:autoSpaceDN/>
        <w:adjustRightInd/>
        <w:spacing w:after="0"/>
        <w:jc w:val="both"/>
        <w:textAlignment w:val="auto"/>
        <w:rPr>
          <w:b/>
          <w:i/>
        </w:rPr>
      </w:pPr>
      <w:r w:rsidRPr="00D1569C">
        <w:t>Větším než 35 000 mm</w:t>
      </w:r>
      <w:r w:rsidRPr="00D1569C">
        <w:rPr>
          <w:vertAlign w:val="superscript"/>
        </w:rPr>
        <w:t>2</w:t>
      </w:r>
      <w:r w:rsidRPr="00D1569C">
        <w:t>, jsou-li vybaveny uzávěrem, který se samočinně uzavře, jakmile teplota prostředí ve vzdálenosti 300mm od líce prostupu dosáhne 80</w:t>
      </w:r>
      <w:r w:rsidRPr="00D1569C">
        <w:rPr>
          <w:vertAlign w:val="superscript"/>
        </w:rPr>
        <w:t>o</w:t>
      </w:r>
      <w:r w:rsidRPr="00D1569C">
        <w:t>C nebo se zvýší o 70</w:t>
      </w:r>
      <w:r w:rsidRPr="00D1569C">
        <w:rPr>
          <w:vertAlign w:val="superscript"/>
        </w:rPr>
        <w:t xml:space="preserve"> </w:t>
      </w:r>
      <w:proofErr w:type="spellStart"/>
      <w:r w:rsidRPr="00D1569C">
        <w:rPr>
          <w:vertAlign w:val="superscript"/>
        </w:rPr>
        <w:t>o</w:t>
      </w:r>
      <w:r w:rsidRPr="00D1569C">
        <w:t>C</w:t>
      </w:r>
      <w:proofErr w:type="spellEnd"/>
      <w:r w:rsidRPr="00D1569C">
        <w:t xml:space="preserve"> oproti ustálené teplotě prostředí. Tyto prostupy musí být omezeny na případy, kde hořlavé látky jsou </w:t>
      </w:r>
      <w:r w:rsidRPr="00D1569C">
        <w:rPr>
          <w:b/>
          <w:i/>
        </w:rPr>
        <w:t xml:space="preserve">vedeny pouze mezi dvěma sousedními požárními </w:t>
      </w:r>
      <w:proofErr w:type="spellStart"/>
      <w:r w:rsidRPr="00D1569C">
        <w:rPr>
          <w:b/>
          <w:i/>
        </w:rPr>
        <w:t>úseky.</w:t>
      </w:r>
      <w:r w:rsidRPr="00D1569C">
        <w:t>Přičemž</w:t>
      </w:r>
      <w:proofErr w:type="spellEnd"/>
      <w:r w:rsidRPr="00D1569C">
        <w:t xml:space="preserve"> se tyto uzávěry osazují před prostupem – ve směru pohybu hořlavé látky, popř. z obou stran požárně dělící konstrukce, tak aby byly trvale a bezpečně přístupné.</w:t>
      </w:r>
    </w:p>
    <w:p w:rsidR="00D65367" w:rsidRPr="00D1569C" w:rsidRDefault="00D65367" w:rsidP="00D65367">
      <w:pPr>
        <w:overflowPunct/>
        <w:textAlignment w:val="auto"/>
        <w:rPr>
          <w:b/>
          <w:bCs/>
          <w:color w:val="00000A"/>
          <w:sz w:val="22"/>
          <w:szCs w:val="22"/>
        </w:rPr>
      </w:pPr>
    </w:p>
    <w:p w:rsidR="00D65367" w:rsidRPr="00DB2DE6" w:rsidRDefault="00D65367" w:rsidP="00D65367">
      <w:pPr>
        <w:overflowPunct/>
        <w:textAlignment w:val="auto"/>
        <w:rPr>
          <w:b/>
          <w:bCs/>
          <w:color w:val="00000A"/>
          <w:sz w:val="22"/>
          <w:szCs w:val="22"/>
        </w:rPr>
      </w:pPr>
      <w:r w:rsidRPr="00DB2DE6">
        <w:rPr>
          <w:b/>
          <w:bCs/>
          <w:color w:val="00000A"/>
          <w:sz w:val="22"/>
          <w:szCs w:val="22"/>
        </w:rPr>
        <w:t>Plyn</w:t>
      </w:r>
    </w:p>
    <w:p w:rsidR="000A449E" w:rsidRPr="00DB2DE6" w:rsidRDefault="000A449E" w:rsidP="00D65367">
      <w:pPr>
        <w:overflowPunct/>
        <w:textAlignment w:val="auto"/>
        <w:rPr>
          <w:rFonts w:eastAsia="TimesNewRomanPSMT"/>
          <w:color w:val="00000A"/>
        </w:rPr>
      </w:pPr>
      <w:r w:rsidRPr="00DB2DE6">
        <w:rPr>
          <w:rFonts w:eastAsia="TimesNewRomanPSMT"/>
          <w:color w:val="00000A"/>
        </w:rPr>
        <w:t xml:space="preserve">Nová přístavba kuchyně bude připojena na stávající rozvod plynu ve vedlejším stávajícím objektu. </w:t>
      </w:r>
    </w:p>
    <w:p w:rsidR="00D65367" w:rsidRDefault="000A449E" w:rsidP="00D65367">
      <w:pPr>
        <w:overflowPunct/>
        <w:textAlignment w:val="auto"/>
        <w:rPr>
          <w:rFonts w:eastAsia="TimesNewRomanPSMT"/>
          <w:color w:val="00000A"/>
        </w:rPr>
      </w:pPr>
      <w:r w:rsidRPr="00DB2DE6">
        <w:rPr>
          <w:rFonts w:eastAsia="TimesNewRomanPSMT"/>
          <w:color w:val="00000A"/>
        </w:rPr>
        <w:t xml:space="preserve">Přívodní potrubí (DN 65) bude přivedeno ze stávajícího objektu do 1.NP v m.č.1.01(PÚč.N1.06A), dále bude pokračovat pod stropem do části kde je kolárna a zde budou dvě stoupací potrubí (DN 65 a DN40) </w:t>
      </w:r>
      <w:r w:rsidR="00D65367" w:rsidRPr="00DB2DE6">
        <w:rPr>
          <w:rFonts w:eastAsia="TimesNewRomanPSMT"/>
          <w:color w:val="00000A"/>
        </w:rPr>
        <w:t xml:space="preserve">prostupovat </w:t>
      </w:r>
      <w:r w:rsidRPr="00DB2DE6">
        <w:rPr>
          <w:rFonts w:eastAsia="TimesNewRomanPSMT"/>
          <w:color w:val="00000A"/>
        </w:rPr>
        <w:t xml:space="preserve">přes strop do 2.NP – kuchyně m.č.K9 (PÚč.N2.02) </w:t>
      </w:r>
      <w:r w:rsidR="00D65367" w:rsidRPr="00DB2DE6">
        <w:rPr>
          <w:rFonts w:eastAsia="TimesNewRomanPSMT"/>
          <w:color w:val="00000A"/>
        </w:rPr>
        <w:t xml:space="preserve">určeným pro </w:t>
      </w:r>
      <w:r w:rsidRPr="00DB2DE6">
        <w:rPr>
          <w:rFonts w:eastAsia="TimesNewRomanPSMT"/>
          <w:color w:val="00000A"/>
        </w:rPr>
        <w:t>plynové spotřebiče</w:t>
      </w:r>
      <w:r w:rsidR="00F856D7" w:rsidRPr="00DB2DE6">
        <w:rPr>
          <w:rFonts w:eastAsia="TimesNewRomanPSMT"/>
          <w:color w:val="00000A"/>
        </w:rPr>
        <w:t>.</w:t>
      </w:r>
    </w:p>
    <w:p w:rsidR="000A449E" w:rsidRDefault="000A449E" w:rsidP="00D65367">
      <w:pPr>
        <w:overflowPunct/>
        <w:textAlignment w:val="auto"/>
        <w:rPr>
          <w:rFonts w:eastAsia="TimesNewRomanPSMT"/>
          <w:color w:val="00000A"/>
        </w:rPr>
      </w:pPr>
      <w:r>
        <w:rPr>
          <w:rFonts w:eastAsia="TimesNewRomanPSMT"/>
          <w:color w:val="00000A"/>
        </w:rPr>
        <w:t>Všechny stoupačky procházející přes nosné stěny stropy povedou v chráničkách. Posouzení dle čl.11.1.2 ČSN 73 0802 – rozvody hořlavých látek (plynů) pro technologická zařízení v nevýrobních objektech, kdy potrubí jsou ze stavebních výrobků třídy reakce na oheň A1 – ocelové potrubí – vyhovuje.</w:t>
      </w:r>
    </w:p>
    <w:p w:rsidR="00C734FF" w:rsidRDefault="000A449E" w:rsidP="00D65367">
      <w:pPr>
        <w:overflowPunct/>
        <w:textAlignment w:val="auto"/>
        <w:rPr>
          <w:rFonts w:eastAsia="TimesNewRomanPSMT"/>
          <w:color w:val="00000A"/>
        </w:rPr>
      </w:pPr>
      <w:r>
        <w:rPr>
          <w:rFonts w:eastAsia="TimesNewRomanPSMT"/>
          <w:color w:val="00000A"/>
        </w:rPr>
        <w:t xml:space="preserve">Musí být splněny další požadavky </w:t>
      </w:r>
      <w:r w:rsidR="00C734FF">
        <w:rPr>
          <w:rFonts w:eastAsia="TimesNewRomanPSMT"/>
          <w:color w:val="00000A"/>
        </w:rPr>
        <w:t>: pokud rozvodná potrubí jsou do světlého průměru 15000mm</w:t>
      </w:r>
      <w:r w:rsidR="00C734FF" w:rsidRPr="00C734FF">
        <w:rPr>
          <w:rFonts w:eastAsia="TimesNewRomanPSMT"/>
          <w:color w:val="00000A"/>
          <w:vertAlign w:val="superscript"/>
        </w:rPr>
        <w:t>2</w:t>
      </w:r>
      <w:r>
        <w:rPr>
          <w:rFonts w:eastAsia="TimesNewRomanPSMT"/>
          <w:color w:val="00000A"/>
        </w:rPr>
        <w:t xml:space="preserve"> </w:t>
      </w:r>
      <w:r w:rsidR="00C734FF">
        <w:rPr>
          <w:rFonts w:eastAsia="TimesNewRomanPSMT"/>
          <w:color w:val="00000A"/>
        </w:rPr>
        <w:t>– DN40(1256mm</w:t>
      </w:r>
      <w:r w:rsidR="00C734FF" w:rsidRPr="00C734FF">
        <w:rPr>
          <w:rFonts w:eastAsia="TimesNewRomanPSMT"/>
          <w:color w:val="00000A"/>
          <w:vertAlign w:val="superscript"/>
        </w:rPr>
        <w:t>2</w:t>
      </w:r>
      <w:r w:rsidR="00C734FF">
        <w:rPr>
          <w:rFonts w:eastAsia="TimesNewRomanPSMT"/>
          <w:color w:val="00000A"/>
        </w:rPr>
        <w:t>) i DN65(3316mm</w:t>
      </w:r>
      <w:r w:rsidR="00C734FF" w:rsidRPr="00C734FF">
        <w:rPr>
          <w:rFonts w:eastAsia="TimesNewRomanPSMT"/>
          <w:color w:val="00000A"/>
          <w:vertAlign w:val="superscript"/>
        </w:rPr>
        <w:t>2</w:t>
      </w:r>
      <w:r w:rsidR="00C734FF">
        <w:rPr>
          <w:rFonts w:eastAsia="TimesNewRomanPSMT"/>
          <w:color w:val="00000A"/>
        </w:rPr>
        <w:t>) jsou menšího průměru, mohou procházet přes požárně dělící konstrukce bez dalších opatření – vyhovují,</w:t>
      </w:r>
    </w:p>
    <w:p w:rsidR="00C734FF" w:rsidRDefault="00C734FF" w:rsidP="00D65367">
      <w:pPr>
        <w:overflowPunct/>
        <w:textAlignment w:val="auto"/>
        <w:rPr>
          <w:rFonts w:eastAsia="TimesNewRomanPSMT"/>
          <w:color w:val="00000A"/>
        </w:rPr>
      </w:pPr>
      <w:r>
        <w:rPr>
          <w:rFonts w:eastAsia="TimesNewRomanPSMT"/>
          <w:color w:val="00000A"/>
        </w:rPr>
        <w:t xml:space="preserve">Další požadavky dle čl.6.2 ČSN 73 0810 : </w:t>
      </w:r>
    </w:p>
    <w:p w:rsidR="00C734FF" w:rsidRPr="000B760D" w:rsidRDefault="00C734FF" w:rsidP="00C734FF">
      <w:pPr>
        <w:pStyle w:val="Zkladntext"/>
        <w:rPr>
          <w:sz w:val="20"/>
          <w:szCs w:val="20"/>
        </w:rPr>
      </w:pPr>
      <w:r w:rsidRPr="000B760D">
        <w:rPr>
          <w:sz w:val="20"/>
          <w:szCs w:val="20"/>
        </w:rPr>
        <w:lastRenderedPageBreak/>
        <w:t xml:space="preserve">Veškeré prostupy technických a technologických rozvodů jsou v celé tloušťce prostupu požárně dělící konstrukcí utěsněny </w:t>
      </w:r>
      <w:r>
        <w:rPr>
          <w:sz w:val="20"/>
          <w:szCs w:val="20"/>
        </w:rPr>
        <w:t>a t</w:t>
      </w:r>
      <w:r w:rsidRPr="000B760D">
        <w:rPr>
          <w:sz w:val="20"/>
          <w:szCs w:val="20"/>
        </w:rPr>
        <w:t>ěsnící konstrukce vykazuje požární odolnost shodnou s požární odolností konstrukce, kterou prostupují.</w:t>
      </w:r>
      <w:r w:rsidRPr="000B760D">
        <w:rPr>
          <w:b/>
          <w:sz w:val="20"/>
          <w:szCs w:val="20"/>
        </w:rPr>
        <w:t xml:space="preserve"> </w:t>
      </w:r>
      <w:r w:rsidRPr="000B760D">
        <w:rPr>
          <w:sz w:val="20"/>
          <w:szCs w:val="20"/>
        </w:rPr>
        <w:t xml:space="preserve"> </w:t>
      </w:r>
    </w:p>
    <w:p w:rsidR="00C734FF" w:rsidRPr="000B760D" w:rsidRDefault="00DB2DE6" w:rsidP="00DB2DE6">
      <w:pPr>
        <w:pStyle w:val="Zkladntextodsazen"/>
        <w:widowControl w:val="0"/>
        <w:overflowPunct/>
        <w:autoSpaceDE/>
        <w:autoSpaceDN/>
        <w:adjustRightInd/>
        <w:spacing w:after="0"/>
        <w:ind w:left="360"/>
        <w:jc w:val="both"/>
        <w:textAlignment w:val="auto"/>
      </w:pPr>
      <w:r>
        <w:t xml:space="preserve">a) </w:t>
      </w:r>
      <w:r w:rsidR="00C734FF" w:rsidRPr="000B760D">
        <w:t>realizací požárně bezpečnostního zařízení – výrobku (systému) požární přepážky nebo ucpávky (v souladu s ČSN EN 13501-2+A1:2010, čl.7.5.8), nebo</w:t>
      </w:r>
    </w:p>
    <w:p w:rsidR="00C734FF" w:rsidRPr="000B760D" w:rsidRDefault="00DB2DE6" w:rsidP="00DB2DE6">
      <w:pPr>
        <w:pStyle w:val="Zkladntextodsazen"/>
        <w:widowControl w:val="0"/>
        <w:overflowPunct/>
        <w:autoSpaceDE/>
        <w:autoSpaceDN/>
        <w:adjustRightInd/>
        <w:spacing w:after="0"/>
        <w:ind w:left="360"/>
        <w:jc w:val="both"/>
        <w:textAlignment w:val="auto"/>
      </w:pPr>
      <w:r>
        <w:t xml:space="preserve">b) </w:t>
      </w:r>
      <w:r w:rsidR="00C734FF" w:rsidRPr="000B760D">
        <w:t>dotěsněním  (např. dozděním, případně dobetonováním) hmotami třídy reakce na oheň A1,2 v celé tloušťce konstrukce</w:t>
      </w:r>
      <w:r>
        <w:t>.</w:t>
      </w:r>
      <w:r w:rsidR="00C734FF" w:rsidRPr="000B760D">
        <w:t xml:space="preserve"> </w:t>
      </w:r>
    </w:p>
    <w:p w:rsidR="00C734FF" w:rsidRPr="000B760D" w:rsidRDefault="00C734FF" w:rsidP="00C734FF">
      <w:pPr>
        <w:pStyle w:val="Zkladntextodsazen"/>
        <w:spacing w:after="0"/>
        <w:ind w:left="360"/>
        <w:jc w:val="both"/>
      </w:pPr>
      <w:r w:rsidRPr="000B760D">
        <w:t xml:space="preserve">Podle bodu a) se prostupy hodnotí </w:t>
      </w:r>
      <w:proofErr w:type="spellStart"/>
      <w:r w:rsidRPr="000B760D">
        <w:t>kriterii</w:t>
      </w:r>
      <w:proofErr w:type="spellEnd"/>
    </w:p>
    <w:p w:rsidR="00C734FF" w:rsidRPr="000B760D" w:rsidRDefault="00C734FF" w:rsidP="00C734FF">
      <w:pPr>
        <w:pStyle w:val="Zkladntextodsazen"/>
        <w:widowControl w:val="0"/>
        <w:numPr>
          <w:ilvl w:val="0"/>
          <w:numId w:val="21"/>
        </w:numPr>
        <w:overflowPunct/>
        <w:autoSpaceDE/>
        <w:autoSpaceDN/>
        <w:adjustRightInd/>
        <w:spacing w:after="0"/>
        <w:jc w:val="both"/>
        <w:textAlignment w:val="auto"/>
      </w:pPr>
      <w:r w:rsidRPr="000B760D">
        <w:t>EI v požárně dělících konstrukcích EI nebo REI</w:t>
      </w:r>
    </w:p>
    <w:p w:rsidR="00C734FF" w:rsidRPr="000B760D" w:rsidRDefault="00C734FF" w:rsidP="00C734FF">
      <w:pPr>
        <w:pStyle w:val="Zkladntextodsazen"/>
        <w:widowControl w:val="0"/>
        <w:numPr>
          <w:ilvl w:val="0"/>
          <w:numId w:val="21"/>
        </w:numPr>
        <w:overflowPunct/>
        <w:autoSpaceDE/>
        <w:autoSpaceDN/>
        <w:adjustRightInd/>
        <w:spacing w:after="0"/>
        <w:jc w:val="both"/>
        <w:textAlignment w:val="auto"/>
      </w:pPr>
      <w:r w:rsidRPr="000B760D">
        <w:t>E v požárně dělících konstrukcích EW nebo REW</w:t>
      </w:r>
    </w:p>
    <w:p w:rsidR="00C734FF" w:rsidRPr="000B760D" w:rsidRDefault="00C734FF" w:rsidP="00C734FF">
      <w:pPr>
        <w:pStyle w:val="Zkladntextodsazen"/>
        <w:spacing w:after="0"/>
        <w:ind w:left="360"/>
        <w:jc w:val="both"/>
      </w:pPr>
      <w:r w:rsidRPr="000B760D">
        <w:t>Podle bodu b) se postupuje</w:t>
      </w:r>
    </w:p>
    <w:p w:rsidR="00C734FF" w:rsidRPr="000B760D" w:rsidRDefault="00C734FF" w:rsidP="00DB2DE6">
      <w:pPr>
        <w:pStyle w:val="Zkladntextodsazen"/>
        <w:widowControl w:val="0"/>
        <w:numPr>
          <w:ilvl w:val="0"/>
          <w:numId w:val="37"/>
        </w:numPr>
        <w:overflowPunct/>
        <w:autoSpaceDE/>
        <w:autoSpaceDN/>
        <w:adjustRightInd/>
        <w:spacing w:after="0"/>
        <w:jc w:val="both"/>
        <w:textAlignment w:val="auto"/>
      </w:pPr>
      <w:r w:rsidRPr="000B760D">
        <w:t>Jedná se o prostup zděnou nebo betonovou konstrukcí (stěnou, stropem) a jedná se o max. o 3 potrubí s trvalou náplní vodou nebo jinou nehořlavou kapalinou (</w:t>
      </w:r>
      <w:proofErr w:type="spellStart"/>
      <w:r w:rsidRPr="000B760D">
        <w:t>např.teplá</w:t>
      </w:r>
      <w:proofErr w:type="spellEnd"/>
      <w:r w:rsidRPr="000B760D">
        <w:t xml:space="preserve">, nebo studená voda, topení, chlazení atd.) Potrubí musí být reakce na oheň A1,A2 a nebo musí mít vnější průměr potrubí max.30mm. Případné izolace potrubí v místě prostupu (pokud jsou) musí být nehořlavé, </w:t>
      </w:r>
      <w:proofErr w:type="spellStart"/>
      <w:r w:rsidRPr="000B760D">
        <w:t>tj.třídy</w:t>
      </w:r>
      <w:proofErr w:type="spellEnd"/>
      <w:r w:rsidRPr="000B760D">
        <w:t xml:space="preserve"> reakce na oheň A1,A2 a to s přesahem min.500mm na obě strany konstrukce, nebo</w:t>
      </w:r>
    </w:p>
    <w:p w:rsidR="00C734FF" w:rsidRPr="000B760D" w:rsidRDefault="00C734FF" w:rsidP="00DB2DE6">
      <w:pPr>
        <w:pStyle w:val="Zkladntextodsazen"/>
        <w:widowControl w:val="0"/>
        <w:numPr>
          <w:ilvl w:val="0"/>
          <w:numId w:val="37"/>
        </w:numPr>
        <w:overflowPunct/>
        <w:autoSpaceDE/>
        <w:autoSpaceDN/>
        <w:adjustRightInd/>
        <w:spacing w:after="0"/>
        <w:jc w:val="both"/>
        <w:textAlignment w:val="auto"/>
      </w:pPr>
      <w:r w:rsidRPr="000B760D">
        <w:t>Jedná se o jednotlivý prostup jednoho (samostatně vedeného) kabelu elektroinstalace (bez chráničky apod.) s vnějším průměrem kabelu do 20mm. Takovýto prostup smí být nejen ve zděné nebo betonové. Ale i v sádrokartonové nebo sendvičové konstrukci. Tato konstrukce musí být dotažena až k povrchu kabelu shodnou skladbou.</w:t>
      </w:r>
    </w:p>
    <w:p w:rsidR="00C734FF" w:rsidRPr="000B760D" w:rsidRDefault="00C734FF" w:rsidP="00C734FF">
      <w:pPr>
        <w:pStyle w:val="Zkladntextodsazen"/>
        <w:spacing w:after="0"/>
        <w:ind w:left="360"/>
        <w:jc w:val="both"/>
      </w:pPr>
      <w:r w:rsidRPr="000B760D">
        <w:t>Podle bodu b) se samosta</w:t>
      </w:r>
      <w:r>
        <w:t>t</w:t>
      </w:r>
      <w:r w:rsidRPr="000B760D">
        <w:t xml:space="preserve">ně posuzují prostupy, mezi nimiž je vzdálenost alespoň 500mm. </w:t>
      </w:r>
    </w:p>
    <w:p w:rsidR="00C734FF" w:rsidRPr="000B760D" w:rsidRDefault="00DB2DE6" w:rsidP="00DB2DE6">
      <w:pPr>
        <w:pStyle w:val="Zkladntextodsazen"/>
        <w:widowControl w:val="0"/>
        <w:overflowPunct/>
        <w:autoSpaceDE/>
        <w:autoSpaceDN/>
        <w:adjustRightInd/>
        <w:spacing w:after="0"/>
        <w:ind w:left="709"/>
        <w:jc w:val="both"/>
        <w:textAlignment w:val="auto"/>
      </w:pPr>
      <w:r>
        <w:t>6.2.3.</w:t>
      </w:r>
      <w:r w:rsidR="00C734FF" w:rsidRPr="000B760D">
        <w:t>Pokud nelze z provozních nebo technických důvodů zajistit u prostupů úpravy podle čl.6.2 této normy, může být těsnění prostupů nahrazeno jiným řešením posouzené autorizovanou osobou (§11a, zákona č.22/1997 Sb.)</w:t>
      </w:r>
    </w:p>
    <w:p w:rsidR="00C734FF" w:rsidRPr="000B760D" w:rsidRDefault="00C734FF" w:rsidP="00C734FF">
      <w:pPr>
        <w:pStyle w:val="Zkladntextodsazen"/>
        <w:spacing w:after="0"/>
        <w:ind w:left="1429"/>
        <w:jc w:val="both"/>
      </w:pPr>
    </w:p>
    <w:p w:rsidR="00C734FF" w:rsidRDefault="00C734FF" w:rsidP="00C734FF">
      <w:pPr>
        <w:pStyle w:val="Zkladntextodsazen"/>
        <w:spacing w:after="0"/>
        <w:ind w:left="0"/>
        <w:jc w:val="both"/>
      </w:pPr>
      <w:r w:rsidRPr="000B760D">
        <w:t xml:space="preserve">Potrubní rozvody nehořlavých látek mohou volně vést uvnitř požárního úseku. </w:t>
      </w:r>
    </w:p>
    <w:p w:rsidR="004B204B" w:rsidRPr="00653CF6" w:rsidRDefault="004B204B" w:rsidP="004B204B">
      <w:pPr>
        <w:tabs>
          <w:tab w:val="right" w:pos="8647"/>
        </w:tabs>
        <w:spacing w:before="120"/>
        <w:rPr>
          <w:b/>
        </w:rPr>
      </w:pPr>
      <w:r w:rsidRPr="00653CF6">
        <w:rPr>
          <w:b/>
        </w:rPr>
        <w:t>Požárně technická zařízení v posuzovaném objektu:</w:t>
      </w:r>
    </w:p>
    <w:p w:rsidR="004B204B" w:rsidRPr="00653CF6" w:rsidRDefault="004B204B" w:rsidP="004B204B">
      <w:pPr>
        <w:pStyle w:val="Odstavecseseznamem"/>
        <w:numPr>
          <w:ilvl w:val="0"/>
          <w:numId w:val="42"/>
        </w:numPr>
        <w:overflowPunct/>
        <w:autoSpaceDE/>
        <w:autoSpaceDN/>
        <w:adjustRightInd/>
        <w:jc w:val="both"/>
        <w:textAlignment w:val="auto"/>
        <w:rPr>
          <w:b/>
        </w:rPr>
      </w:pPr>
      <w:r w:rsidRPr="00653CF6">
        <w:t>Instalace EPS :  posouzení nutnosti zřizování EPS v objektu dle čl. 6.6.9 ČSN 73 0802 – objekt s výškou menší jak 22,5m – skutečnost je Požární výška objektu je 6,25m a celková výška objektu je 10,25m – EPS není tedy požadována,</w:t>
      </w:r>
    </w:p>
    <w:p w:rsidR="00334C4C" w:rsidRPr="00653CF6" w:rsidRDefault="00334C4C" w:rsidP="004B204B">
      <w:pPr>
        <w:pStyle w:val="Odstavecseseznamem"/>
        <w:numPr>
          <w:ilvl w:val="0"/>
          <w:numId w:val="42"/>
        </w:numPr>
        <w:overflowPunct/>
        <w:autoSpaceDE/>
        <w:autoSpaceDN/>
        <w:adjustRightInd/>
        <w:jc w:val="both"/>
        <w:textAlignment w:val="auto"/>
        <w:rPr>
          <w:b/>
        </w:rPr>
      </w:pPr>
      <w:r w:rsidRPr="00653CF6">
        <w:t>Posouzení nutnosti zřízení EPS dle ČSN 73 0875. Čl.4.2.2 – není nutno v tomto nevýrobním prostoru instalovat EPS.</w:t>
      </w:r>
    </w:p>
    <w:p w:rsidR="004B204B" w:rsidRPr="00653CF6" w:rsidRDefault="004B204B" w:rsidP="004B204B">
      <w:pPr>
        <w:ind w:left="360"/>
        <w:jc w:val="both"/>
      </w:pPr>
    </w:p>
    <w:p w:rsidR="00D65367" w:rsidRPr="00653CF6" w:rsidRDefault="00D65367" w:rsidP="008D3D0C">
      <w:pPr>
        <w:jc w:val="both"/>
      </w:pPr>
    </w:p>
    <w:p w:rsidR="00853847" w:rsidRPr="00653CF6" w:rsidRDefault="00853847" w:rsidP="00853847">
      <w:pPr>
        <w:jc w:val="both"/>
      </w:pPr>
      <w:r w:rsidRPr="00653CF6">
        <w:rPr>
          <w:b/>
          <w:u w:val="single"/>
        </w:rPr>
        <w:t xml:space="preserve">Elektrická požární signalizace (EPS) </w:t>
      </w:r>
    </w:p>
    <w:p w:rsidR="00853847" w:rsidRPr="00653CF6" w:rsidRDefault="00853847" w:rsidP="00853847">
      <w:pPr>
        <w:jc w:val="both"/>
      </w:pPr>
      <w:r w:rsidRPr="00653CF6">
        <w:t>Na základě požadavku investora zde bude zřízena EPS v souladu s čl:4.2.1d).ČSN 73 0875, jelikož v další fázi rekonstrukce celého objektu DSP bude tato začleněna do celého zabezpečovacího systému.</w:t>
      </w:r>
    </w:p>
    <w:p w:rsidR="00853847" w:rsidRPr="00653CF6" w:rsidRDefault="00853847" w:rsidP="00853847">
      <w:pPr>
        <w:jc w:val="both"/>
      </w:pPr>
    </w:p>
    <w:p w:rsidR="00853847" w:rsidRPr="00653CF6" w:rsidRDefault="00853847" w:rsidP="00853847">
      <w:pPr>
        <w:spacing w:line="240" w:lineRule="atLeast"/>
        <w:jc w:val="both"/>
      </w:pPr>
      <w:r w:rsidRPr="00653CF6">
        <w:t xml:space="preserve">Elektrickou požární signalizací jsou vybaveny veškeré prostory požárních úseků kromě prostorů bez požárního rizika (WC, sprchy apod.). </w:t>
      </w:r>
    </w:p>
    <w:p w:rsidR="00853847" w:rsidRDefault="00853847" w:rsidP="00853847">
      <w:pPr>
        <w:spacing w:line="180" w:lineRule="atLeast"/>
        <w:ind w:right="-1"/>
        <w:jc w:val="both"/>
      </w:pPr>
      <w:r w:rsidRPr="00653CF6">
        <w:t>Systém EPS, jelikož v objektu není trvalá služba (24 hodin) v objektu přístavby – vyžaduje se instalace zařízení dálkového přenosu, který by zajistil přenos signálu na pult centralizované ochrany Městské Policie v Břeclavi a odtud na HZS Jihomoravského kraje v Břeclavi, Ochranné pole požární ochrany (OPPO) a KTPO (klíčový trezor s generálním klíčem - (po projednání s HZS).</w:t>
      </w:r>
    </w:p>
    <w:p w:rsidR="00853847" w:rsidRDefault="00853847" w:rsidP="00853847">
      <w:pPr>
        <w:spacing w:line="180" w:lineRule="atLeast"/>
        <w:ind w:right="-1"/>
        <w:jc w:val="both"/>
      </w:pPr>
    </w:p>
    <w:p w:rsidR="00853847" w:rsidRDefault="00853847" w:rsidP="00853847">
      <w:pPr>
        <w:spacing w:line="240" w:lineRule="atLeast"/>
        <w:jc w:val="both"/>
        <w:rPr>
          <w:b/>
        </w:rPr>
      </w:pPr>
      <w:r>
        <w:rPr>
          <w:b/>
        </w:rPr>
        <w:t>Podmínky pro návrh EPS dle ČSN 73 0875 čl. 4.3.2:</w:t>
      </w:r>
    </w:p>
    <w:p w:rsidR="00853847" w:rsidRDefault="00853847" w:rsidP="00853847">
      <w:pPr>
        <w:spacing w:line="240" w:lineRule="atLeast"/>
        <w:ind w:firstLine="709"/>
        <w:jc w:val="both"/>
      </w:pPr>
    </w:p>
    <w:p w:rsidR="00853847" w:rsidRDefault="00853847" w:rsidP="00853847">
      <w:pPr>
        <w:widowControl w:val="0"/>
        <w:numPr>
          <w:ilvl w:val="0"/>
          <w:numId w:val="45"/>
        </w:numPr>
        <w:overflowPunct/>
        <w:autoSpaceDE/>
        <w:adjustRightInd/>
        <w:spacing w:line="240" w:lineRule="atLeast"/>
        <w:ind w:left="284" w:hanging="284"/>
        <w:jc w:val="both"/>
        <w:textAlignment w:val="auto"/>
        <w:rPr>
          <w:b/>
          <w:i/>
        </w:rPr>
      </w:pPr>
      <w:r>
        <w:rPr>
          <w:b/>
          <w:i/>
        </w:rPr>
        <w:t>stanovení požadavků na rozsah ochrany zařízením EPS;</w:t>
      </w:r>
    </w:p>
    <w:p w:rsidR="00853847" w:rsidRDefault="00853847" w:rsidP="00853847">
      <w:pPr>
        <w:pStyle w:val="Zkladntext"/>
        <w:ind w:left="284" w:right="-2"/>
        <w:rPr>
          <w:sz w:val="20"/>
        </w:rPr>
      </w:pPr>
      <w:r>
        <w:rPr>
          <w:sz w:val="20"/>
        </w:rPr>
        <w:t xml:space="preserve">Navržená ústředna EPS je umístěna v samostatné místnosti (samostatný požární úsek) v m.č.1.07. Je dodána s náplní v rozsahu přiložené specifikace, se dvěma linkovými </w:t>
      </w:r>
      <w:proofErr w:type="spellStart"/>
      <w:r>
        <w:rPr>
          <w:sz w:val="20"/>
        </w:rPr>
        <w:t>mikromoduly</w:t>
      </w:r>
      <w:proofErr w:type="spellEnd"/>
      <w:r>
        <w:rPr>
          <w:sz w:val="20"/>
        </w:rPr>
        <w:t xml:space="preserve"> s možným navýšením o další dva linkové </w:t>
      </w:r>
      <w:proofErr w:type="spellStart"/>
      <w:r>
        <w:rPr>
          <w:sz w:val="20"/>
        </w:rPr>
        <w:t>mikromoduly</w:t>
      </w:r>
      <w:proofErr w:type="spellEnd"/>
      <w:r>
        <w:rPr>
          <w:sz w:val="20"/>
        </w:rPr>
        <w:t xml:space="preserve">. Umožňuje připojení až 127 adresovatelných hlásičů požáru na každé ze dvou  kruhových  vedení.  </w:t>
      </w:r>
    </w:p>
    <w:p w:rsidR="00853847" w:rsidRDefault="00853847" w:rsidP="00853847">
      <w:pPr>
        <w:pStyle w:val="Zkladntext"/>
        <w:ind w:left="284" w:right="-2"/>
        <w:rPr>
          <w:sz w:val="20"/>
        </w:rPr>
      </w:pPr>
      <w:r>
        <w:rPr>
          <w:sz w:val="20"/>
        </w:rPr>
        <w:t>Jako detektory  požáru využívá ústředna  hlásiče, v jejichž zásuvce je umístěn adresovací modul.</w:t>
      </w:r>
    </w:p>
    <w:p w:rsidR="00853847" w:rsidRDefault="00853847" w:rsidP="00853847">
      <w:pPr>
        <w:ind w:left="426"/>
        <w:jc w:val="both"/>
      </w:pPr>
      <w:r>
        <w:t>V objektu přístavby kuchyně je rozmístění hlásičů systému EPS řešeno s ohledem na dispoziční řešení a nové umístění technologie (především VZT rozvodů). Hlásiči požáru EPS jsou vybaveny veškeré prostory s požárním rizikem. Automatické hlásiče jsou umístěny na stropě, případně ze spodní strany podhledových konstrukcí. Dále jsou do vyústění nasávacího potrubí VZT v jednotlivých prostorách kuchyně zasunuty VENTURIHO nasávací trubice s hlásiči do VZT.</w:t>
      </w:r>
    </w:p>
    <w:p w:rsidR="00853847" w:rsidRDefault="00853847" w:rsidP="00853847">
      <w:pPr>
        <w:spacing w:line="240" w:lineRule="atLeast"/>
        <w:ind w:left="360"/>
        <w:jc w:val="both"/>
        <w:rPr>
          <w:sz w:val="22"/>
        </w:rPr>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lastRenderedPageBreak/>
        <w:t>způsob detekce požáru</w:t>
      </w:r>
      <w:r>
        <w:rPr>
          <w:b/>
          <w:i/>
          <w:lang w:val="en-US"/>
        </w:rPr>
        <w:t>;</w:t>
      </w:r>
    </w:p>
    <w:p w:rsidR="00853847" w:rsidRDefault="00853847" w:rsidP="00853847">
      <w:pPr>
        <w:spacing w:line="240" w:lineRule="atLeast"/>
        <w:ind w:left="426"/>
        <w:jc w:val="both"/>
      </w:pPr>
      <w:r>
        <w:t xml:space="preserve">Detekce požáru je zajištěna pomocí opticko-kouřových či </w:t>
      </w:r>
      <w:proofErr w:type="spellStart"/>
      <w:r>
        <w:t>multisenzorových</w:t>
      </w:r>
      <w:proofErr w:type="spellEnd"/>
      <w:r>
        <w:t xml:space="preserve">  bodových hlásičů požáru. Ve VZT potrubí jsou umístěny VENTURIHO nasávací trubice s bodovými hlásiči požáru do VZT.</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stanovení požadavků na umístění tlačí</w:t>
      </w:r>
      <w:smartTag w:uri="urn:schemas-microsoft-com:office:smarttags" w:element="PersonName">
        <w:r>
          <w:rPr>
            <w:b/>
            <w:i/>
          </w:rPr>
          <w:t>tk</w:t>
        </w:r>
      </w:smartTag>
      <w:r>
        <w:rPr>
          <w:b/>
          <w:i/>
        </w:rPr>
        <w:t>ových hlásičů EPS;</w:t>
      </w:r>
    </w:p>
    <w:p w:rsidR="00853847" w:rsidRDefault="00853847" w:rsidP="00853847">
      <w:pPr>
        <w:spacing w:line="240" w:lineRule="atLeast"/>
        <w:ind w:left="426"/>
        <w:jc w:val="both"/>
      </w:pPr>
      <w:r>
        <w:t>Tlačí</w:t>
      </w:r>
      <w:smartTag w:uri="urn:schemas-microsoft-com:office:smarttags" w:element="PersonName">
        <w:r>
          <w:t>tk</w:t>
        </w:r>
      </w:smartTag>
      <w:r>
        <w:t>ové hlásiče jsou umístěny dle ČSN 73 0875 čl. 4.3.3.</w:t>
      </w:r>
    </w:p>
    <w:p w:rsidR="00853847" w:rsidRDefault="00853847" w:rsidP="00853847">
      <w:pPr>
        <w:spacing w:line="240" w:lineRule="atLeast"/>
        <w:ind w:left="360"/>
        <w:jc w:val="both"/>
      </w:pPr>
    </w:p>
    <w:p w:rsidR="00853847" w:rsidRPr="00653CF6"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 xml:space="preserve">umístění hlavní ústředny EPS, </w:t>
      </w:r>
      <w:r w:rsidRPr="00653CF6">
        <w:rPr>
          <w:b/>
          <w:i/>
        </w:rPr>
        <w:t>případně vedlejších ústředen EPS s požadavky na jejich propojení;</w:t>
      </w:r>
    </w:p>
    <w:p w:rsidR="00853847" w:rsidRPr="00653CF6" w:rsidRDefault="00853847" w:rsidP="00853847">
      <w:pPr>
        <w:jc w:val="both"/>
      </w:pPr>
      <w:r w:rsidRPr="00653CF6">
        <w:t xml:space="preserve">Hlavní ústředna je umístěna v prostoru strojovny v  m.č.1.07 ve </w:t>
      </w:r>
      <w:proofErr w:type="spellStart"/>
      <w:r w:rsidRPr="00653CF6">
        <w:t>skřiní</w:t>
      </w:r>
      <w:proofErr w:type="spellEnd"/>
      <w:r w:rsidRPr="00653CF6">
        <w:t xml:space="preserve"> s požární odolností EW30 CELSION samostatném požárním úseku č.N.1.02A. U vstupních dveří ze dvora do centrální chodby se schodištěm bude umístěno Obslužné pole požární ochrany (dále OPPO), který je prvkem EPS pro systémy napojené prostřednictvím Zařízení dálkového přenosu (ZDP) na útvar Městské Policie v Břeclavi. OPPO je ocelová uzamykatelná krabice uzpůsobená pro montáž na zeď. Klíčový trezor (KTPO) bude umístěn hned vedle OPPO</w:t>
      </w:r>
      <w:r w:rsidR="00B226B2" w:rsidRPr="00653CF6">
        <w:t xml:space="preserve"> se zábleskovým majákem</w:t>
      </w:r>
      <w:r w:rsidRPr="00653CF6">
        <w:t>. V případě vyhlášení požáru dojde k otevření vjezdové brány do areálu Domu služeb pro seniory.</w:t>
      </w:r>
    </w:p>
    <w:p w:rsidR="00853847" w:rsidRPr="00653CF6" w:rsidRDefault="00853847" w:rsidP="00853847">
      <w:pPr>
        <w:spacing w:line="240" w:lineRule="atLeast"/>
        <w:ind w:left="426"/>
        <w:jc w:val="both"/>
      </w:pPr>
    </w:p>
    <w:p w:rsidR="00853847" w:rsidRPr="00653CF6" w:rsidRDefault="00853847" w:rsidP="00853847">
      <w:pPr>
        <w:widowControl w:val="0"/>
        <w:numPr>
          <w:ilvl w:val="0"/>
          <w:numId w:val="45"/>
        </w:numPr>
        <w:overflowPunct/>
        <w:autoSpaceDE/>
        <w:adjustRightInd/>
        <w:spacing w:line="240" w:lineRule="atLeast"/>
        <w:ind w:left="426" w:hanging="426"/>
        <w:jc w:val="both"/>
        <w:textAlignment w:val="auto"/>
        <w:rPr>
          <w:b/>
          <w:i/>
        </w:rPr>
      </w:pPr>
      <w:r w:rsidRPr="00653CF6">
        <w:rPr>
          <w:b/>
          <w:i/>
        </w:rPr>
        <w:t>stanovení časů T</w:t>
      </w:r>
      <w:r w:rsidRPr="00653CF6">
        <w:rPr>
          <w:b/>
          <w:i/>
          <w:vertAlign w:val="subscript"/>
        </w:rPr>
        <w:t>1</w:t>
      </w:r>
      <w:r w:rsidRPr="00653CF6">
        <w:rPr>
          <w:b/>
          <w:i/>
        </w:rPr>
        <w:t xml:space="preserve"> a T</w:t>
      </w:r>
      <w:r w:rsidRPr="00653CF6">
        <w:rPr>
          <w:b/>
          <w:i/>
          <w:vertAlign w:val="subscript"/>
        </w:rPr>
        <w:t>2</w:t>
      </w:r>
      <w:r w:rsidRPr="00653CF6">
        <w:rPr>
          <w:b/>
          <w:i/>
        </w:rPr>
        <w:t xml:space="preserve"> pro jednotlivé provozní režimy;</w:t>
      </w:r>
    </w:p>
    <w:p w:rsidR="00853847" w:rsidRDefault="00853847" w:rsidP="00853847">
      <w:pPr>
        <w:spacing w:line="240" w:lineRule="atLeast"/>
        <w:ind w:left="426"/>
        <w:jc w:val="both"/>
      </w:pPr>
      <w:r w:rsidRPr="00653CF6">
        <w:t>Systém EPS bude pracovat pouze v režimu</w:t>
      </w:r>
      <w:r>
        <w:t xml:space="preserve"> NOC – v areálu není zajištěna trvalá obsluha.</w:t>
      </w:r>
      <w:r>
        <w:rPr>
          <w:rFonts w:ascii="Arial" w:hAnsi="Arial" w:cs="Arial"/>
          <w:color w:val="545454"/>
          <w:shd w:val="clear" w:color="auto" w:fill="FFFFFF"/>
        </w:rPr>
        <w:t xml:space="preserve"> </w:t>
      </w:r>
      <w:r>
        <w:rPr>
          <w:shd w:val="clear" w:color="auto" w:fill="FFFFFF"/>
        </w:rPr>
        <w:t>Tento systém používá jeden </w:t>
      </w:r>
      <w:r>
        <w:rPr>
          <w:rStyle w:val="Zvraznn"/>
          <w:b/>
          <w:bCs/>
          <w:shd w:val="clear" w:color="auto" w:fill="FFFFFF"/>
        </w:rPr>
        <w:t>provozní</w:t>
      </w:r>
      <w:r>
        <w:rPr>
          <w:shd w:val="clear" w:color="auto" w:fill="FFFFFF"/>
        </w:rPr>
        <w:t> režim: </w:t>
      </w:r>
      <w:r>
        <w:rPr>
          <w:rStyle w:val="Zvraznn"/>
          <w:b/>
          <w:bCs/>
          <w:shd w:val="clear" w:color="auto" w:fill="FFFFFF"/>
        </w:rPr>
        <w:t>NOC</w:t>
      </w:r>
      <w:r>
        <w:rPr>
          <w:shd w:val="clear" w:color="auto" w:fill="FFFFFF"/>
        </w:rPr>
        <w:t>. Režim </w:t>
      </w:r>
      <w:r>
        <w:rPr>
          <w:rStyle w:val="Zvraznn"/>
          <w:b/>
          <w:bCs/>
          <w:shd w:val="clear" w:color="auto" w:fill="FFFFFF"/>
        </w:rPr>
        <w:t>NOC</w:t>
      </w:r>
      <w:r>
        <w:rPr>
          <w:shd w:val="clear" w:color="auto" w:fill="FFFFFF"/>
        </w:rPr>
        <w:t> je trvale zapnut. Tento systém nerozlišuje signál od tlačítkových a samočinných hlásičů a jednotka PO je přivolána neprodleně hlídkou městské policie. </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typy, způsob a čas ovládání požárně bezpečnostních zařízení a dalších ovládaných zařízení podle požadavků vyplývajících z celkové koncepce PBŘ a z právních předpisů a normativních požadavků, seznam a popis funkce ovládaných zařízení;</w:t>
      </w:r>
    </w:p>
    <w:p w:rsidR="00853847" w:rsidRDefault="00853847" w:rsidP="00853847">
      <w:pPr>
        <w:ind w:left="993"/>
        <w:jc w:val="both"/>
      </w:pPr>
    </w:p>
    <w:p w:rsidR="00853847" w:rsidRDefault="00853847" w:rsidP="00853847">
      <w:pPr>
        <w:ind w:left="426"/>
      </w:pPr>
      <w:r>
        <w:t>Při aktivaci samočinných hlásičů EPS (režim NOC) v případě požáru se požaduje následující:</w:t>
      </w:r>
    </w:p>
    <w:p w:rsidR="00853847" w:rsidRDefault="00853847" w:rsidP="00853847">
      <w:pPr>
        <w:numPr>
          <w:ilvl w:val="0"/>
          <w:numId w:val="46"/>
        </w:numPr>
        <w:overflowPunct/>
        <w:ind w:left="993" w:hanging="284"/>
        <w:jc w:val="both"/>
        <w:textAlignment w:val="auto"/>
      </w:pPr>
      <w:r>
        <w:t>vyhlášení všeobecného poplachu – ihned s ohlášením na Městskou Policii (dálkovým přenosem),</w:t>
      </w:r>
    </w:p>
    <w:p w:rsidR="00853847" w:rsidRDefault="00853847" w:rsidP="00853847">
      <w:pPr>
        <w:numPr>
          <w:ilvl w:val="0"/>
          <w:numId w:val="46"/>
        </w:numPr>
        <w:overflowPunct/>
        <w:ind w:left="993" w:hanging="284"/>
        <w:jc w:val="both"/>
        <w:textAlignment w:val="auto"/>
      </w:pPr>
      <w:r>
        <w:t>vypnutí provozní vzduchotechniky – ihned,</w:t>
      </w:r>
    </w:p>
    <w:p w:rsidR="00853847" w:rsidRDefault="00853847" w:rsidP="00853847">
      <w:pPr>
        <w:numPr>
          <w:ilvl w:val="0"/>
          <w:numId w:val="46"/>
        </w:numPr>
        <w:overflowPunct/>
        <w:ind w:left="993" w:hanging="284"/>
        <w:jc w:val="both"/>
        <w:textAlignment w:val="auto"/>
      </w:pPr>
      <w:r>
        <w:t>uzavření požárních klapek ve vzduchotechnice – ihned,</w:t>
      </w:r>
    </w:p>
    <w:p w:rsidR="00853847" w:rsidRDefault="00853847" w:rsidP="00853847">
      <w:pPr>
        <w:ind w:left="1069"/>
      </w:pPr>
    </w:p>
    <w:p w:rsidR="00853847" w:rsidRDefault="00853847" w:rsidP="00853847">
      <w:pPr>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seznam monitorovaných zařízení s výpisem požadovaných monitorovaných stavů;</w:t>
      </w:r>
    </w:p>
    <w:p w:rsidR="00853847" w:rsidRDefault="00853847" w:rsidP="00853847">
      <w:pPr>
        <w:spacing w:line="240" w:lineRule="atLeast"/>
        <w:ind w:left="426"/>
        <w:jc w:val="both"/>
      </w:pPr>
      <w:r w:rsidRPr="00653CF6">
        <w:t>Systém EPS monitoruje polohu požárních klapek ve VZT, vstupních dveří ze dvora, vjezdové brány do areálu a ovládání odvětrání CHÚC A (otevření oken a dveří na schodišti).</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36"/>
        <w:jc w:val="both"/>
        <w:textAlignment w:val="auto"/>
        <w:rPr>
          <w:b/>
          <w:i/>
        </w:rPr>
      </w:pPr>
      <w:r>
        <w:rPr>
          <w:b/>
          <w:i/>
        </w:rPr>
        <w:t>stanovení druhu signalizace poplachu a stanovení signalizace poplachu a požadavky na rozdělení objektů na detekční a poplachové zóny;</w:t>
      </w:r>
    </w:p>
    <w:p w:rsidR="00853847" w:rsidRDefault="00853847" w:rsidP="00853847">
      <w:pPr>
        <w:spacing w:line="240" w:lineRule="atLeast"/>
        <w:ind w:left="426"/>
        <w:jc w:val="both"/>
      </w:pPr>
      <w:r>
        <w:t>Vyhlašování požárního poplachu v objektu je řešeno pomocí optické a akustické signalizace. Vyhlašování poplachu bude probíhat, z důvodu omezení planých poplachů, v řešeném objektu při detekci dvou a více samočinných hlásičů (</w:t>
      </w:r>
      <w:proofErr w:type="spellStart"/>
      <w:r>
        <w:t>dvouhlásičová</w:t>
      </w:r>
      <w:proofErr w:type="spellEnd"/>
      <w:r>
        <w:t xml:space="preserve"> závislost  v rámci požárního úseku). Výjimku tvoří signalizace od hlásičů požáru, které jsou umístěny v požárních úsecích, kde je instalován pouze 1 samočinný hlásič požáru – z těchto prostorů stačí pro vyhlášení poplachu signalizace od 1 hlásiče. K vyhlášení poplachu dochází dále při stisknutí tlačí</w:t>
      </w:r>
      <w:smartTag w:uri="urn:schemas-microsoft-com:office:smarttags" w:element="PersonName">
        <w:r>
          <w:t>tk</w:t>
        </w:r>
      </w:smartTag>
      <w:r>
        <w:t xml:space="preserve">ového hlásiče EPS. </w:t>
      </w:r>
    </w:p>
    <w:p w:rsidR="00853847" w:rsidRDefault="00853847" w:rsidP="00853847">
      <w:pPr>
        <w:spacing w:line="240" w:lineRule="atLeast"/>
        <w:ind w:left="426"/>
        <w:jc w:val="both"/>
      </w:pPr>
      <w:r>
        <w:t>V případě detekce poplachu od samočinných hlásičů EPS bude vyhlášen všeobecný poplach. K vyhlášení všeobecného poplachu dochází dále při stisknutí tlačítkového hlásiče EPS.</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požadavek na způsob spojení obsluhy hlavní ústředny EPS s předurčenou jedno</w:t>
      </w:r>
      <w:smartTag w:uri="urn:schemas-microsoft-com:office:smarttags" w:element="PersonName">
        <w:r>
          <w:rPr>
            <w:b/>
            <w:i/>
          </w:rPr>
          <w:t>tk</w:t>
        </w:r>
      </w:smartTag>
      <w:r>
        <w:rPr>
          <w:b/>
          <w:i/>
        </w:rPr>
        <w:t>ou HZS nebo požadavek ZDP;</w:t>
      </w:r>
    </w:p>
    <w:p w:rsidR="00853847" w:rsidRDefault="00853847" w:rsidP="00853847">
      <w:pPr>
        <w:spacing w:line="240" w:lineRule="atLeast"/>
        <w:ind w:left="426"/>
        <w:jc w:val="both"/>
      </w:pPr>
      <w:r>
        <w:t>Spojení EPS s předurčenou jednotkou HZS je zajištěno pomocí bezdrátového přenosu (přes centrální pult městské policie).</w:t>
      </w:r>
    </w:p>
    <w:p w:rsidR="00853847" w:rsidRDefault="00853847" w:rsidP="00853847">
      <w:pPr>
        <w:spacing w:line="240" w:lineRule="atLeast"/>
        <w:ind w:left="360"/>
        <w:jc w:val="both"/>
      </w:pPr>
      <w:r>
        <w:t xml:space="preserve"> </w:t>
      </w: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požadavky na adresaci informací o požáru na hlavní ústředně EPS, tj. např. požadavek na adresnost po místnostech, po hlásičích apod.;</w:t>
      </w:r>
    </w:p>
    <w:p w:rsidR="00853847" w:rsidRDefault="00853847" w:rsidP="00853847">
      <w:pPr>
        <w:spacing w:line="240" w:lineRule="atLeast"/>
        <w:ind w:left="426"/>
        <w:jc w:val="both"/>
      </w:pPr>
      <w:r>
        <w:t>Každý hlásič v řešeném objektu má vlastní adresu.</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požadavky na vybavení zařízení EPS grafickou nadstavbou EPS, tiskárnou apod.;</w:t>
      </w:r>
    </w:p>
    <w:p w:rsidR="00853847" w:rsidRDefault="00853847" w:rsidP="00853847">
      <w:pPr>
        <w:spacing w:line="240" w:lineRule="atLeast"/>
        <w:ind w:left="426"/>
        <w:jc w:val="both"/>
      </w:pPr>
      <w:r>
        <w:t>Nadstavba systému EPS v souvislosti s řešenou akcí se nepožaduje její dodatečné vybavení.</w:t>
      </w:r>
    </w:p>
    <w:p w:rsidR="00853847" w:rsidRDefault="00853847" w:rsidP="00853847">
      <w:pPr>
        <w:spacing w:line="240" w:lineRule="atLeast"/>
        <w:ind w:left="426"/>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lastRenderedPageBreak/>
        <w:t>požadavky na kabely, kabelové trasy a napájení;</w:t>
      </w:r>
    </w:p>
    <w:p w:rsidR="00853847" w:rsidRDefault="00853847" w:rsidP="00853847">
      <w:pPr>
        <w:spacing w:line="240" w:lineRule="atLeast"/>
        <w:ind w:left="426"/>
        <w:jc w:val="both"/>
      </w:pPr>
      <w:r>
        <w:t xml:space="preserve">Vodiče a kabely sloužící pro napájení ústředny a rozvodů systému EPS splňují třídu funkčnosti </w:t>
      </w:r>
      <w:r>
        <w:rPr>
          <w:b/>
          <w:i/>
        </w:rPr>
        <w:t>P 30-R</w:t>
      </w:r>
      <w:r>
        <w:t xml:space="preserve"> a třídu reakce na oheň </w:t>
      </w:r>
      <w:r>
        <w:rPr>
          <w:b/>
          <w:i/>
        </w:rPr>
        <w:t>B2ca,s1,d0</w:t>
      </w:r>
      <w:r>
        <w:t>.</w:t>
      </w:r>
    </w:p>
    <w:p w:rsidR="00853847" w:rsidRDefault="00853847" w:rsidP="00853847">
      <w:pPr>
        <w:ind w:left="426"/>
        <w:jc w:val="both"/>
      </w:pPr>
      <w:r>
        <w:t xml:space="preserve">Pro napájení ústředny je vyveden trojžilový kabel CYKY 3Cx1,5 samostatně jištěným přívodem z rozváděče silnoproudu </w:t>
      </w:r>
      <w:r>
        <w:rPr>
          <w:b/>
        </w:rPr>
        <w:t>RMS1</w:t>
      </w:r>
      <w:r>
        <w:t xml:space="preserve">. </w:t>
      </w:r>
    </w:p>
    <w:p w:rsidR="00853847" w:rsidRDefault="00853847" w:rsidP="00853847">
      <w:pPr>
        <w:ind w:left="426"/>
        <w:jc w:val="both"/>
      </w:pPr>
      <w:r>
        <w:t>Náhradní zdroj tvoří 2 ks akumulátorových baterií zabudované ve skříni ústředny a náhradní akumulátory v pomocných zdrojích. Náhradní zdroj zajiš</w:t>
      </w:r>
      <w:r>
        <w:rPr>
          <w:rFonts w:eastAsia="TimesNewRoman"/>
        </w:rPr>
        <w:t>ť</w:t>
      </w:r>
      <w:r>
        <w:t xml:space="preserve">uje provoz systému EPS po dobu 24 hodin v pohotovostním stavu, z toho 15 minut ve stavu signalizace požáru. </w:t>
      </w:r>
    </w:p>
    <w:p w:rsidR="00853847" w:rsidRDefault="00853847" w:rsidP="00853847">
      <w:pPr>
        <w:spacing w:line="240" w:lineRule="atLeast"/>
        <w:ind w:left="360"/>
        <w:jc w:val="both"/>
        <w:rPr>
          <w:b/>
          <w:i/>
        </w:rPr>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požadavky na zajištění a vybavení trvalé obsluhy ústředny EPS;</w:t>
      </w:r>
    </w:p>
    <w:p w:rsidR="00853847" w:rsidRDefault="00853847" w:rsidP="00853847">
      <w:pPr>
        <w:spacing w:line="240" w:lineRule="atLeast"/>
        <w:ind w:left="426"/>
        <w:jc w:val="both"/>
      </w:pPr>
      <w:r>
        <w:t>Jelikož zde trvalá obsluha přes den není, je pro případ vzniku požáru v objektu zajištěno spojení s předurčenou jednotkou HZS použitím bezdrátového přenosu signálu přes centrální pult městské policie.</w:t>
      </w:r>
    </w:p>
    <w:p w:rsidR="00853847" w:rsidRDefault="00853847" w:rsidP="00853847">
      <w:pPr>
        <w:spacing w:line="240" w:lineRule="atLeast"/>
        <w:ind w:left="360"/>
        <w:jc w:val="both"/>
      </w:pPr>
    </w:p>
    <w:p w:rsidR="00853847" w:rsidRDefault="00853847" w:rsidP="00853847">
      <w:pPr>
        <w:spacing w:line="240" w:lineRule="atLeast"/>
        <w:ind w:left="360"/>
        <w:jc w:val="both"/>
      </w:pPr>
    </w:p>
    <w:p w:rsidR="00853847" w:rsidRPr="00653CF6" w:rsidRDefault="00853847" w:rsidP="00853847">
      <w:pPr>
        <w:widowControl w:val="0"/>
        <w:numPr>
          <w:ilvl w:val="0"/>
          <w:numId w:val="45"/>
        </w:numPr>
        <w:overflowPunct/>
        <w:autoSpaceDE/>
        <w:adjustRightInd/>
        <w:spacing w:line="240" w:lineRule="atLeast"/>
        <w:ind w:left="426" w:hanging="426"/>
        <w:jc w:val="both"/>
        <w:textAlignment w:val="auto"/>
        <w:rPr>
          <w:b/>
          <w:i/>
        </w:rPr>
      </w:pPr>
      <w:r w:rsidRPr="00653CF6">
        <w:rPr>
          <w:b/>
          <w:i/>
        </w:rPr>
        <w:t>v případě ZDP musí být splněny podmínky místně příslušného HZS kraje a v PBŘ musí být stanoveny požadavky na toto zařízení (např. rozhodnutí o umístění, o nutnosti optické signalizace, KTPO, OPPO apod.);</w:t>
      </w:r>
    </w:p>
    <w:p w:rsidR="00853847" w:rsidRDefault="00853847" w:rsidP="00853847">
      <w:pPr>
        <w:spacing w:line="240" w:lineRule="atLeast"/>
        <w:ind w:left="426"/>
        <w:jc w:val="both"/>
      </w:pPr>
      <w:r w:rsidRPr="00653CF6">
        <w:t>Zařízení dálkového přenosu musí být instalováno vzhledem ke skutečnosti, že v posuzovaném objektu není trvalá služba ochrany objektu. Proto zde bude zřízen OPPO a KTPO v souladu s projednáním</w:t>
      </w:r>
      <w:r>
        <w:t xml:space="preserve"> s příslušným HZS. </w:t>
      </w:r>
    </w:p>
    <w:p w:rsidR="00853847" w:rsidRDefault="00853847" w:rsidP="00853847">
      <w:pPr>
        <w:pStyle w:val="Odstavecseseznamem"/>
        <w:numPr>
          <w:ilvl w:val="0"/>
          <w:numId w:val="47"/>
        </w:numPr>
        <w:spacing w:line="240" w:lineRule="atLeast"/>
        <w:jc w:val="both"/>
        <w:textAlignment w:val="auto"/>
      </w:pPr>
      <w:r>
        <w:rPr>
          <w:rStyle w:val="Zvraznn"/>
          <w:b/>
          <w:bCs/>
          <w:shd w:val="clear" w:color="auto" w:fill="FFFFFF"/>
        </w:rPr>
        <w:t>Obslužné pole požární ochrany</w:t>
      </w:r>
      <w:r>
        <w:rPr>
          <w:shd w:val="clear" w:color="auto" w:fill="FFFFFF"/>
        </w:rPr>
        <w:t> (</w:t>
      </w:r>
      <w:r>
        <w:rPr>
          <w:rStyle w:val="Zvraznn"/>
          <w:b/>
          <w:bCs/>
          <w:shd w:val="clear" w:color="auto" w:fill="FFFFFF"/>
        </w:rPr>
        <w:t>OPPO</w:t>
      </w:r>
      <w:r>
        <w:rPr>
          <w:shd w:val="clear" w:color="auto" w:fill="FFFFFF"/>
        </w:rPr>
        <w:t>) umožňuje základní obsluhu ústředny elektrické </w:t>
      </w:r>
      <w:r>
        <w:rPr>
          <w:rStyle w:val="Zvraznn"/>
          <w:b/>
          <w:bCs/>
          <w:shd w:val="clear" w:color="auto" w:fill="FFFFFF"/>
        </w:rPr>
        <w:t>požární</w:t>
      </w:r>
      <w:r>
        <w:rPr>
          <w:shd w:val="clear" w:color="auto" w:fill="FFFFFF"/>
        </w:rPr>
        <w:t> signalizace a indikuje její nejdůležitější stavy</w:t>
      </w:r>
      <w:r>
        <w:rPr>
          <w:rFonts w:ascii="Arial" w:hAnsi="Arial" w:cs="Arial"/>
          <w:color w:val="545454"/>
          <w:shd w:val="clear" w:color="auto" w:fill="FFFFFF"/>
        </w:rPr>
        <w:t xml:space="preserve">, </w:t>
      </w:r>
      <w:r>
        <w:t xml:space="preserve">musí být připojeno a umístěno uvnitř objektu s provozovanou EPS v blízkosti vstupu do objektu ze dvora, na snadno přístupném místě s dobrou viditelností, od kterého se předpokládá nástup jednotek požární ochrany k provedení požárního zásahu – vstup do objektu dveřmi do PÚč.N1.07.  V bezprostřední blízkosti OPPO je požadováno umístění tlačítka „TOTAL STOP“. </w:t>
      </w:r>
    </w:p>
    <w:p w:rsidR="00853847" w:rsidRDefault="00853847" w:rsidP="00853847">
      <w:pPr>
        <w:pStyle w:val="Odstavecseseznamem"/>
        <w:numPr>
          <w:ilvl w:val="0"/>
          <w:numId w:val="47"/>
        </w:numPr>
        <w:spacing w:line="240" w:lineRule="atLeast"/>
        <w:jc w:val="both"/>
        <w:textAlignment w:val="auto"/>
      </w:pPr>
      <w:r>
        <w:rPr>
          <w:rStyle w:val="Zvraznn"/>
          <w:b/>
          <w:bCs/>
          <w:shd w:val="clear" w:color="auto" w:fill="FFFFFF"/>
        </w:rPr>
        <w:t>Klíčový trezor(KTPO)</w:t>
      </w:r>
      <w:r>
        <w:rPr>
          <w:rStyle w:val="Zvraznn"/>
          <w:bCs/>
          <w:shd w:val="clear" w:color="auto" w:fill="FFFFFF"/>
        </w:rPr>
        <w:t>s generálním klíčem umožňuje zasahujícím jednotkám otevření všech prostor v objektu.</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požadavky na provedení koordinačních funkčních zkoušek, případně požadavek na provedení netoxických kouřových zkoušek;</w:t>
      </w:r>
    </w:p>
    <w:p w:rsidR="00853847" w:rsidRDefault="00853847" w:rsidP="00853847">
      <w:pPr>
        <w:spacing w:line="240" w:lineRule="atLeast"/>
        <w:ind w:left="426"/>
        <w:jc w:val="both"/>
      </w:pPr>
      <w:r>
        <w:t>Před uvedením objektu do provozu musí proběhnout koordinační funkční zkouška EPS v rozsahu dle ČSN 73 0875, čl. 4.8 pro ověření funkčnosti jednotlivých požárně bezpečnostních zařízení jako celku.</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v případě návrhu ZDP, resp. OPPO stanoví PBŘ, zda některé zařízení budou vypínána samostatným tlačí</w:t>
      </w:r>
      <w:smartTag w:uri="urn:schemas-microsoft-com:office:smarttags" w:element="PersonName">
        <w:r>
          <w:rPr>
            <w:b/>
            <w:i/>
          </w:rPr>
          <w:t>tk</w:t>
        </w:r>
      </w:smartTag>
      <w:r>
        <w:rPr>
          <w:b/>
          <w:i/>
        </w:rPr>
        <w:t>em panelu OPPO, vč. návrhu na popis tohoto tlačí</w:t>
      </w:r>
      <w:smartTag w:uri="urn:schemas-microsoft-com:office:smarttags" w:element="PersonName">
        <w:r>
          <w:rPr>
            <w:b/>
            <w:i/>
          </w:rPr>
          <w:t>tk</w:t>
        </w:r>
      </w:smartTag>
      <w:r>
        <w:rPr>
          <w:b/>
          <w:i/>
        </w:rPr>
        <w:t>a;</w:t>
      </w:r>
    </w:p>
    <w:p w:rsidR="00853847" w:rsidRDefault="00853847" w:rsidP="00853847">
      <w:pPr>
        <w:spacing w:line="240" w:lineRule="atLeast"/>
        <w:ind w:left="426"/>
        <w:jc w:val="both"/>
      </w:pPr>
      <w:r>
        <w:t>Zařízení dálkového přenosu resp. obslužné pole požární ochrany je zde nutné instalovat s ohledem na nepřítomnost trvalé služby v objektu/areálu.</w:t>
      </w:r>
      <w:r>
        <w:rPr>
          <w:b/>
        </w:rPr>
        <w:t xml:space="preserve"> </w:t>
      </w:r>
      <w:r>
        <w:t>Vzhledem k instalaci sirén v systému elektrické zabezpečovací signalizace na EPS bude umožněno vypnutí těchto sirén pomocí tlačítka OPPO.</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kde je to vhodné, doporučuje se zpracovat blokové schéma;</w:t>
      </w:r>
    </w:p>
    <w:p w:rsidR="00853847" w:rsidRDefault="00853847" w:rsidP="00853847">
      <w:pPr>
        <w:spacing w:line="240" w:lineRule="atLeast"/>
        <w:ind w:left="426"/>
        <w:jc w:val="both"/>
      </w:pPr>
      <w:r>
        <w:t>Blokové schéma se nepožaduje.</w:t>
      </w:r>
    </w:p>
    <w:p w:rsidR="00853847" w:rsidRDefault="00853847" w:rsidP="00853847">
      <w:pPr>
        <w:spacing w:line="240" w:lineRule="atLeast"/>
        <w:ind w:left="426"/>
        <w:jc w:val="both"/>
      </w:pPr>
    </w:p>
    <w:p w:rsidR="00853847" w:rsidRDefault="00853847" w:rsidP="00853847">
      <w:pPr>
        <w:ind w:firstLine="709"/>
        <w:jc w:val="both"/>
        <w:rPr>
          <w:bCs/>
        </w:rPr>
      </w:pPr>
      <w:r>
        <w:rPr>
          <w:bCs/>
        </w:rPr>
        <w:t xml:space="preserve">Konkrétní řešení tohoto požárně bezpečnostní zařízení je součástí </w:t>
      </w:r>
      <w:r>
        <w:rPr>
          <w:b/>
          <w:bCs/>
          <w:i/>
        </w:rPr>
        <w:t xml:space="preserve">samostatné projektové dokumentace, </w:t>
      </w:r>
      <w:r>
        <w:rPr>
          <w:bCs/>
        </w:rPr>
        <w:t xml:space="preserve">kterou zpracovala odborná firma, resp. osoba s oprávněním k projektování tohoto druhu požárně bezpečnostního zařízení. </w:t>
      </w:r>
    </w:p>
    <w:p w:rsidR="00853847" w:rsidRDefault="00853847" w:rsidP="00853847">
      <w:pPr>
        <w:spacing w:line="240" w:lineRule="atLeast"/>
        <w:ind w:left="360"/>
        <w:jc w:val="both"/>
      </w:pPr>
    </w:p>
    <w:p w:rsidR="00853847" w:rsidRDefault="00853847" w:rsidP="00853847">
      <w:pPr>
        <w:widowControl w:val="0"/>
        <w:numPr>
          <w:ilvl w:val="0"/>
          <w:numId w:val="45"/>
        </w:numPr>
        <w:overflowPunct/>
        <w:autoSpaceDE/>
        <w:adjustRightInd/>
        <w:spacing w:line="240" w:lineRule="atLeast"/>
        <w:ind w:left="426" w:hanging="426"/>
        <w:jc w:val="both"/>
        <w:textAlignment w:val="auto"/>
        <w:rPr>
          <w:b/>
          <w:i/>
        </w:rPr>
      </w:pPr>
      <w:r>
        <w:rPr>
          <w:b/>
          <w:i/>
        </w:rPr>
        <w:t>kde je to vhodné, doporučuje se zpracovat blokové schéma;</w:t>
      </w:r>
    </w:p>
    <w:p w:rsidR="00853847" w:rsidRDefault="00853847" w:rsidP="00853847">
      <w:pPr>
        <w:spacing w:line="240" w:lineRule="atLeast"/>
        <w:ind w:left="426"/>
        <w:jc w:val="both"/>
      </w:pPr>
      <w:r>
        <w:t>Blokové schéma se nepožaduje.</w:t>
      </w:r>
    </w:p>
    <w:p w:rsidR="00853847" w:rsidRDefault="00853847" w:rsidP="00853847">
      <w:pPr>
        <w:spacing w:line="240" w:lineRule="atLeast"/>
        <w:ind w:left="426"/>
        <w:jc w:val="both"/>
      </w:pPr>
    </w:p>
    <w:p w:rsidR="00853847" w:rsidRDefault="00853847" w:rsidP="00853847">
      <w:pPr>
        <w:ind w:firstLine="709"/>
        <w:jc w:val="both"/>
        <w:rPr>
          <w:bCs/>
        </w:rPr>
      </w:pPr>
      <w:r>
        <w:rPr>
          <w:bCs/>
        </w:rPr>
        <w:t xml:space="preserve">Konkrétní řešení tohoto požárně bezpečnostní zařízení je součástí </w:t>
      </w:r>
      <w:r>
        <w:rPr>
          <w:b/>
          <w:bCs/>
          <w:i/>
        </w:rPr>
        <w:t xml:space="preserve">samostatné projektové dokumentace, </w:t>
      </w:r>
      <w:r>
        <w:rPr>
          <w:bCs/>
        </w:rPr>
        <w:t xml:space="preserve">kterou zpracovala odborná firma, resp. osoba s oprávněním k projektování tohoto druhu požárně bezpečnostního zařízení. </w:t>
      </w:r>
    </w:p>
    <w:p w:rsidR="00613C4E" w:rsidRPr="000B760D" w:rsidRDefault="00613C4E" w:rsidP="00613C4E">
      <w:pPr>
        <w:ind w:firstLine="709"/>
        <w:jc w:val="both"/>
        <w:rPr>
          <w:bCs/>
        </w:rPr>
      </w:pPr>
    </w:p>
    <w:p w:rsidR="00B812BD" w:rsidRDefault="00B812BD" w:rsidP="00613C4E">
      <w:pPr>
        <w:jc w:val="both"/>
        <w:rPr>
          <w:b/>
          <w:u w:val="single"/>
        </w:rPr>
      </w:pPr>
    </w:p>
    <w:p w:rsidR="00B812BD" w:rsidRPr="000B760D" w:rsidRDefault="00B812BD" w:rsidP="00B812BD">
      <w:pPr>
        <w:pStyle w:val="Zkladntext"/>
        <w:rPr>
          <w:b/>
          <w:u w:val="single"/>
        </w:rPr>
      </w:pPr>
      <w:r w:rsidRPr="000B760D">
        <w:rPr>
          <w:b/>
          <w:u w:val="single"/>
        </w:rPr>
        <w:t>TECHNICKÁ ZAŘÍZENÍ:</w:t>
      </w:r>
    </w:p>
    <w:p w:rsidR="00B812BD" w:rsidRPr="00A65532" w:rsidRDefault="00B812BD" w:rsidP="00B812BD">
      <w:pPr>
        <w:pStyle w:val="Zkladntext"/>
        <w:rPr>
          <w:b/>
          <w:sz w:val="20"/>
          <w:szCs w:val="20"/>
        </w:rPr>
      </w:pPr>
      <w:r w:rsidRPr="00A65532">
        <w:rPr>
          <w:b/>
          <w:sz w:val="20"/>
          <w:szCs w:val="20"/>
        </w:rPr>
        <w:t>Stavební spáry</w:t>
      </w:r>
    </w:p>
    <w:p w:rsidR="00B812BD" w:rsidRPr="00A65532" w:rsidRDefault="00B812BD" w:rsidP="00B812BD">
      <w:pPr>
        <w:pStyle w:val="Zkladntext"/>
        <w:rPr>
          <w:sz w:val="20"/>
          <w:szCs w:val="20"/>
        </w:rPr>
      </w:pPr>
      <w:r w:rsidRPr="00A65532">
        <w:rPr>
          <w:sz w:val="20"/>
          <w:szCs w:val="20"/>
        </w:rPr>
        <w:lastRenderedPageBreak/>
        <w:t xml:space="preserve">Všechny požárně dělicí konstrukce jsou dotaženy vždy až k úrovni požárního stropu (střechy) či obvodového pláště a příslušně dotěsněny na požadovanou požární odolnost. </w:t>
      </w:r>
    </w:p>
    <w:p w:rsidR="008B289A" w:rsidRPr="000B760D" w:rsidRDefault="008B289A" w:rsidP="008B289A">
      <w:pPr>
        <w:pStyle w:val="Nadpis9"/>
        <w:ind w:left="0" w:firstLine="0"/>
        <w:rPr>
          <w:rFonts w:ascii="Times New Roman" w:hAnsi="Times New Roman"/>
          <w:i w:val="0"/>
          <w:sz w:val="20"/>
        </w:rPr>
      </w:pPr>
      <w:r w:rsidRPr="000B760D">
        <w:rPr>
          <w:rFonts w:ascii="Times New Roman" w:hAnsi="Times New Roman"/>
          <w:i w:val="0"/>
          <w:sz w:val="20"/>
        </w:rPr>
        <w:t xml:space="preserve">Prostupy technických rozvodů, kabelů  </w:t>
      </w:r>
    </w:p>
    <w:p w:rsidR="008B289A" w:rsidRPr="000B760D" w:rsidRDefault="008B289A" w:rsidP="008B289A">
      <w:pPr>
        <w:pStyle w:val="Zkladntext"/>
      </w:pPr>
      <w:r w:rsidRPr="000B760D">
        <w:t xml:space="preserve">Veškeré prostupy technických a technologických rozvodů jsou v celé tloušťce prostupu požárně dělící </w:t>
      </w:r>
      <w:r>
        <w:t xml:space="preserve">konstrukcí utěsněny v souladu s </w:t>
      </w:r>
      <w:r w:rsidRPr="000B760D">
        <w:t>ČSN 73 0802, ČSN 73 0872, ČSN 73 0810. Těsnící konstrukce vykazuje požární odolnost shodnou s požární odolností konstrukce, kterou prostupují.</w:t>
      </w:r>
      <w:r w:rsidRPr="000B760D">
        <w:rPr>
          <w:b/>
        </w:rPr>
        <w:t xml:space="preserve"> </w:t>
      </w:r>
      <w:r w:rsidRPr="000B760D">
        <w:t xml:space="preserve"> </w:t>
      </w:r>
    </w:p>
    <w:p w:rsidR="008B289A" w:rsidRPr="000B760D" w:rsidRDefault="008B289A" w:rsidP="008B289A">
      <w:pPr>
        <w:pStyle w:val="Zkladntextodsazen"/>
        <w:spacing w:after="0"/>
        <w:ind w:left="0"/>
        <w:jc w:val="both"/>
      </w:pPr>
      <w:r w:rsidRPr="000B760D">
        <w:t>Jedná-li se dle ČSN 73 0810 těsnění prostupů se provádí dle čl.6.2 :</w:t>
      </w:r>
    </w:p>
    <w:p w:rsidR="008B289A" w:rsidRPr="000B760D" w:rsidRDefault="008B289A" w:rsidP="008B289A">
      <w:pPr>
        <w:pStyle w:val="Zkladntextodsazen"/>
        <w:widowControl w:val="0"/>
        <w:numPr>
          <w:ilvl w:val="0"/>
          <w:numId w:val="22"/>
        </w:numPr>
        <w:overflowPunct/>
        <w:autoSpaceDE/>
        <w:autoSpaceDN/>
        <w:adjustRightInd/>
        <w:spacing w:after="0"/>
        <w:jc w:val="both"/>
        <w:textAlignment w:val="auto"/>
      </w:pPr>
      <w:r w:rsidRPr="000B760D">
        <w:t>realizací požárně bezpečnostního zařízení – výrobku (systému) požární přepážky nebo ucpávky (v souladu s ČSN EN 13501-2+A1:2010, čl.7.5.8), nebo</w:t>
      </w:r>
    </w:p>
    <w:p w:rsidR="008B289A" w:rsidRPr="000B760D" w:rsidRDefault="008B289A" w:rsidP="008B289A">
      <w:pPr>
        <w:pStyle w:val="Zkladntextodsazen"/>
        <w:widowControl w:val="0"/>
        <w:numPr>
          <w:ilvl w:val="0"/>
          <w:numId w:val="22"/>
        </w:numPr>
        <w:overflowPunct/>
        <w:autoSpaceDE/>
        <w:autoSpaceDN/>
        <w:adjustRightInd/>
        <w:spacing w:after="0"/>
        <w:jc w:val="both"/>
        <w:textAlignment w:val="auto"/>
      </w:pPr>
      <w:r w:rsidRPr="000B760D">
        <w:t>dotěsněním (např. dozděním, případně dobetonováním) hmotami třídy reakce na oheň A1,2 v celé tloušťce konstrukce a to pouze pokud se nejedná o prostupy konstrukcemi okolo chráněných únikových cest a zároveň pouze v případech specifikovaných dále.</w:t>
      </w:r>
    </w:p>
    <w:p w:rsidR="008B289A" w:rsidRPr="000B760D" w:rsidRDefault="008B289A" w:rsidP="008B289A">
      <w:pPr>
        <w:pStyle w:val="Zkladntextodsazen"/>
        <w:spacing w:after="0"/>
        <w:ind w:left="360"/>
        <w:jc w:val="both"/>
      </w:pPr>
      <w:r w:rsidRPr="000B760D">
        <w:t>Podle b</w:t>
      </w:r>
      <w:r>
        <w:t>odu a) se prostupy hodnotí krité</w:t>
      </w:r>
      <w:r w:rsidRPr="000B760D">
        <w:t>rii</w:t>
      </w:r>
    </w:p>
    <w:p w:rsidR="008B289A" w:rsidRPr="000B760D" w:rsidRDefault="008B289A" w:rsidP="008B289A">
      <w:pPr>
        <w:pStyle w:val="Zkladntextodsazen"/>
        <w:widowControl w:val="0"/>
        <w:numPr>
          <w:ilvl w:val="0"/>
          <w:numId w:val="21"/>
        </w:numPr>
        <w:overflowPunct/>
        <w:autoSpaceDE/>
        <w:autoSpaceDN/>
        <w:adjustRightInd/>
        <w:spacing w:after="0"/>
        <w:jc w:val="both"/>
        <w:textAlignment w:val="auto"/>
      </w:pPr>
      <w:r w:rsidRPr="000B760D">
        <w:t>EI v požárně dělících konstrukcích EI nebo REI</w:t>
      </w:r>
    </w:p>
    <w:p w:rsidR="008B289A" w:rsidRPr="000B760D" w:rsidRDefault="008B289A" w:rsidP="008B289A">
      <w:pPr>
        <w:pStyle w:val="Zkladntextodsazen"/>
        <w:widowControl w:val="0"/>
        <w:numPr>
          <w:ilvl w:val="0"/>
          <w:numId w:val="21"/>
        </w:numPr>
        <w:overflowPunct/>
        <w:autoSpaceDE/>
        <w:autoSpaceDN/>
        <w:adjustRightInd/>
        <w:spacing w:after="0"/>
        <w:jc w:val="both"/>
        <w:textAlignment w:val="auto"/>
      </w:pPr>
      <w:r w:rsidRPr="000B760D">
        <w:t>E v požárně dělících konstrukcích EW nebo REW</w:t>
      </w:r>
    </w:p>
    <w:p w:rsidR="008B289A" w:rsidRPr="000B760D" w:rsidRDefault="008B289A" w:rsidP="008B289A">
      <w:pPr>
        <w:pStyle w:val="Zkladntextodsazen"/>
        <w:spacing w:after="0"/>
        <w:ind w:left="360"/>
        <w:jc w:val="both"/>
      </w:pPr>
      <w:r w:rsidRPr="000B760D">
        <w:t>Podle bodu b) se postupuje</w:t>
      </w:r>
    </w:p>
    <w:p w:rsidR="008B289A" w:rsidRPr="000B760D" w:rsidRDefault="008B289A" w:rsidP="008B289A">
      <w:pPr>
        <w:pStyle w:val="Zkladntextodsazen"/>
        <w:widowControl w:val="0"/>
        <w:numPr>
          <w:ilvl w:val="0"/>
          <w:numId w:val="37"/>
        </w:numPr>
        <w:overflowPunct/>
        <w:autoSpaceDE/>
        <w:autoSpaceDN/>
        <w:adjustRightInd/>
        <w:spacing w:after="0"/>
        <w:jc w:val="both"/>
        <w:textAlignment w:val="auto"/>
      </w:pPr>
      <w:r w:rsidRPr="000B760D">
        <w:t>Jedná se o prostup zděnou nebo betonovou konstrukcí (stěnou, stropem) a jedná se o max. o 3 potrubí s trvalou náplní vodou nebo jinou nehořlavou kapalinou (např.</w:t>
      </w:r>
      <w:r>
        <w:t xml:space="preserve"> </w:t>
      </w:r>
      <w:r w:rsidRPr="000B760D">
        <w:t>teplá, nebo studená voda, topení, chlazení atd.) Potrubí musí být reakce na oheň A1,A2 a nebo musí mít vnější průměr potrubí max.30mm. Případné izolace potrubí v místě prostupu (pokud jsou) musí být nehořlavé, tj.</w:t>
      </w:r>
      <w:r>
        <w:t xml:space="preserve"> </w:t>
      </w:r>
      <w:r w:rsidRPr="000B760D">
        <w:t>třídy reakce na oheň A1,A2 a to s přesahem min.500mm na obě strany konstrukce, nebo</w:t>
      </w:r>
    </w:p>
    <w:p w:rsidR="008B289A" w:rsidRPr="000B760D" w:rsidRDefault="008B289A" w:rsidP="008B289A">
      <w:pPr>
        <w:pStyle w:val="Zkladntextodsazen"/>
        <w:widowControl w:val="0"/>
        <w:numPr>
          <w:ilvl w:val="0"/>
          <w:numId w:val="37"/>
        </w:numPr>
        <w:overflowPunct/>
        <w:autoSpaceDE/>
        <w:autoSpaceDN/>
        <w:adjustRightInd/>
        <w:spacing w:after="0"/>
        <w:jc w:val="both"/>
        <w:textAlignment w:val="auto"/>
      </w:pPr>
      <w:r w:rsidRPr="000B760D">
        <w:t>Jedná se o jednotlivý prostup jednoho (samostatně vedeného) kabelu elektroinstalace (bez chráničky apod.) s vnějším průměrem kabelu do 20</w:t>
      </w:r>
      <w:r>
        <w:t xml:space="preserve"> </w:t>
      </w:r>
      <w:r w:rsidRPr="000B760D">
        <w:t>mm. Takovýto prostup smí být nejen ve zděné nebo betonové. Ale i v sádrokartonové nebo sendvičové konstrukci. Tato konstrukce musí být dotažena až k povrchu kabelu shodnou skladbou.</w:t>
      </w:r>
    </w:p>
    <w:p w:rsidR="008B289A" w:rsidRPr="000B760D" w:rsidRDefault="008B289A" w:rsidP="008B289A">
      <w:pPr>
        <w:pStyle w:val="Zkladntextodsazen"/>
        <w:spacing w:after="0"/>
        <w:ind w:left="360"/>
        <w:jc w:val="both"/>
      </w:pPr>
      <w:r w:rsidRPr="000B760D">
        <w:t>Podle bodu b) se samosta</w:t>
      </w:r>
      <w:r>
        <w:t>t</w:t>
      </w:r>
      <w:r w:rsidRPr="000B760D">
        <w:t>ně posuzují prostupy, mezi nimiž je vzdálenost alespoň 500</w:t>
      </w:r>
      <w:r>
        <w:t xml:space="preserve"> </w:t>
      </w:r>
      <w:r w:rsidRPr="000B760D">
        <w:t xml:space="preserve">mm. </w:t>
      </w:r>
    </w:p>
    <w:p w:rsidR="008B289A" w:rsidRPr="000B760D" w:rsidRDefault="008B289A" w:rsidP="008B289A">
      <w:pPr>
        <w:pStyle w:val="Zkladntextodsazen"/>
        <w:widowControl w:val="0"/>
        <w:numPr>
          <w:ilvl w:val="2"/>
          <w:numId w:val="33"/>
        </w:numPr>
        <w:overflowPunct/>
        <w:autoSpaceDE/>
        <w:autoSpaceDN/>
        <w:adjustRightInd/>
        <w:spacing w:after="0"/>
        <w:jc w:val="both"/>
        <w:textAlignment w:val="auto"/>
      </w:pPr>
      <w:r w:rsidRPr="000B760D">
        <w:t>Požární klapky osazené v požárně dělících konstrukcích musí být utěsněny podle podmínek stanovených v klasifikaci požární klapky vypracované v souladu s ČSN EN 13501-3+A1 a ČSN 13501-4+A1 anebo podle odzkoušených a klasifikovaných řešení.</w:t>
      </w:r>
    </w:p>
    <w:p w:rsidR="008B289A" w:rsidRPr="000B760D" w:rsidRDefault="008B289A" w:rsidP="008B289A">
      <w:pPr>
        <w:pStyle w:val="Zkladntextodsazen"/>
        <w:widowControl w:val="0"/>
        <w:numPr>
          <w:ilvl w:val="2"/>
          <w:numId w:val="33"/>
        </w:numPr>
        <w:overflowPunct/>
        <w:autoSpaceDE/>
        <w:autoSpaceDN/>
        <w:adjustRightInd/>
        <w:spacing w:after="0"/>
        <w:jc w:val="both"/>
        <w:textAlignment w:val="auto"/>
      </w:pPr>
      <w:r w:rsidRPr="000B760D">
        <w:t>Pokud nelze z provozních nebo technických důvodů zajistit u prostupů úpravy podle čl.6.2 této normy, může být těsnění prostupů nahrazeno jiným řešením posouzené autorizovanou osobou (§11a, zákona č.22/1997 Sb.)</w:t>
      </w:r>
    </w:p>
    <w:p w:rsidR="008B289A" w:rsidRPr="000B760D" w:rsidRDefault="008B289A" w:rsidP="008B289A">
      <w:pPr>
        <w:pStyle w:val="Zkladntextodsazen"/>
        <w:spacing w:after="0"/>
        <w:ind w:left="1429"/>
        <w:jc w:val="both"/>
      </w:pPr>
    </w:p>
    <w:p w:rsidR="008B289A" w:rsidRPr="000B760D" w:rsidRDefault="008B289A" w:rsidP="008B289A">
      <w:pPr>
        <w:pStyle w:val="Zkladntextodsazen"/>
        <w:spacing w:after="0"/>
        <w:ind w:left="0"/>
        <w:jc w:val="both"/>
      </w:pPr>
      <w:r w:rsidRPr="000B760D">
        <w:t xml:space="preserve">Potrubní rozvody nehořlavých látek mohou volně vést uvnitř požárního úseku. </w:t>
      </w:r>
    </w:p>
    <w:p w:rsidR="008B289A" w:rsidRPr="000B760D" w:rsidRDefault="008B289A" w:rsidP="008B289A">
      <w:pPr>
        <w:pStyle w:val="Zkladntextodsazen"/>
        <w:spacing w:after="0"/>
        <w:ind w:left="0"/>
        <w:jc w:val="both"/>
      </w:pPr>
    </w:p>
    <w:p w:rsidR="008B289A" w:rsidRPr="000B760D" w:rsidRDefault="008B289A" w:rsidP="008B289A">
      <w:pPr>
        <w:pStyle w:val="Zkladntextodsazen"/>
        <w:spacing w:after="0"/>
        <w:ind w:left="0"/>
        <w:jc w:val="both"/>
      </w:pPr>
      <w:r w:rsidRPr="000B760D">
        <w:t>Potrubní rozvody nehořlavých látek mohou prostupovat požárně dělícími konstrukcemi do sousedních požárních úseků. Pokud mají světlý průřez více jak 40 000mm</w:t>
      </w:r>
      <w:r w:rsidRPr="000B760D">
        <w:rPr>
          <w:vertAlign w:val="superscript"/>
        </w:rPr>
        <w:t>2</w:t>
      </w:r>
      <w:r w:rsidRPr="000B760D">
        <w:t>. Musí být potrubní rozvody (vč. jejich příp. izolace) z výrobků třídy reakce na oheň A1-B. Pokud v místě prostupu nelze nahradit izolaci z výrobků třídy reakce na oheň C a F musí být tato izolace v požadované délce kryta vnější nehořlavou vrstvou (např.</w:t>
      </w:r>
      <w:r>
        <w:t xml:space="preserve"> </w:t>
      </w:r>
      <w:r w:rsidRPr="000B760D">
        <w:t>manžetou) třídy reakce na oheň A1, A2, která se při působení teploty do 500</w:t>
      </w:r>
      <w:r w:rsidRPr="000B760D">
        <w:rPr>
          <w:vertAlign w:val="superscript"/>
        </w:rPr>
        <w:t>o</w:t>
      </w:r>
      <w:r w:rsidRPr="000B760D">
        <w:t xml:space="preserve">C neporuší.   </w:t>
      </w:r>
    </w:p>
    <w:p w:rsidR="008B289A" w:rsidRPr="000B760D" w:rsidRDefault="008B289A" w:rsidP="008B289A">
      <w:pPr>
        <w:pStyle w:val="Zkladntextodsazen"/>
        <w:spacing w:after="0"/>
        <w:ind w:left="0"/>
        <w:jc w:val="both"/>
      </w:pPr>
    </w:p>
    <w:p w:rsidR="008B289A" w:rsidRPr="000B760D" w:rsidRDefault="008B289A" w:rsidP="008B289A">
      <w:pPr>
        <w:pStyle w:val="Zkladntextodsazen"/>
        <w:spacing w:after="0"/>
        <w:ind w:left="0"/>
        <w:jc w:val="both"/>
      </w:pPr>
      <w:r w:rsidRPr="000B760D">
        <w:t xml:space="preserve">Potrubní rozvody sloužící k rozvodu hořlavých látek mohou prostupovat požárně dělícími konstrukcemi do sousedních požárních úseků při světlém průřezu: </w:t>
      </w:r>
    </w:p>
    <w:p w:rsidR="008B289A" w:rsidRPr="000B760D" w:rsidRDefault="008B289A" w:rsidP="008B289A">
      <w:pPr>
        <w:pStyle w:val="Zkladntextodsazen"/>
        <w:widowControl w:val="0"/>
        <w:numPr>
          <w:ilvl w:val="0"/>
          <w:numId w:val="20"/>
        </w:numPr>
        <w:overflowPunct/>
        <w:autoSpaceDE/>
        <w:autoSpaceDN/>
        <w:adjustRightInd/>
        <w:spacing w:after="0"/>
        <w:jc w:val="both"/>
        <w:textAlignment w:val="auto"/>
      </w:pPr>
      <w:r w:rsidRPr="000B760D">
        <w:t>Do</w:t>
      </w:r>
      <w:r w:rsidRPr="000B760D">
        <w:rPr>
          <w:b/>
          <w:i/>
        </w:rPr>
        <w:t xml:space="preserve"> </w:t>
      </w:r>
      <w:r w:rsidRPr="000B760D">
        <w:t>15 000 mm</w:t>
      </w:r>
      <w:r w:rsidRPr="000B760D">
        <w:rPr>
          <w:vertAlign w:val="superscript"/>
        </w:rPr>
        <w:t>2</w:t>
      </w:r>
      <w:r w:rsidRPr="000B760D">
        <w:t xml:space="preserve">, </w:t>
      </w:r>
      <w:r w:rsidRPr="000B760D">
        <w:rPr>
          <w:b/>
          <w:i/>
        </w:rPr>
        <w:t xml:space="preserve">bez dalších opatření z hlediska požární odolnosti, </w:t>
      </w:r>
      <w:r w:rsidRPr="000B760D">
        <w:t>nebo</w:t>
      </w:r>
    </w:p>
    <w:p w:rsidR="008B289A" w:rsidRPr="000B760D" w:rsidRDefault="008B289A" w:rsidP="008B289A">
      <w:pPr>
        <w:pStyle w:val="Zkladntextodsazen"/>
        <w:widowControl w:val="0"/>
        <w:numPr>
          <w:ilvl w:val="0"/>
          <w:numId w:val="20"/>
        </w:numPr>
        <w:overflowPunct/>
        <w:autoSpaceDE/>
        <w:autoSpaceDN/>
        <w:adjustRightInd/>
        <w:spacing w:after="0"/>
        <w:jc w:val="both"/>
        <w:textAlignment w:val="auto"/>
      </w:pPr>
      <w:r w:rsidRPr="000B760D">
        <w:t>Větším jak 15 000mm</w:t>
      </w:r>
      <w:r w:rsidRPr="000B760D">
        <w:rPr>
          <w:vertAlign w:val="superscript"/>
        </w:rPr>
        <w:t>2</w:t>
      </w:r>
      <w:r w:rsidRPr="000B760D">
        <w:t>, nejvýše však 35 000 mm</w:t>
      </w:r>
      <w:r w:rsidRPr="000B760D">
        <w:rPr>
          <w:vertAlign w:val="superscript"/>
        </w:rPr>
        <w:t>2</w:t>
      </w:r>
      <w:r w:rsidRPr="000B760D">
        <w:t>, jsou-li vybaveny ručně nebo samočinně ovládaným uzávěrem, nebo</w:t>
      </w:r>
    </w:p>
    <w:p w:rsidR="008B289A" w:rsidRPr="000B760D" w:rsidRDefault="008B289A" w:rsidP="008B289A">
      <w:pPr>
        <w:pStyle w:val="Zkladntextodsazen"/>
        <w:widowControl w:val="0"/>
        <w:numPr>
          <w:ilvl w:val="0"/>
          <w:numId w:val="20"/>
        </w:numPr>
        <w:overflowPunct/>
        <w:autoSpaceDE/>
        <w:autoSpaceDN/>
        <w:adjustRightInd/>
        <w:spacing w:after="0"/>
        <w:jc w:val="both"/>
        <w:textAlignment w:val="auto"/>
        <w:rPr>
          <w:b/>
          <w:i/>
        </w:rPr>
      </w:pPr>
      <w:r w:rsidRPr="000B760D">
        <w:t>Větším než 35 000 mm</w:t>
      </w:r>
      <w:r w:rsidRPr="000B760D">
        <w:rPr>
          <w:vertAlign w:val="superscript"/>
        </w:rPr>
        <w:t>2</w:t>
      </w:r>
      <w:r w:rsidRPr="000B760D">
        <w:t>, jsou-li vybaveny uzávěrem, který se samočinně uzavře, jakmile teplota prostředí ve vzdálenosti 300</w:t>
      </w:r>
      <w:r>
        <w:t xml:space="preserve"> </w:t>
      </w:r>
      <w:r w:rsidRPr="000B760D">
        <w:t>mm od líce prostupu dosáhne 80</w:t>
      </w:r>
      <w:r w:rsidRPr="000B760D">
        <w:rPr>
          <w:vertAlign w:val="superscript"/>
        </w:rPr>
        <w:t>o</w:t>
      </w:r>
      <w:r w:rsidRPr="000B760D">
        <w:t>C nebo se zvýší o 70</w:t>
      </w:r>
      <w:r>
        <w:t xml:space="preserve"> °C </w:t>
      </w:r>
      <w:r w:rsidRPr="000B760D">
        <w:t xml:space="preserve">oproti ustálené teplotě prostředí. Tyto prostupy musí být omezeny na případy, kde hořlavé látky jsou </w:t>
      </w:r>
      <w:r w:rsidRPr="000B760D">
        <w:rPr>
          <w:b/>
          <w:i/>
        </w:rPr>
        <w:t>vedeny pouze mezi dvěma sousedními požárními úseky.</w:t>
      </w:r>
      <w:r>
        <w:rPr>
          <w:b/>
          <w:i/>
        </w:rPr>
        <w:t xml:space="preserve"> </w:t>
      </w:r>
      <w:r w:rsidRPr="000B760D">
        <w:t>Přičemž se tyto uzávěry osazují před prostupem – ve směru pohybu hořlavé látky, popř. z obou stran požárně dělící konstrukce, tak aby byly trvale a bezpečně přístupné.</w:t>
      </w:r>
    </w:p>
    <w:p w:rsidR="008B289A" w:rsidRPr="008B289A" w:rsidRDefault="008B289A" w:rsidP="009E4F35">
      <w:pPr>
        <w:pStyle w:val="Odstavecseseznamem"/>
        <w:ind w:hanging="720"/>
        <w:jc w:val="both"/>
        <w:rPr>
          <w:b/>
          <w:u w:val="single"/>
        </w:rPr>
      </w:pPr>
      <w:r w:rsidRPr="008B289A">
        <w:rPr>
          <w:b/>
          <w:u w:val="single"/>
        </w:rPr>
        <w:t>Vzduchotechnika</w:t>
      </w:r>
    </w:p>
    <w:p w:rsidR="008B289A" w:rsidRPr="008B289A" w:rsidRDefault="008B289A" w:rsidP="008B289A">
      <w:pPr>
        <w:pStyle w:val="Odstavecseseznamem"/>
        <w:jc w:val="both"/>
        <w:rPr>
          <w:b/>
          <w:u w:val="single"/>
        </w:rPr>
      </w:pPr>
    </w:p>
    <w:p w:rsidR="008B289A" w:rsidRPr="000B760D" w:rsidRDefault="008B289A" w:rsidP="008B289A">
      <w:pPr>
        <w:ind w:left="360"/>
        <w:jc w:val="both"/>
      </w:pPr>
      <w:r w:rsidRPr="000B760D">
        <w:t>Vzduchotechnická zařízení, příslušenství a potrubní rozvody jsou provedena v souladu s platnou ČSN 73 0872 - Požární bezpečnost staveb. Ochrana staveb proti šíření požáru vzduchotechnickým zařízením. Vzduchotechnická zařízení včetně potrubí a příslušenství jsou zhotovena z nehořlavých hmot.</w:t>
      </w:r>
    </w:p>
    <w:p w:rsidR="008B289A" w:rsidRPr="008B289A" w:rsidRDefault="008B289A" w:rsidP="008B289A">
      <w:pPr>
        <w:pStyle w:val="Odstavecseseznamem"/>
        <w:jc w:val="both"/>
        <w:rPr>
          <w:snapToGrid w:val="0"/>
        </w:rPr>
      </w:pPr>
    </w:p>
    <w:p w:rsidR="009E4F35" w:rsidRDefault="008B289A" w:rsidP="009E4F35">
      <w:pPr>
        <w:ind w:left="360"/>
        <w:jc w:val="both"/>
      </w:pPr>
      <w:r w:rsidRPr="008B289A">
        <w:rPr>
          <w:snapToGrid w:val="0"/>
        </w:rPr>
        <w:t>Veškeré prostupy VZT potrubí o průřezu větším než 40 000 mm</w:t>
      </w:r>
      <w:r w:rsidRPr="008B289A">
        <w:rPr>
          <w:snapToGrid w:val="0"/>
          <w:vertAlign w:val="superscript"/>
        </w:rPr>
        <w:t>2</w:t>
      </w:r>
      <w:r w:rsidRPr="008B289A">
        <w:rPr>
          <w:snapToGrid w:val="0"/>
        </w:rPr>
        <w:t xml:space="preserve"> požárně dělicími konstrukcemi běžných úseků jsou</w:t>
      </w:r>
      <w:r w:rsidRPr="008B289A">
        <w:rPr>
          <w:b/>
          <w:i/>
          <w:snapToGrid w:val="0"/>
        </w:rPr>
        <w:t xml:space="preserve"> </w:t>
      </w:r>
      <w:r w:rsidRPr="008B289A">
        <w:rPr>
          <w:snapToGrid w:val="0"/>
        </w:rPr>
        <w:t>v</w:t>
      </w:r>
      <w:r w:rsidRPr="000B760D">
        <w:t> souladu s požadavky ČSN 73 0872 provedena jako</w:t>
      </w:r>
      <w:r w:rsidRPr="008B289A">
        <w:rPr>
          <w:b/>
          <w:i/>
        </w:rPr>
        <w:t xml:space="preserve"> chráněná potrubí (bez </w:t>
      </w:r>
      <w:proofErr w:type="spellStart"/>
      <w:r w:rsidRPr="008B289A">
        <w:rPr>
          <w:b/>
          <w:i/>
        </w:rPr>
        <w:t>vyústků</w:t>
      </w:r>
      <w:proofErr w:type="spellEnd"/>
      <w:r w:rsidRPr="008B289A">
        <w:rPr>
          <w:b/>
          <w:i/>
        </w:rPr>
        <w:t>) po celé trase průchodu</w:t>
      </w:r>
      <w:r w:rsidRPr="000B760D">
        <w:t xml:space="preserve"> sousedním požárním úsekem (s výjimkou kdy potrubí vede přes požární úsek zatříděném do I.SPB – ČSN 73 0872 čl. 6.3), </w:t>
      </w:r>
      <w:r w:rsidRPr="008B289A">
        <w:rPr>
          <w:b/>
          <w:i/>
        </w:rPr>
        <w:t xml:space="preserve">resp. opatřena požárními klapkami, spouštěnými na pokyn z EPS dle charakteru prostorů. </w:t>
      </w:r>
      <w:r w:rsidRPr="000B760D">
        <w:t>V místech jednotlivých větracích otvorů mezi běžnými požárními úseky lze instalovat případně i </w:t>
      </w:r>
      <w:proofErr w:type="spellStart"/>
      <w:r w:rsidRPr="000B760D">
        <w:t>zpěňovatelné</w:t>
      </w:r>
      <w:proofErr w:type="spellEnd"/>
      <w:r w:rsidRPr="000B760D">
        <w:t xml:space="preserve"> odvětrací mřížky s požární odolností dle konkrétního zatřídění do stupňů požární bezpečnosti.</w:t>
      </w:r>
      <w:r w:rsidRPr="008B289A">
        <w:rPr>
          <w:b/>
          <w:i/>
        </w:rPr>
        <w:t xml:space="preserve"> </w:t>
      </w:r>
      <w:r w:rsidRPr="000B760D">
        <w:t>Na ostatní prostupy VZT potrubí přes požárně dělicí konstrukce o průřezu menším než 40 000 mm</w:t>
      </w:r>
      <w:r w:rsidRPr="008B289A">
        <w:rPr>
          <w:vertAlign w:val="superscript"/>
        </w:rPr>
        <w:t>2</w:t>
      </w:r>
      <w:r w:rsidRPr="000B760D">
        <w:t xml:space="preserve"> (požárními stěnami) nesmí mít ve svém souhrnu plochu větší jak 1/100 plochy požárně dělící konstrukce, kterou vzduchotechnická zařízení prochází, v</w:t>
      </w:r>
      <w:r>
        <w:t>z</w:t>
      </w:r>
      <w:r w:rsidRPr="000B760D">
        <w:t>ájemná vzdálenost prostupů musí být alespoň 500</w:t>
      </w:r>
      <w:r>
        <w:t xml:space="preserve"> </w:t>
      </w:r>
      <w:r w:rsidRPr="000B760D">
        <w:t>mm</w:t>
      </w:r>
      <w:r>
        <w:t xml:space="preserve"> -</w:t>
      </w:r>
      <w:r w:rsidRPr="000B760D">
        <w:t xml:space="preserve"> nejsou podle ČSN 73 0804 kladeny z hlediska požární bezpečnosti žádné požadavky.</w:t>
      </w:r>
    </w:p>
    <w:p w:rsidR="008B289A" w:rsidRPr="009E4F35" w:rsidRDefault="008B289A" w:rsidP="009E4F35">
      <w:pPr>
        <w:ind w:left="360"/>
        <w:jc w:val="both"/>
      </w:pPr>
      <w:r w:rsidRPr="00A65532">
        <w:rPr>
          <w:b/>
          <w:u w:val="single"/>
        </w:rPr>
        <w:t>Požární klapky</w:t>
      </w:r>
    </w:p>
    <w:p w:rsidR="008B289A" w:rsidRPr="008B289A" w:rsidRDefault="008B289A" w:rsidP="008B289A">
      <w:pPr>
        <w:pStyle w:val="Odstavecseseznamem"/>
        <w:jc w:val="both"/>
        <w:rPr>
          <w:b/>
          <w:u w:val="single"/>
        </w:rPr>
      </w:pPr>
      <w:r w:rsidRPr="00A65532">
        <w:t xml:space="preserve">Požární klapky jsou osazeny v místě prostupů VZT potrubí požární stěnou či stropem. Požární odolnost klapek je </w:t>
      </w:r>
      <w:r w:rsidRPr="008B289A">
        <w:rPr>
          <w:b/>
        </w:rPr>
        <w:t>EI 30 DP1-C</w:t>
      </w:r>
      <w:r w:rsidRPr="00A65532">
        <w:t xml:space="preserve">  </w:t>
      </w:r>
      <w:r w:rsidRPr="008B289A">
        <w:rPr>
          <w:b/>
          <w:u w:val="single"/>
        </w:rPr>
        <w:t>- 4 kusy:</w:t>
      </w:r>
    </w:p>
    <w:p w:rsidR="008B289A" w:rsidRPr="008B289A" w:rsidRDefault="008B289A" w:rsidP="008B289A">
      <w:pPr>
        <w:pStyle w:val="Odstavecseseznamem"/>
        <w:jc w:val="both"/>
        <w:rPr>
          <w:i/>
        </w:rPr>
      </w:pPr>
    </w:p>
    <w:p w:rsidR="008B289A" w:rsidRPr="00A65532" w:rsidRDefault="008B289A" w:rsidP="008B289A">
      <w:pPr>
        <w:pStyle w:val="Odstavecseseznamem"/>
        <w:jc w:val="both"/>
      </w:pPr>
      <w:r w:rsidRPr="008B289A">
        <w:rPr>
          <w:i/>
        </w:rPr>
        <w:t>1.NP</w:t>
      </w:r>
      <w:r w:rsidRPr="00A65532">
        <w:t>: m.č.1.22 garáž/</w:t>
      </w:r>
      <w:r w:rsidRPr="008B289A">
        <w:rPr>
          <w:i/>
        </w:rPr>
        <w:t>2.NP</w:t>
      </w:r>
      <w:r w:rsidRPr="00A65532">
        <w:t>:šatny m.č.2.09, 2.14 – 2kusy:</w:t>
      </w:r>
    </w:p>
    <w:p w:rsidR="008B289A" w:rsidRPr="00A65532" w:rsidRDefault="008B289A" w:rsidP="008B289A">
      <w:pPr>
        <w:pStyle w:val="Odstavecseseznamem"/>
        <w:jc w:val="both"/>
      </w:pPr>
      <w:r w:rsidRPr="008B289A">
        <w:rPr>
          <w:i/>
        </w:rPr>
        <w:t>1.NP</w:t>
      </w:r>
      <w:r w:rsidRPr="00A65532">
        <w:t xml:space="preserve"> :m.č.1.07/</w:t>
      </w:r>
      <w:r w:rsidRPr="008B289A">
        <w:rPr>
          <w:i/>
        </w:rPr>
        <w:t>2.NP</w:t>
      </w:r>
      <w:r w:rsidRPr="00A65532">
        <w:t>: kuchyně m.č.2.27, 2.28 – 2kusy</w:t>
      </w:r>
    </w:p>
    <w:p w:rsidR="008B289A" w:rsidRPr="00957F0F" w:rsidRDefault="008B289A" w:rsidP="008B289A">
      <w:pPr>
        <w:pStyle w:val="Odstavecseseznamem"/>
        <w:jc w:val="both"/>
      </w:pPr>
    </w:p>
    <w:p w:rsidR="008B289A" w:rsidRPr="000B760D" w:rsidRDefault="008B289A" w:rsidP="008B289A">
      <w:pPr>
        <w:pStyle w:val="Odstavecseseznamem"/>
        <w:jc w:val="both"/>
      </w:pPr>
      <w:r w:rsidRPr="00957F0F">
        <w:t>Klapky jsou uzavírány impulsem EPS.</w:t>
      </w:r>
    </w:p>
    <w:p w:rsidR="008B289A" w:rsidRPr="000B760D" w:rsidRDefault="008B289A" w:rsidP="008B289A">
      <w:pPr>
        <w:pStyle w:val="Odstavecseseznamem"/>
        <w:jc w:val="both"/>
      </w:pPr>
    </w:p>
    <w:p w:rsidR="008B289A" w:rsidRPr="00A65532" w:rsidRDefault="008B289A" w:rsidP="008B289A">
      <w:pPr>
        <w:pStyle w:val="Zkladntext"/>
        <w:ind w:left="720"/>
        <w:rPr>
          <w:sz w:val="20"/>
        </w:rPr>
      </w:pPr>
      <w:r w:rsidRPr="00A65532">
        <w:rPr>
          <w:sz w:val="20"/>
        </w:rPr>
        <w:t>Požární klapky musí být pravidelně revidovány – min. 1x ročně, pokud výrobce nestanovil lhůtu kratší nebo jinou. Dále musí být prováděny pravidelné kontroly tohoto zařízení. Výsledky kontrol, zjištěné nedostatky a všechny důležité skutečnosti týkající se funkce klapek musí být zapsány do „požární knihy“ a neprodleně nahlášeny provozovateli.</w:t>
      </w:r>
    </w:p>
    <w:p w:rsidR="008B289A" w:rsidRDefault="008B289A" w:rsidP="008B289A">
      <w:pPr>
        <w:pStyle w:val="Zkladntext"/>
        <w:ind w:left="720"/>
        <w:rPr>
          <w:b/>
          <w:u w:val="single"/>
        </w:rPr>
      </w:pPr>
    </w:p>
    <w:p w:rsidR="00356809" w:rsidRDefault="00356809" w:rsidP="00356809">
      <w:pPr>
        <w:spacing w:before="120"/>
        <w:jc w:val="both"/>
        <w:rPr>
          <w:b/>
        </w:rPr>
      </w:pPr>
      <w:r>
        <w:rPr>
          <w:b/>
        </w:rPr>
        <w:t>Zařízení pro protipožární zásah:</w:t>
      </w:r>
    </w:p>
    <w:p w:rsidR="00356809" w:rsidRPr="00AF7638" w:rsidRDefault="00356809" w:rsidP="00356809">
      <w:pPr>
        <w:spacing w:before="120"/>
        <w:jc w:val="both"/>
        <w:rPr>
          <w:b/>
        </w:rPr>
      </w:pPr>
      <w:r w:rsidRPr="00AF7638">
        <w:rPr>
          <w:b/>
        </w:rPr>
        <w:t>Příjezdy a přístupy :</w:t>
      </w:r>
    </w:p>
    <w:p w:rsidR="00356809" w:rsidRDefault="00356809" w:rsidP="00356809">
      <w:pPr>
        <w:spacing w:line="288" w:lineRule="auto"/>
        <w:ind w:firstLine="709"/>
        <w:jc w:val="both"/>
        <w:rPr>
          <w:iCs/>
          <w:szCs w:val="24"/>
        </w:rPr>
      </w:pPr>
      <w:r w:rsidRPr="001756EB">
        <w:rPr>
          <w:iCs/>
          <w:szCs w:val="24"/>
        </w:rPr>
        <w:t xml:space="preserve">Pro příjezd silničních vozidel </w:t>
      </w:r>
      <w:r>
        <w:rPr>
          <w:iCs/>
          <w:szCs w:val="24"/>
        </w:rPr>
        <w:t xml:space="preserve">k posuzovanému objektu je po ulicích </w:t>
      </w:r>
      <w:r>
        <w:t>Herbenova a Na Pěšině</w:t>
      </w:r>
      <w:r>
        <w:rPr>
          <w:iCs/>
          <w:szCs w:val="24"/>
        </w:rPr>
        <w:t xml:space="preserve"> o</w:t>
      </w:r>
      <w:r w:rsidRPr="001756EB">
        <w:rPr>
          <w:iCs/>
          <w:szCs w:val="24"/>
        </w:rPr>
        <w:t xml:space="preserve"> šířce </w:t>
      </w:r>
      <w:r>
        <w:rPr>
          <w:iCs/>
          <w:szCs w:val="24"/>
        </w:rPr>
        <w:t>4,5</w:t>
      </w:r>
      <w:r w:rsidRPr="001756EB">
        <w:rPr>
          <w:iCs/>
          <w:szCs w:val="24"/>
        </w:rPr>
        <w:t>m</w:t>
      </w:r>
      <w:r>
        <w:rPr>
          <w:iCs/>
          <w:szCs w:val="24"/>
        </w:rPr>
        <w:t xml:space="preserve"> - </w:t>
      </w:r>
      <w:r w:rsidRPr="001756EB">
        <w:rPr>
          <w:iCs/>
          <w:szCs w:val="24"/>
        </w:rPr>
        <w:t>vyhovuje požadavkům ČSN 73 0802 čl.12.2.</w:t>
      </w:r>
      <w:r>
        <w:rPr>
          <w:iCs/>
          <w:szCs w:val="24"/>
        </w:rPr>
        <w:t xml:space="preserve"> vede až k posuzovanému objektu do vzdálenosti cca 15m od vchodu do objektu – dveře do objektu ze dvorního traktu, kterým se předpokládá vstup jednotek PO do objektu. Do areálu vede vjezdová brána o šířce 8m, bez výškového omezení – její ovládání v případě požáru je přes EPS, kdy je zajištěno její trvalé otevření.</w:t>
      </w:r>
    </w:p>
    <w:p w:rsidR="00356809" w:rsidRDefault="00356809" w:rsidP="00356809">
      <w:pPr>
        <w:spacing w:line="288" w:lineRule="auto"/>
        <w:ind w:firstLine="709"/>
        <w:jc w:val="both"/>
        <w:rPr>
          <w:iCs/>
          <w:szCs w:val="24"/>
        </w:rPr>
      </w:pPr>
    </w:p>
    <w:p w:rsidR="00356809" w:rsidRDefault="00356809" w:rsidP="00356809">
      <w:pPr>
        <w:spacing w:line="288" w:lineRule="auto"/>
        <w:ind w:firstLine="142"/>
        <w:jc w:val="both"/>
        <w:rPr>
          <w:iCs/>
          <w:szCs w:val="24"/>
        </w:rPr>
      </w:pPr>
      <w:r w:rsidRPr="00356809">
        <w:rPr>
          <w:b/>
          <w:iCs/>
          <w:szCs w:val="24"/>
        </w:rPr>
        <w:t>Nástupní plocha</w:t>
      </w:r>
      <w:r>
        <w:rPr>
          <w:iCs/>
          <w:szCs w:val="24"/>
        </w:rPr>
        <w:t xml:space="preserve"> dle čl.12.4.4 b) ČSN 730802 se nemusí zřizovat u objektů o výšce h do 12m (h=9m).</w:t>
      </w:r>
    </w:p>
    <w:p w:rsidR="00356809" w:rsidRDefault="00356809" w:rsidP="00356809">
      <w:pPr>
        <w:spacing w:line="288" w:lineRule="auto"/>
        <w:ind w:firstLine="142"/>
        <w:jc w:val="both"/>
        <w:rPr>
          <w:iCs/>
          <w:szCs w:val="24"/>
        </w:rPr>
      </w:pPr>
    </w:p>
    <w:p w:rsidR="00356809" w:rsidRDefault="00356809" w:rsidP="00356809">
      <w:pPr>
        <w:spacing w:line="288" w:lineRule="auto"/>
        <w:ind w:firstLine="142"/>
        <w:jc w:val="both"/>
        <w:rPr>
          <w:iCs/>
          <w:szCs w:val="24"/>
        </w:rPr>
      </w:pPr>
      <w:r w:rsidRPr="00356809">
        <w:rPr>
          <w:b/>
          <w:iCs/>
          <w:szCs w:val="24"/>
        </w:rPr>
        <w:t>Vnitřní zásahové cesty</w:t>
      </w:r>
      <w:r>
        <w:rPr>
          <w:iCs/>
          <w:szCs w:val="24"/>
        </w:rPr>
        <w:t xml:space="preserve"> dle 12.5 ČSN 730802 se nemusí zřizovat, jelikož lze účinně vést protipožární zásah z z vnější strany objektu přístavby ze tří stran a v obvodových stěnách jsou otvory vhodné k pro vedení protipožárního zásahu. </w:t>
      </w:r>
    </w:p>
    <w:p w:rsidR="00356809" w:rsidRDefault="00356809" w:rsidP="00356809">
      <w:pPr>
        <w:spacing w:line="288" w:lineRule="auto"/>
        <w:ind w:firstLine="142"/>
        <w:jc w:val="both"/>
        <w:rPr>
          <w:iCs/>
          <w:szCs w:val="24"/>
        </w:rPr>
      </w:pPr>
      <w:r>
        <w:rPr>
          <w:iCs/>
          <w:szCs w:val="24"/>
        </w:rPr>
        <w:t xml:space="preserve">V objektech bez vnitřních zásahových cest musí být snadný přístup k ovládání : </w:t>
      </w:r>
    </w:p>
    <w:p w:rsidR="00356809" w:rsidRDefault="00356809" w:rsidP="00356809">
      <w:pPr>
        <w:pStyle w:val="Odstavecseseznamem"/>
        <w:numPr>
          <w:ilvl w:val="0"/>
          <w:numId w:val="21"/>
        </w:numPr>
        <w:spacing w:line="288" w:lineRule="auto"/>
        <w:jc w:val="both"/>
        <w:rPr>
          <w:iCs/>
          <w:szCs w:val="24"/>
        </w:rPr>
      </w:pPr>
      <w:r w:rsidRPr="00356809">
        <w:rPr>
          <w:iCs/>
          <w:szCs w:val="24"/>
        </w:rPr>
        <w:t xml:space="preserve">elektroinstalace tlačítko </w:t>
      </w:r>
      <w:r w:rsidRPr="002C386F">
        <w:rPr>
          <w:b/>
          <w:iCs/>
          <w:szCs w:val="24"/>
        </w:rPr>
        <w:t>TOTAL STOP</w:t>
      </w:r>
    </w:p>
    <w:p w:rsidR="002C386F" w:rsidRPr="000B760D" w:rsidRDefault="002C386F" w:rsidP="002C386F">
      <w:pPr>
        <w:pStyle w:val="Odstavecseseznamem"/>
        <w:numPr>
          <w:ilvl w:val="0"/>
          <w:numId w:val="21"/>
        </w:numPr>
        <w:jc w:val="both"/>
      </w:pPr>
      <w:r>
        <w:t>Ovládání odvětrání CHÚC A je mechanickými pákami, které jsou umístěny v m.č.1.10 u vstupu s tlačítky TOTAL STOP a OPPO</w:t>
      </w:r>
    </w:p>
    <w:p w:rsidR="009E4F35" w:rsidRDefault="009E4F35" w:rsidP="00613C4E">
      <w:pPr>
        <w:jc w:val="both"/>
        <w:rPr>
          <w:b/>
        </w:rPr>
      </w:pPr>
    </w:p>
    <w:p w:rsidR="00613C4E" w:rsidRPr="002C386F" w:rsidRDefault="002C386F" w:rsidP="00613C4E">
      <w:pPr>
        <w:jc w:val="both"/>
        <w:rPr>
          <w:b/>
        </w:rPr>
      </w:pPr>
      <w:r w:rsidRPr="002C386F">
        <w:rPr>
          <w:b/>
        </w:rPr>
        <w:t xml:space="preserve">Dodávka elektrické energie a elektroinstalace: </w:t>
      </w:r>
    </w:p>
    <w:p w:rsidR="00613C4E" w:rsidRPr="00A65532" w:rsidRDefault="00613C4E" w:rsidP="00613C4E">
      <w:pPr>
        <w:jc w:val="both"/>
      </w:pPr>
      <w:r w:rsidRPr="002C386F">
        <w:t xml:space="preserve">Elektroinstalace </w:t>
      </w:r>
      <w:r w:rsidRPr="00A65532">
        <w:t xml:space="preserve">je provedena dle stanovených vnějších vlivů určených dle ČSN 33 2000-1 </w:t>
      </w:r>
      <w:proofErr w:type="spellStart"/>
      <w:r w:rsidRPr="00A65532">
        <w:t>ed</w:t>
      </w:r>
      <w:proofErr w:type="spellEnd"/>
      <w:r w:rsidRPr="00A65532">
        <w:t xml:space="preserve">. 2, v návaznosti na ČSN 33 2000-5-51 ed.3. </w:t>
      </w:r>
    </w:p>
    <w:p w:rsidR="00134C50" w:rsidRPr="008143DE" w:rsidRDefault="00134C50" w:rsidP="00134C50">
      <w:pPr>
        <w:jc w:val="both"/>
      </w:pPr>
      <w:r w:rsidRPr="008143DE">
        <w:t>Elektroinstalací nebudou dotčena žádná zařízení požární ochrany – vnější a vnitřní odběrná místa požární vody, narušení požárních konstrukcí a rovněž tak nebude omezen průjezd a průchod požárních jednotek po přístupových komunikacích.</w:t>
      </w:r>
    </w:p>
    <w:p w:rsidR="00134C50" w:rsidRPr="008143DE" w:rsidRDefault="00613C4E" w:rsidP="00134C50">
      <w:pPr>
        <w:jc w:val="both"/>
      </w:pPr>
      <w:r w:rsidRPr="00A65532">
        <w:t>Všechna elektrická zařízení, která musí být v provozu během požáru musí mít zajištěno napájení ze dvou na sobě nezávislých napájecích zdrojů</w:t>
      </w:r>
      <w:r w:rsidR="006659BC" w:rsidRPr="00A65532">
        <w:t xml:space="preserve"> (dle čl.12.9 ČSN 73 0802)</w:t>
      </w:r>
      <w:r w:rsidRPr="00A65532">
        <w:t>, z nichž každý musí mít takový výkon, aby při přerušení dodávky z jednoho zdroje byla dodávka plně zajištěna po dobu předpokládané funkce zařízení ze zdroje druhého. Přepnutí na druhý napájecí zdroj musí být samočinné</w:t>
      </w:r>
      <w:r w:rsidR="00134C50">
        <w:t>,</w:t>
      </w:r>
      <w:r w:rsidR="00134C50" w:rsidRPr="00134C50">
        <w:t xml:space="preserve"> </w:t>
      </w:r>
      <w:r w:rsidR="00134C50" w:rsidRPr="008143DE">
        <w:t>nebo musí být zabezpečeno zásahem obsluhy stálé služby, v tomto případě musí být porucha na kterékoliv napájecí soustavě signalizována do požární ústředny nebo jiného místa se stálou službou.</w:t>
      </w:r>
    </w:p>
    <w:p w:rsidR="00134C50" w:rsidRPr="008143DE" w:rsidRDefault="00134C50" w:rsidP="00134C50">
      <w:pPr>
        <w:pStyle w:val="Bezmezer"/>
        <w:jc w:val="both"/>
        <w:rPr>
          <w:rFonts w:ascii="Times New Roman" w:hAnsi="Times New Roman"/>
          <w:sz w:val="20"/>
          <w:szCs w:val="20"/>
        </w:rPr>
      </w:pPr>
      <w:r w:rsidRPr="008143DE">
        <w:rPr>
          <w:rFonts w:ascii="Times New Roman" w:hAnsi="Times New Roman"/>
          <w:sz w:val="20"/>
          <w:szCs w:val="20"/>
        </w:rPr>
        <w:lastRenderedPageBreak/>
        <w:t>Elektrická zařízení sloužící k požárnímu zabezpečení objektu se připojují samostatným vedením z přípojkové skříně nebo z hlavního rozvaděče, a to tak, aby zůstala funkční po celou požadovanou dobu i při odpojení ostatních elektrických zařízen v objektu.</w:t>
      </w:r>
    </w:p>
    <w:p w:rsidR="00134C50" w:rsidRPr="008143DE" w:rsidRDefault="00134C50" w:rsidP="00134C50">
      <w:pPr>
        <w:pStyle w:val="Bezmezer"/>
        <w:jc w:val="both"/>
        <w:rPr>
          <w:rFonts w:ascii="Times New Roman" w:hAnsi="Times New Roman"/>
          <w:sz w:val="20"/>
          <w:szCs w:val="20"/>
        </w:rPr>
      </w:pPr>
      <w:r w:rsidRPr="008143DE">
        <w:rPr>
          <w:rFonts w:ascii="Times New Roman" w:hAnsi="Times New Roman"/>
          <w:sz w:val="20"/>
          <w:szCs w:val="20"/>
        </w:rPr>
        <w:t>Vodiče a kabely zajišťující funkci a ovládání zařízení sloužící k požárnímu zabezpečení stavebních objektů:</w:t>
      </w:r>
    </w:p>
    <w:p w:rsidR="00134C50" w:rsidRPr="008143DE" w:rsidRDefault="00134C50" w:rsidP="00134C50">
      <w:pPr>
        <w:pStyle w:val="Odstavecseseznamem"/>
        <w:numPr>
          <w:ilvl w:val="0"/>
          <w:numId w:val="38"/>
        </w:numPr>
        <w:overflowPunct/>
        <w:autoSpaceDE/>
        <w:autoSpaceDN/>
        <w:adjustRightInd/>
        <w:ind w:left="709" w:hanging="709"/>
        <w:jc w:val="both"/>
        <w:textAlignment w:val="auto"/>
      </w:pPr>
      <w:r w:rsidRPr="008143DE">
        <w:t>Mohou být volně vedeny prostory a požárními úseky bez požárního rizika, včetně chráněných únikových cest, pokud vodiče a kabely splňují třídu funkčnosti P15-R a jsou třídy reakce na oheň B2ca s1, d0</w:t>
      </w:r>
    </w:p>
    <w:p w:rsidR="00134C50" w:rsidRPr="008143DE" w:rsidRDefault="00134C50" w:rsidP="00134C50">
      <w:pPr>
        <w:pStyle w:val="Odstavecseseznamem"/>
        <w:numPr>
          <w:ilvl w:val="0"/>
          <w:numId w:val="38"/>
        </w:numPr>
        <w:overflowPunct/>
        <w:autoSpaceDE/>
        <w:autoSpaceDN/>
        <w:adjustRightInd/>
        <w:ind w:left="709" w:hanging="709"/>
        <w:jc w:val="both"/>
        <w:textAlignment w:val="auto"/>
      </w:pPr>
      <w:r w:rsidRPr="008143DE">
        <w:t>Mohou být volně vedeny prostory a požárními úseky s požárním rizikem, pokud kabelové trasy splňují třídu funkčnosti požadovanou požárně bezpečnostním řešením stavby s ohledem na dobu funkčnosti požárně bezpečnostních zařízení a jsou třídy reakce na oheň alespoň B2ca s1, d0</w:t>
      </w:r>
    </w:p>
    <w:p w:rsidR="00134C50" w:rsidRPr="008143DE" w:rsidRDefault="00134C50" w:rsidP="00134C50">
      <w:pPr>
        <w:pStyle w:val="Odstavecseseznamem"/>
        <w:numPr>
          <w:ilvl w:val="0"/>
          <w:numId w:val="38"/>
        </w:numPr>
        <w:overflowPunct/>
        <w:autoSpaceDE/>
        <w:autoSpaceDN/>
        <w:adjustRightInd/>
        <w:ind w:left="709" w:hanging="709"/>
        <w:jc w:val="both"/>
        <w:textAlignment w:val="auto"/>
      </w:pPr>
      <w:r w:rsidRPr="008143DE">
        <w:t>Musí být uloženy či chráněny tak, aby nedošlo k porušení jejich funkčnosti a pokud odpovídají ČSN mohou být např. vedeny pod omítkou s krytím nejméně 10mm</w:t>
      </w:r>
    </w:p>
    <w:p w:rsidR="00134C50" w:rsidRPr="008143DE" w:rsidRDefault="00134C50" w:rsidP="00134C50">
      <w:pPr>
        <w:pStyle w:val="Odstavecseseznamem"/>
        <w:ind w:left="0"/>
        <w:jc w:val="both"/>
      </w:pPr>
      <w:r w:rsidRPr="008143DE">
        <w:t>Kabelové ucpávky jsou provedeny v místech prostupu požárními stěnami. K provedení je vhodný systém PROMAT, INTUMEX a další.</w:t>
      </w:r>
    </w:p>
    <w:p w:rsidR="00134C50" w:rsidRDefault="00134C50" w:rsidP="00134C50">
      <w:pPr>
        <w:jc w:val="both"/>
      </w:pPr>
      <w:r w:rsidRPr="005D49FC">
        <w:t xml:space="preserve">Kabely a jejich uložení bude odpovídat požadavkům vyhlášky </w:t>
      </w:r>
      <w:r w:rsidRPr="00FF1AEE">
        <w:t>č.</w:t>
      </w:r>
      <w:r w:rsidRPr="0048598E">
        <w:t xml:space="preserve"> </w:t>
      </w:r>
      <w:r w:rsidRPr="00FF1AEE">
        <w:t>23/2008 Sb. o technických</w:t>
      </w:r>
      <w:r w:rsidRPr="0048598E">
        <w:t xml:space="preserve"> podmínkách požární ochrany staveb, ve znění pozdějších předpisů</w:t>
      </w:r>
    </w:p>
    <w:p w:rsidR="00134C50" w:rsidRDefault="00134C50" w:rsidP="00134C50">
      <w:pPr>
        <w:jc w:val="both"/>
      </w:pPr>
      <w:r w:rsidRPr="00BC4C13">
        <w:t>Ochrana před účinky tepla je řešena dle ČSN 33 2000-4–42 ed.2 Elektrické instalace nízkého napětí - Část 4-42: Bezpečnost - Ochrana před účinky tepla. Elektrická zařízení nesmí být příčinou vzniku požáru okolních hmot. Přístupné části elektrického zařízení nesmí dosáhnout teploty, která by mohla způsobit popáleniny osobám a užitkovým zvířatům. Elektrická zařízení musí být chráněna před přehřátím.</w:t>
      </w:r>
    </w:p>
    <w:p w:rsidR="00134C50" w:rsidRDefault="00134C50" w:rsidP="00134C50">
      <w:pPr>
        <w:jc w:val="both"/>
      </w:pPr>
      <w:r w:rsidRPr="00BC4C13">
        <w:t>Ochrana před nadproudy a zkratu je řešena dle ČSN 33 2000-4–43 ed.2 Elektrické instalace nízkého napětí - Část 4-43: Bezpečnost - Ochrana před nadproudy.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rsidR="00134C50" w:rsidRDefault="00134C50" w:rsidP="00134C50">
      <w:pPr>
        <w:jc w:val="both"/>
      </w:pPr>
      <w:r w:rsidRPr="00E86A72">
        <w:t>Elektroinstalace bude provedena kabely a vodiči CYKY,</w:t>
      </w:r>
      <w:r>
        <w:t xml:space="preserve"> CGSG,</w:t>
      </w:r>
      <w:r w:rsidRPr="00E86A72">
        <w:t xml:space="preserve"> H07V-U a H07V-K</w:t>
      </w:r>
      <w:r>
        <w:t xml:space="preserve"> uloženy pod omítkou nebo v podhledech na kabelovém úložném systému. </w:t>
      </w:r>
      <w:r w:rsidRPr="00342FC9">
        <w:t>Kabely H05RR-F budou uloženy v trubce PVC</w:t>
      </w:r>
      <w:r>
        <w:t xml:space="preserve"> 1429</w:t>
      </w:r>
      <w:r w:rsidRPr="00342FC9">
        <w:t xml:space="preserve"> uložena pod omítkou</w:t>
      </w:r>
      <w:r>
        <w:t xml:space="preserve"> nebo v podhledech</w:t>
      </w:r>
      <w:r w:rsidRPr="00342FC9">
        <w:t>.</w:t>
      </w:r>
    </w:p>
    <w:p w:rsidR="00613C4E" w:rsidRPr="00A65532" w:rsidRDefault="00613C4E" w:rsidP="00613C4E">
      <w:pPr>
        <w:rPr>
          <w:i/>
        </w:rPr>
      </w:pPr>
    </w:p>
    <w:p w:rsidR="00613C4E" w:rsidRPr="00A65532" w:rsidRDefault="00613C4E" w:rsidP="00613C4E">
      <w:pPr>
        <w:pStyle w:val="Zkladntext"/>
        <w:rPr>
          <w:sz w:val="20"/>
          <w:szCs w:val="20"/>
        </w:rPr>
      </w:pPr>
      <w:r w:rsidRPr="00A65532">
        <w:rPr>
          <w:sz w:val="20"/>
          <w:szCs w:val="20"/>
        </w:rPr>
        <w:t xml:space="preserve">Pro zajištění dodávky elektrické energie v případě výpadku elektrického proudu budou sloužit záložní bateriové zdroje (UPS), které </w:t>
      </w:r>
      <w:r w:rsidR="00B812BD">
        <w:rPr>
          <w:sz w:val="20"/>
          <w:szCs w:val="20"/>
        </w:rPr>
        <w:t xml:space="preserve">jsou umístěné v prostoru s ústřednou EPS a </w:t>
      </w:r>
      <w:r w:rsidRPr="00A65532">
        <w:rPr>
          <w:sz w:val="20"/>
          <w:szCs w:val="20"/>
        </w:rPr>
        <w:t>budou zajišťovat nouzově chod těchto zařízení:</w:t>
      </w:r>
    </w:p>
    <w:p w:rsidR="00613C4E" w:rsidRPr="00A65532" w:rsidRDefault="00613C4E" w:rsidP="00613C4E">
      <w:pPr>
        <w:pStyle w:val="Zkladntext"/>
        <w:numPr>
          <w:ilvl w:val="0"/>
          <w:numId w:val="21"/>
        </w:numPr>
        <w:overflowPunct/>
        <w:autoSpaceDE/>
        <w:autoSpaceDN/>
        <w:adjustRightInd/>
        <w:jc w:val="both"/>
        <w:textAlignment w:val="auto"/>
        <w:rPr>
          <w:sz w:val="20"/>
          <w:szCs w:val="20"/>
        </w:rPr>
      </w:pPr>
      <w:r w:rsidRPr="00A65532">
        <w:rPr>
          <w:sz w:val="20"/>
          <w:szCs w:val="20"/>
        </w:rPr>
        <w:t>svítidel nouzového osvětlení,</w:t>
      </w:r>
    </w:p>
    <w:p w:rsidR="00613C4E" w:rsidRPr="00A65532" w:rsidRDefault="00613C4E" w:rsidP="00613C4E">
      <w:pPr>
        <w:pStyle w:val="Zkladntext"/>
        <w:numPr>
          <w:ilvl w:val="0"/>
          <w:numId w:val="21"/>
        </w:numPr>
        <w:overflowPunct/>
        <w:autoSpaceDE/>
        <w:autoSpaceDN/>
        <w:adjustRightInd/>
        <w:jc w:val="both"/>
        <w:textAlignment w:val="auto"/>
        <w:rPr>
          <w:sz w:val="20"/>
          <w:szCs w:val="20"/>
        </w:rPr>
      </w:pPr>
      <w:r w:rsidRPr="00A65532">
        <w:rPr>
          <w:sz w:val="20"/>
          <w:szCs w:val="20"/>
        </w:rPr>
        <w:t>EPS,</w:t>
      </w:r>
    </w:p>
    <w:p w:rsidR="00613C4E" w:rsidRPr="00A65532" w:rsidRDefault="00613C4E" w:rsidP="00613C4E">
      <w:pPr>
        <w:pStyle w:val="Zkladntext"/>
        <w:numPr>
          <w:ilvl w:val="0"/>
          <w:numId w:val="21"/>
        </w:numPr>
        <w:overflowPunct/>
        <w:autoSpaceDE/>
        <w:autoSpaceDN/>
        <w:adjustRightInd/>
        <w:jc w:val="both"/>
        <w:textAlignment w:val="auto"/>
        <w:rPr>
          <w:sz w:val="20"/>
          <w:szCs w:val="20"/>
        </w:rPr>
      </w:pPr>
      <w:r w:rsidRPr="00A65532">
        <w:rPr>
          <w:sz w:val="20"/>
          <w:szCs w:val="20"/>
        </w:rPr>
        <w:t>akustického signalizačního zařízení,</w:t>
      </w:r>
    </w:p>
    <w:p w:rsidR="00613C4E" w:rsidRPr="00A65532" w:rsidRDefault="00613C4E" w:rsidP="00613C4E">
      <w:pPr>
        <w:pStyle w:val="Zkladntext"/>
        <w:numPr>
          <w:ilvl w:val="0"/>
          <w:numId w:val="21"/>
        </w:numPr>
        <w:overflowPunct/>
        <w:autoSpaceDE/>
        <w:autoSpaceDN/>
        <w:adjustRightInd/>
        <w:jc w:val="both"/>
        <w:textAlignment w:val="auto"/>
        <w:rPr>
          <w:sz w:val="20"/>
          <w:szCs w:val="20"/>
        </w:rPr>
      </w:pPr>
      <w:r w:rsidRPr="00A65532">
        <w:rPr>
          <w:sz w:val="20"/>
          <w:szCs w:val="20"/>
        </w:rPr>
        <w:t>světelného signalizačního zařízení,</w:t>
      </w:r>
    </w:p>
    <w:p w:rsidR="00613C4E" w:rsidRPr="00D539A5" w:rsidRDefault="00613C4E" w:rsidP="00613C4E">
      <w:pPr>
        <w:rPr>
          <w:i/>
        </w:rPr>
      </w:pPr>
    </w:p>
    <w:p w:rsidR="00613C4E" w:rsidRPr="00D539A5" w:rsidRDefault="00613C4E" w:rsidP="00613C4E">
      <w:pPr>
        <w:jc w:val="both"/>
      </w:pPr>
      <w:r w:rsidRPr="00D539A5">
        <w:t>Vodiče a kabely zajišťující funkci a ovládání zařízení sloužících k protipožárnímu zabezpečení v řešeném objektu mohou být volně vedeny požárními úseky s požárním rizikem</w:t>
      </w:r>
      <w:r>
        <w:t>,</w:t>
      </w:r>
      <w:r w:rsidRPr="00D539A5">
        <w:t xml:space="preserve"> pokud kabelové trasy splňují třídu funkčnosti: </w:t>
      </w:r>
    </w:p>
    <w:p w:rsidR="00613C4E" w:rsidRPr="00D539A5" w:rsidRDefault="00613C4E" w:rsidP="00613C4E">
      <w:pPr>
        <w:ind w:firstLine="708"/>
        <w:jc w:val="both"/>
      </w:pPr>
      <w:r w:rsidRPr="00D539A5">
        <w:rPr>
          <w:b/>
        </w:rPr>
        <w:t>P 15-R</w:t>
      </w:r>
      <w:r w:rsidRPr="00D539A5">
        <w:t xml:space="preserve"> pro nouzové napájení akustického signalizačního zařízení, </w:t>
      </w:r>
    </w:p>
    <w:p w:rsidR="00613C4E" w:rsidRPr="00D539A5" w:rsidRDefault="00613C4E" w:rsidP="00613C4E">
      <w:pPr>
        <w:ind w:firstLine="708"/>
        <w:jc w:val="both"/>
      </w:pPr>
      <w:r w:rsidRPr="00D539A5">
        <w:rPr>
          <w:b/>
        </w:rPr>
        <w:t>P 30-R</w:t>
      </w:r>
      <w:r w:rsidRPr="00D539A5">
        <w:t xml:space="preserve"> pro napájení ústředny a rozvodů EPS,</w:t>
      </w:r>
    </w:p>
    <w:p w:rsidR="00613C4E" w:rsidRPr="00D539A5" w:rsidRDefault="00613C4E" w:rsidP="00613C4E">
      <w:pPr>
        <w:ind w:left="1560" w:hanging="851"/>
        <w:jc w:val="both"/>
      </w:pPr>
      <w:r w:rsidRPr="00D539A5">
        <w:rPr>
          <w:b/>
        </w:rPr>
        <w:t>P 60-R</w:t>
      </w:r>
      <w:r w:rsidRPr="00D539A5">
        <w:t xml:space="preserve"> pro napájení nouzového osvětlení.</w:t>
      </w:r>
    </w:p>
    <w:p w:rsidR="00613C4E" w:rsidRPr="00D539A5" w:rsidRDefault="00613C4E" w:rsidP="00613C4E">
      <w:pPr>
        <w:ind w:firstLine="708"/>
        <w:jc w:val="both"/>
      </w:pPr>
    </w:p>
    <w:p w:rsidR="00613C4E" w:rsidRPr="00D539A5" w:rsidRDefault="00613C4E" w:rsidP="00613C4E">
      <w:pPr>
        <w:jc w:val="both"/>
      </w:pPr>
      <w:r w:rsidRPr="00D539A5">
        <w:t xml:space="preserve">Volně vedené kabely a vodiče </w:t>
      </w:r>
      <w:r w:rsidRPr="00D539A5">
        <w:rPr>
          <w:b/>
          <w:i/>
        </w:rPr>
        <w:t>zajišťující funkci a ovládání zařízení sloužících k protipožárnímu zabezpečení</w:t>
      </w:r>
      <w:r w:rsidRPr="00D539A5">
        <w:t xml:space="preserve"> dále </w:t>
      </w:r>
      <w:r w:rsidRPr="00D539A5">
        <w:rPr>
          <w:b/>
          <w:i/>
        </w:rPr>
        <w:t>musí</w:t>
      </w:r>
      <w:r w:rsidRPr="00D539A5">
        <w:t xml:space="preserve"> splňovat třídu reakce na oheň </w:t>
      </w:r>
      <w:r w:rsidRPr="00D539A5">
        <w:rPr>
          <w:b/>
          <w:i/>
        </w:rPr>
        <w:t>B2ca,s1,d0</w:t>
      </w:r>
      <w:r w:rsidRPr="00D539A5">
        <w:rPr>
          <w:b/>
        </w:rPr>
        <w:t xml:space="preserve"> </w:t>
      </w:r>
      <w:r w:rsidRPr="00D539A5">
        <w:t xml:space="preserve">a zároveň musí vykazovat funkční schopnost v podmínkách požáru dle ČSN 73 0848. </w:t>
      </w:r>
    </w:p>
    <w:p w:rsidR="00613C4E" w:rsidRPr="00D539A5" w:rsidRDefault="00613C4E" w:rsidP="00613C4E">
      <w:pPr>
        <w:ind w:firstLine="708"/>
        <w:jc w:val="both"/>
      </w:pPr>
    </w:p>
    <w:p w:rsidR="00613C4E" w:rsidRPr="000B760D" w:rsidRDefault="00613C4E" w:rsidP="00613C4E">
      <w:pPr>
        <w:jc w:val="both"/>
      </w:pPr>
      <w:r w:rsidRPr="00D539A5">
        <w:t xml:space="preserve">Pokud jsou kabely nebo vodiče </w:t>
      </w:r>
      <w:r w:rsidRPr="00D539A5">
        <w:rPr>
          <w:b/>
          <w:i/>
        </w:rPr>
        <w:t>zajišťující funkci a ovládání zařízení sloužících k protipožárnímu zabezpečení</w:t>
      </w:r>
      <w:r w:rsidRPr="00D539A5">
        <w:t xml:space="preserve"> odpovídající zkoušce podle ČSN IEC 60331 uloženy pod omí</w:t>
      </w:r>
      <w:smartTag w:uri="urn:schemas-microsoft-com:office:smarttags" w:element="PersonName">
        <w:r w:rsidRPr="00D539A5">
          <w:t>tk</w:t>
        </w:r>
      </w:smartTag>
      <w:r w:rsidRPr="00D539A5">
        <w:t xml:space="preserve">ou s vrstvou krytí min. </w:t>
      </w:r>
      <w:smartTag w:uri="urn:schemas-microsoft-com:office:smarttags" w:element="metricconverter">
        <w:smartTagPr>
          <w:attr w:name="ProductID" w:val="10 mm"/>
        </w:smartTagPr>
        <w:r w:rsidRPr="00D539A5">
          <w:t>10 mm</w:t>
        </w:r>
      </w:smartTag>
      <w:r w:rsidRPr="00D539A5">
        <w:t>, je bez průkazu zajištěna funkčnost této tabelové trasy.</w:t>
      </w:r>
      <w:r w:rsidRPr="000B760D">
        <w:t xml:space="preserve"> </w:t>
      </w:r>
    </w:p>
    <w:p w:rsidR="00613C4E" w:rsidRPr="000B760D" w:rsidRDefault="00613C4E" w:rsidP="00613C4E">
      <w:pPr>
        <w:ind w:firstLine="709"/>
        <w:jc w:val="both"/>
      </w:pPr>
    </w:p>
    <w:p w:rsidR="00134C50" w:rsidRPr="00134C50" w:rsidRDefault="00134C50" w:rsidP="00134C50">
      <w:pPr>
        <w:spacing w:line="240" w:lineRule="atLeast"/>
        <w:jc w:val="both"/>
      </w:pPr>
      <w:r w:rsidRPr="00134C50">
        <w:rPr>
          <w:rStyle w:val="Zvraznn"/>
          <w:b/>
          <w:bCs/>
          <w:i w:val="0"/>
          <w:iCs w:val="0"/>
          <w:shd w:val="clear" w:color="auto" w:fill="FFFFFF"/>
        </w:rPr>
        <w:t>Obslužné pole požární ochrany</w:t>
      </w:r>
      <w:r w:rsidRPr="00134C50">
        <w:rPr>
          <w:shd w:val="clear" w:color="auto" w:fill="FFFFFF"/>
        </w:rPr>
        <w:t> (</w:t>
      </w:r>
      <w:r w:rsidRPr="00134C50">
        <w:rPr>
          <w:rStyle w:val="Zvraznn"/>
          <w:b/>
          <w:bCs/>
          <w:i w:val="0"/>
          <w:iCs w:val="0"/>
          <w:shd w:val="clear" w:color="auto" w:fill="FFFFFF"/>
        </w:rPr>
        <w:t>OPPO</w:t>
      </w:r>
      <w:r w:rsidRPr="00134C50">
        <w:rPr>
          <w:shd w:val="clear" w:color="auto" w:fill="FFFFFF"/>
        </w:rPr>
        <w:t>) umožňuje základní obsluhu ústředny elektrické </w:t>
      </w:r>
      <w:r w:rsidRPr="00134C50">
        <w:rPr>
          <w:rStyle w:val="Zvraznn"/>
          <w:b/>
          <w:bCs/>
          <w:i w:val="0"/>
          <w:iCs w:val="0"/>
          <w:shd w:val="clear" w:color="auto" w:fill="FFFFFF"/>
        </w:rPr>
        <w:t>požární</w:t>
      </w:r>
      <w:r w:rsidRPr="00134C50">
        <w:rPr>
          <w:shd w:val="clear" w:color="auto" w:fill="FFFFFF"/>
        </w:rPr>
        <w:t> signalizace a indikuje její nejdůležitější stavy</w:t>
      </w:r>
      <w:r w:rsidRPr="00134C50">
        <w:rPr>
          <w:rFonts w:ascii="Arial" w:hAnsi="Arial" w:cs="Arial"/>
          <w:color w:val="545454"/>
          <w:shd w:val="clear" w:color="auto" w:fill="FFFFFF"/>
        </w:rPr>
        <w:t xml:space="preserve">, </w:t>
      </w:r>
      <w:r w:rsidRPr="00134C50">
        <w:t xml:space="preserve">musí být připojeno a umístěno uvnitř objektu s provozovanou EPS v blízkosti vstupu do objektu ze dvora, na snadno přístupném místě s dobrou viditelností, od kterého se předpokládá nástup jednotek požární ochrany k provedení požárního zásahu – vstup do objektu dveřmi do PÚč.N1.07.  V bezprostřední blízkosti OPPO je umístěno i tlačítko „TOTAL STOP“. </w:t>
      </w:r>
    </w:p>
    <w:p w:rsidR="00953C5D" w:rsidRDefault="00953C5D" w:rsidP="00953C5D">
      <w:pPr>
        <w:jc w:val="both"/>
      </w:pPr>
      <w:r>
        <w:rPr>
          <w:b/>
        </w:rPr>
        <w:t>TOTAL STOP</w:t>
      </w:r>
      <w:r>
        <w:t xml:space="preserve"> – vypnutí veškerého elektrického zařízení v</w:t>
      </w:r>
      <w:r w:rsidR="00DF6E0B">
        <w:t> </w:t>
      </w:r>
      <w:r>
        <w:t>objektu</w:t>
      </w:r>
      <w:r w:rsidR="00DF6E0B">
        <w:t xml:space="preserve"> kuchyně</w:t>
      </w:r>
      <w:r>
        <w:t xml:space="preserve"> mimo přívodního kabelu do hlavního rozváděče RMS1. </w:t>
      </w:r>
      <w:r w:rsidRPr="00FD271E">
        <w:t>Jednotliv</w:t>
      </w:r>
      <w:r>
        <w:t>é</w:t>
      </w:r>
      <w:r w:rsidRPr="00FD271E">
        <w:t xml:space="preserve"> tlačítk</w:t>
      </w:r>
      <w:r>
        <w:t>o</w:t>
      </w:r>
      <w:r w:rsidRPr="00FD271E">
        <w:t xml:space="preserve"> bud</w:t>
      </w:r>
      <w:r>
        <w:t>e</w:t>
      </w:r>
      <w:r w:rsidRPr="00FD271E">
        <w:t xml:space="preserve"> zajištěn</w:t>
      </w:r>
      <w:r>
        <w:t>o</w:t>
      </w:r>
      <w:r w:rsidRPr="00FD271E">
        <w:t xml:space="preserve"> proti náhodnému spuštění (sklo)</w:t>
      </w:r>
      <w:r>
        <w:t>. Tlačítko bude umístěné v červené skříni v m.č.1.1</w:t>
      </w:r>
      <w:r w:rsidR="00134C50">
        <w:t xml:space="preserve">0 </w:t>
      </w:r>
      <w:r>
        <w:t>(</w:t>
      </w:r>
      <w:r w:rsidR="00134C50">
        <w:rPr>
          <w:b/>
        </w:rPr>
        <w:t>PÚč.N1.07</w:t>
      </w:r>
      <w:r>
        <w:t xml:space="preserve">). Tlačítko bude </w:t>
      </w:r>
      <w:r w:rsidRPr="008439DC">
        <w:t xml:space="preserve">připojené kabelem </w:t>
      </w:r>
      <w:proofErr w:type="spellStart"/>
      <w:r w:rsidRPr="008439DC">
        <w:t>PRA</w:t>
      </w:r>
      <w:r w:rsidRPr="008439DC">
        <w:rPr>
          <w:iCs/>
        </w:rPr>
        <w:t>FlaDur</w:t>
      </w:r>
      <w:proofErr w:type="spellEnd"/>
      <w:r w:rsidRPr="008439DC">
        <w:rPr>
          <w:iCs/>
        </w:rPr>
        <w:t>-O</w:t>
      </w:r>
      <w:r w:rsidRPr="008439DC">
        <w:t xml:space="preserve"> PH120-R B2ca s1d0 3x1,5 uložen pod omítkou nebo v požárně odolném úložném systému</w:t>
      </w:r>
      <w:r>
        <w:t xml:space="preserve"> příchytkách kabelů 6716</w:t>
      </w:r>
      <w:r w:rsidRPr="008439DC">
        <w:t>.</w:t>
      </w:r>
    </w:p>
    <w:p w:rsidR="00953C5D" w:rsidRDefault="00953C5D" w:rsidP="00953C5D">
      <w:pPr>
        <w:jc w:val="both"/>
      </w:pPr>
      <w:r>
        <w:lastRenderedPageBreak/>
        <w:t xml:space="preserve">Kabelový rozvod pro venkovní pojezdové brány bude uložen v kabelové chráničce KOPOPFLEX 09075 uložena ve výkopu dle </w:t>
      </w:r>
      <w:r w:rsidRPr="00CD0F9D">
        <w:t>ČSN 33 2000-5-52 ed.2 Elektrické instalace nízkého napětí - Část 5-52: Výběr a stavba elektrických zařízení - Elektrická vedení, čl.NA.4.5.13 kladení kabelů do země.</w:t>
      </w:r>
      <w:r>
        <w:t xml:space="preserve"> Napájení venkovní pojezdové brány bude přes </w:t>
      </w:r>
      <w:r w:rsidR="002C386F">
        <w:t xml:space="preserve">vlastní </w:t>
      </w:r>
      <w:r>
        <w:t>záložní zdroj UPS.</w:t>
      </w:r>
    </w:p>
    <w:p w:rsidR="00953C5D" w:rsidRDefault="00953C5D" w:rsidP="00953C5D">
      <w:pPr>
        <w:jc w:val="both"/>
      </w:pPr>
      <w:r>
        <w:t>U ovládání elektrických vrat bude instalován kryt zaslepovací 3902A-A001 v krabici KPR68 pro protažení kabelů od ovládacích tlačítek.</w:t>
      </w:r>
    </w:p>
    <w:p w:rsidR="00953C5D" w:rsidRDefault="00953C5D" w:rsidP="00953C5D">
      <w:pPr>
        <w:jc w:val="both"/>
      </w:pPr>
      <w:r w:rsidRPr="008B2F28">
        <w:t>Elektroinstalace bude provedena dle ČSN 33 2130 ed.3 Elektrické instalace nízkého napětí – Vnitřní elektrické rozvody a dle ČSN 34 1610 Elektrotechnické předpisy ČSN. Elektrický silnoproudý rozv</w:t>
      </w:r>
      <w:r>
        <w:t>od v průmyslových provozovnách.</w:t>
      </w:r>
    </w:p>
    <w:p w:rsidR="00953C5D" w:rsidRDefault="00953C5D" w:rsidP="00953C5D">
      <w:pPr>
        <w:jc w:val="both"/>
      </w:pPr>
      <w:r w:rsidRPr="008B2F28">
        <w:t>Barevná značení vodičů musí být v souladu ČSN 33 0165 ed.2 Značení vodičů barvami a nebo čí</w:t>
      </w:r>
      <w:r>
        <w:t>slicemi - Prováděcí ustanovení.</w:t>
      </w:r>
    </w:p>
    <w:p w:rsidR="00953C5D" w:rsidRPr="008B2F28" w:rsidRDefault="00953C5D" w:rsidP="00953C5D">
      <w:pPr>
        <w:jc w:val="both"/>
      </w:pPr>
      <w:r w:rsidRPr="008B2F28">
        <w:t>Prováděcí ustanovení a světelná návěští musí být v souladu s ČSN EN 60073 ed.2 Základní a bezpečnostní zásady pro rozhraní člověk-stroj, značení a identifikaci - Zásady kódování sdělovačů a ovládačů.</w:t>
      </w:r>
    </w:p>
    <w:p w:rsidR="00953C5D" w:rsidRPr="008B2F28" w:rsidRDefault="00953C5D" w:rsidP="00953C5D">
      <w:pPr>
        <w:jc w:val="both"/>
      </w:pPr>
      <w:r w:rsidRPr="008B2F28">
        <w:t xml:space="preserve">Dle vyhlášky č. </w:t>
      </w:r>
      <w:r w:rsidRPr="008B2F28">
        <w:rPr>
          <w:b/>
        </w:rPr>
        <w:t>73/2010</w:t>
      </w:r>
      <w:r w:rsidRPr="008B2F28">
        <w:t xml:space="preserve"> Sb. bylo vyhrazené elektrické technické zařízení zařazeno do </w:t>
      </w:r>
      <w:r w:rsidRPr="008B2F28">
        <w:rPr>
          <w:b/>
        </w:rPr>
        <w:t>třídy I. skupiny B</w:t>
      </w:r>
      <w:r w:rsidRPr="008B2F28">
        <w:t xml:space="preserve">. </w:t>
      </w:r>
    </w:p>
    <w:p w:rsidR="00953C5D" w:rsidRPr="00E86A72" w:rsidRDefault="00953C5D" w:rsidP="00953C5D"/>
    <w:p w:rsidR="00953C5D" w:rsidRPr="00485E08" w:rsidRDefault="00953C5D" w:rsidP="00953C5D">
      <w:pPr>
        <w:jc w:val="both"/>
      </w:pPr>
      <w:r>
        <w:t>Přístavba Domova seniorů Břeclav - kuchyně bude</w:t>
      </w:r>
      <w:r w:rsidRPr="00485E08">
        <w:t xml:space="preserve"> opatřen</w:t>
      </w:r>
      <w:r>
        <w:t>a</w:t>
      </w:r>
      <w:r w:rsidRPr="00485E08">
        <w:t xml:space="preserve"> ochranou před bleskem dle souboru norem ČSN EN 62305 – ochranná úroveň třídy LPS III. Jímací vedení bude řešena metodou valící se koule o poloměru 45m, jako </w:t>
      </w:r>
      <w:r>
        <w:t>mřížová</w:t>
      </w:r>
      <w:r w:rsidRPr="00485E08">
        <w:t xml:space="preserve"> soustava</w:t>
      </w:r>
      <w:r>
        <w:t xml:space="preserve"> nad administrativní částí, nad ostatní částí jako hřebenová soustava</w:t>
      </w:r>
      <w:r w:rsidRPr="00485E08">
        <w:t xml:space="preserve"> vodičem </w:t>
      </w:r>
      <w:proofErr w:type="spellStart"/>
      <w:r w:rsidRPr="00485E08">
        <w:t>AlMgSi</w:t>
      </w:r>
      <w:proofErr w:type="spellEnd"/>
      <w:r w:rsidRPr="00485E08">
        <w:t xml:space="preserve"> </w:t>
      </w:r>
      <w:proofErr w:type="spellStart"/>
      <w:r w:rsidRPr="00485E08">
        <w:t>pr</w:t>
      </w:r>
      <w:proofErr w:type="spellEnd"/>
      <w:r w:rsidRPr="00485E08">
        <w:t xml:space="preserve">. </w:t>
      </w:r>
      <w:smartTag w:uri="urn:schemas-microsoft-com:office:smarttags" w:element="metricconverter">
        <w:smartTagPr>
          <w:attr w:name="ProductID" w:val="8 mm"/>
        </w:smartTagPr>
        <w:r w:rsidRPr="00485E08">
          <w:t>8 mm</w:t>
        </w:r>
      </w:smartTag>
      <w:r w:rsidRPr="00485E08">
        <w:t xml:space="preserve">, </w:t>
      </w:r>
      <w:r>
        <w:t>upevněná ke střešní krytině podpěrou vedení PV21,</w:t>
      </w:r>
      <w:r w:rsidRPr="00485E08">
        <w:t xml:space="preserve"> doplněná o </w:t>
      </w:r>
      <w:r>
        <w:t>pomocné</w:t>
      </w:r>
      <w:r w:rsidRPr="00485E08">
        <w:t xml:space="preserve"> jímač</w:t>
      </w:r>
      <w:r>
        <w:t>e</w:t>
      </w:r>
      <w:r w:rsidRPr="00485E08">
        <w:t xml:space="preserve"> výšky </w:t>
      </w:r>
      <w:r>
        <w:t xml:space="preserve">1,0m (kulatina </w:t>
      </w:r>
      <w:proofErr w:type="spellStart"/>
      <w:r>
        <w:t>FeZn</w:t>
      </w:r>
      <w:proofErr w:type="spellEnd"/>
      <w:r>
        <w:t xml:space="preserve"> </w:t>
      </w:r>
      <w:proofErr w:type="spellStart"/>
      <w:r>
        <w:t>pr</w:t>
      </w:r>
      <w:proofErr w:type="spellEnd"/>
      <w:r>
        <w:t xml:space="preserve">. 10) a pomocný oddálený jímač 2,0m jímací tyč </w:t>
      </w:r>
      <w:proofErr w:type="spellStart"/>
      <w:r>
        <w:t>AlMgSi</w:t>
      </w:r>
      <w:proofErr w:type="spellEnd"/>
      <w:r>
        <w:t xml:space="preserve"> JR2,0m upevněna do stojanu pro jímací tyče</w:t>
      </w:r>
      <w:r w:rsidRPr="00485E08">
        <w:t xml:space="preserve">, výška jímací soustavy nad terénem </w:t>
      </w:r>
      <w:r>
        <w:t>13,05 m</w:t>
      </w:r>
      <w:r w:rsidRPr="00485E08">
        <w:t xml:space="preserve">. Ochranný úhel jímačů ά = </w:t>
      </w:r>
      <w:r>
        <w:t xml:space="preserve">56,49°. Svodová soustava bude provedena drátem </w:t>
      </w:r>
      <w:proofErr w:type="spellStart"/>
      <w:r>
        <w:t>AlMgSi</w:t>
      </w:r>
      <w:proofErr w:type="spellEnd"/>
      <w:r>
        <w:t xml:space="preserve"> </w:t>
      </w:r>
      <w:proofErr w:type="spellStart"/>
      <w:r>
        <w:t>pr</w:t>
      </w:r>
      <w:proofErr w:type="spellEnd"/>
      <w:r>
        <w:t xml:space="preserve">. 8, upevněná podpěrami vedení PV1p-55 nebo provedena drátem </w:t>
      </w:r>
      <w:proofErr w:type="spellStart"/>
      <w:r>
        <w:t>FeZn+PVC</w:t>
      </w:r>
      <w:proofErr w:type="spellEnd"/>
      <w:r>
        <w:t xml:space="preserve"> </w:t>
      </w:r>
      <w:proofErr w:type="spellStart"/>
      <w:r>
        <w:t>pr</w:t>
      </w:r>
      <w:proofErr w:type="spellEnd"/>
      <w:r>
        <w:t>. 10, umístěný ve zdivu.</w:t>
      </w:r>
    </w:p>
    <w:p w:rsidR="00233AF6" w:rsidRPr="001756EB" w:rsidRDefault="00233AF6" w:rsidP="00233AF6">
      <w:pPr>
        <w:spacing w:line="288" w:lineRule="auto"/>
        <w:ind w:firstLine="142"/>
        <w:jc w:val="both"/>
        <w:rPr>
          <w:iCs/>
          <w:szCs w:val="24"/>
        </w:rPr>
      </w:pPr>
    </w:p>
    <w:p w:rsidR="00233AF6" w:rsidRDefault="00233AF6" w:rsidP="00233AF6">
      <w:pPr>
        <w:spacing w:before="120" w:line="240" w:lineRule="atLeast"/>
        <w:jc w:val="both"/>
        <w:rPr>
          <w:b/>
          <w:bCs/>
          <w:color w:val="000000"/>
          <w:sz w:val="22"/>
          <w:szCs w:val="22"/>
        </w:rPr>
      </w:pPr>
      <w:r>
        <w:rPr>
          <w:b/>
          <w:bCs/>
          <w:color w:val="000000"/>
          <w:sz w:val="22"/>
          <w:szCs w:val="22"/>
        </w:rPr>
        <w:t>Požadavky na investora :</w:t>
      </w:r>
    </w:p>
    <w:p w:rsidR="0098298B" w:rsidRDefault="00233AF6" w:rsidP="00874ABF">
      <w:pPr>
        <w:pStyle w:val="Odstavecseseznamem"/>
        <w:numPr>
          <w:ilvl w:val="0"/>
          <w:numId w:val="6"/>
        </w:numPr>
        <w:jc w:val="both"/>
        <w:rPr>
          <w:color w:val="000000"/>
        </w:rPr>
      </w:pPr>
      <w:r w:rsidRPr="00874ABF">
        <w:rPr>
          <w:color w:val="000000"/>
        </w:rPr>
        <w:t xml:space="preserve">osadit </w:t>
      </w:r>
      <w:r w:rsidRPr="001D1206">
        <w:rPr>
          <w:color w:val="000000"/>
        </w:rPr>
        <w:t xml:space="preserve">PHP </w:t>
      </w:r>
      <w:r w:rsidRPr="00874ABF">
        <w:rPr>
          <w:color w:val="000000"/>
        </w:rPr>
        <w:t xml:space="preserve">s dokumentací o </w:t>
      </w:r>
      <w:r w:rsidR="00623C08">
        <w:rPr>
          <w:color w:val="000000"/>
        </w:rPr>
        <w:t>kontrole</w:t>
      </w:r>
      <w:r w:rsidRPr="00874ABF">
        <w:rPr>
          <w:color w:val="000000"/>
        </w:rPr>
        <w:t xml:space="preserve"> dle Vyhl.č.246/01b.</w:t>
      </w:r>
    </w:p>
    <w:p w:rsidR="00233AF6" w:rsidRPr="004464CD" w:rsidRDefault="00233AF6" w:rsidP="0098298B">
      <w:pPr>
        <w:pStyle w:val="Odstavecseseznamem"/>
        <w:jc w:val="both"/>
        <w:rPr>
          <w:color w:val="000000"/>
        </w:rPr>
      </w:pPr>
      <w:r w:rsidRPr="004A3C4F">
        <w:t xml:space="preserve"> </w:t>
      </w:r>
    </w:p>
    <w:p w:rsidR="0098298B" w:rsidRPr="0098298B" w:rsidRDefault="00EA67B7" w:rsidP="001D1206">
      <w:pPr>
        <w:pStyle w:val="Odstavecseseznamem"/>
        <w:numPr>
          <w:ilvl w:val="0"/>
          <w:numId w:val="6"/>
        </w:numPr>
        <w:jc w:val="both"/>
        <w:rPr>
          <w:color w:val="000000"/>
        </w:rPr>
      </w:pPr>
      <w:r>
        <w:t>osadit požární uzávěry</w:t>
      </w:r>
      <w:r w:rsidRPr="00EA67B7">
        <w:rPr>
          <w:color w:val="000000"/>
        </w:rPr>
        <w:t xml:space="preserve"> </w:t>
      </w:r>
      <w:r w:rsidR="00560769">
        <w:rPr>
          <w:color w:val="000000"/>
        </w:rPr>
        <w:t xml:space="preserve">do přístavby i do stávající části objektu </w:t>
      </w:r>
      <w:r w:rsidRPr="00874ABF">
        <w:rPr>
          <w:color w:val="000000"/>
        </w:rPr>
        <w:t>s dokumentací o provozuschopnosti dle Vyhl.č.246/01b.</w:t>
      </w:r>
      <w:r w:rsidR="001D1206" w:rsidRPr="001D1206">
        <w:t xml:space="preserve">, </w:t>
      </w:r>
    </w:p>
    <w:p w:rsidR="0098298B" w:rsidRDefault="0098298B" w:rsidP="0098298B">
      <w:pPr>
        <w:pStyle w:val="Odstavecseseznamem"/>
      </w:pPr>
    </w:p>
    <w:p w:rsidR="001D1206" w:rsidRPr="00A65532" w:rsidRDefault="00560769" w:rsidP="001D1206">
      <w:pPr>
        <w:pStyle w:val="Odstavecseseznamem"/>
        <w:numPr>
          <w:ilvl w:val="0"/>
          <w:numId w:val="6"/>
        </w:numPr>
        <w:jc w:val="both"/>
        <w:rPr>
          <w:color w:val="000000"/>
        </w:rPr>
      </w:pPr>
      <w:r w:rsidRPr="00A65532">
        <w:t xml:space="preserve">školící místnost: </w:t>
      </w:r>
      <w:r w:rsidR="008205C1" w:rsidRPr="00A65532">
        <w:t xml:space="preserve">prosklená stěna (2,5/1,75m) pevná v provedení </w:t>
      </w:r>
      <w:r w:rsidR="008205C1" w:rsidRPr="00A65532">
        <w:rPr>
          <w:b/>
        </w:rPr>
        <w:t>EI60DP1,</w:t>
      </w:r>
      <w:r w:rsidR="008205C1" w:rsidRPr="00A65532">
        <w:t xml:space="preserve"> </w:t>
      </w:r>
      <w:r w:rsidR="004464CD" w:rsidRPr="00A65532">
        <w:t xml:space="preserve">pevné prosklení </w:t>
      </w:r>
      <w:r w:rsidRPr="00A65532">
        <w:t xml:space="preserve">do stávajících prostor kotelny (1.NP) a kuchyně(2.NP) </w:t>
      </w:r>
      <w:r w:rsidR="004464CD" w:rsidRPr="00A65532">
        <w:t xml:space="preserve">typu </w:t>
      </w:r>
      <w:r w:rsidR="004464CD" w:rsidRPr="00A65532">
        <w:rPr>
          <w:b/>
        </w:rPr>
        <w:t>EI</w:t>
      </w:r>
      <w:r w:rsidR="00A65532">
        <w:rPr>
          <w:b/>
        </w:rPr>
        <w:t>45</w:t>
      </w:r>
      <w:r w:rsidR="004464CD" w:rsidRPr="00A65532">
        <w:rPr>
          <w:b/>
        </w:rPr>
        <w:t>DP</w:t>
      </w:r>
      <w:r w:rsidRPr="00A65532">
        <w:rPr>
          <w:b/>
        </w:rPr>
        <w:t>3</w:t>
      </w:r>
      <w:r w:rsidR="004464CD" w:rsidRPr="00A65532">
        <w:t xml:space="preserve"> </w:t>
      </w:r>
      <w:r w:rsidR="00A65532">
        <w:t xml:space="preserve">a </w:t>
      </w:r>
      <w:r w:rsidR="00A65532" w:rsidRPr="00A65532">
        <w:rPr>
          <w:b/>
        </w:rPr>
        <w:t>EI</w:t>
      </w:r>
      <w:r w:rsidR="00A65532">
        <w:rPr>
          <w:b/>
        </w:rPr>
        <w:t>60</w:t>
      </w:r>
      <w:r w:rsidR="00A65532" w:rsidRPr="00A65532">
        <w:rPr>
          <w:b/>
        </w:rPr>
        <w:t>DP3</w:t>
      </w:r>
      <w:r w:rsidR="00A65532">
        <w:rPr>
          <w:b/>
        </w:rPr>
        <w:t xml:space="preserve"> </w:t>
      </w:r>
      <w:r w:rsidR="00CC3A00" w:rsidRPr="00CC3A00">
        <w:t>viz výkresy</w:t>
      </w:r>
      <w:r w:rsidR="00CC3A00">
        <w:rPr>
          <w:color w:val="000000"/>
        </w:rPr>
        <w:t xml:space="preserve"> PO</w:t>
      </w:r>
      <w:r w:rsidR="00CC3A00" w:rsidRPr="00CC3A00">
        <w:rPr>
          <w:color w:val="000000"/>
        </w:rPr>
        <w:t xml:space="preserve"> </w:t>
      </w:r>
      <w:r w:rsidR="001D1206" w:rsidRPr="00A65532">
        <w:rPr>
          <w:color w:val="000000"/>
        </w:rPr>
        <w:t>s dokumentací o provozuschopnosti dle Vyhl.č.246/01b.</w:t>
      </w:r>
      <w:r w:rsidR="001D1206" w:rsidRPr="00A65532">
        <w:t xml:space="preserve"> </w:t>
      </w:r>
    </w:p>
    <w:p w:rsidR="00233AF6" w:rsidRPr="004A3C4F" w:rsidRDefault="00115F15" w:rsidP="00233AF6">
      <w:pPr>
        <w:numPr>
          <w:ilvl w:val="0"/>
          <w:numId w:val="6"/>
        </w:numPr>
        <w:spacing w:before="120" w:line="240" w:lineRule="atLeast"/>
        <w:jc w:val="both"/>
        <w:rPr>
          <w:color w:val="000000"/>
        </w:rPr>
      </w:pPr>
      <w:r>
        <w:t>N</w:t>
      </w:r>
      <w:r w:rsidRPr="004A3C4F">
        <w:t>ástěnn</w:t>
      </w:r>
      <w:r>
        <w:t>é</w:t>
      </w:r>
      <w:r w:rsidRPr="004A3C4F">
        <w:t xml:space="preserve"> hydrantov</w:t>
      </w:r>
      <w:r>
        <w:t>é</w:t>
      </w:r>
      <w:r w:rsidRPr="004A3C4F">
        <w:t xml:space="preserve"> systém</w:t>
      </w:r>
      <w:r w:rsidR="00EA67B7">
        <w:t>y (HS) v 2a</w:t>
      </w:r>
      <w:r>
        <w:t>3NP – doložit p</w:t>
      </w:r>
      <w:r w:rsidR="00233AF6" w:rsidRPr="004A3C4F">
        <w:t>rotokol</w:t>
      </w:r>
      <w:r w:rsidR="00736FE5">
        <w:t>y</w:t>
      </w:r>
      <w:r w:rsidR="00233AF6" w:rsidRPr="004A3C4F">
        <w:t xml:space="preserve"> o tlakové zkoušce</w:t>
      </w:r>
      <w:r w:rsidR="000D6A5D">
        <w:t xml:space="preserve">– budou zde </w:t>
      </w:r>
      <w:r>
        <w:t xml:space="preserve">osazeny </w:t>
      </w:r>
      <w:r w:rsidR="00EA67B7">
        <w:rPr>
          <w:b/>
        </w:rPr>
        <w:t>2</w:t>
      </w:r>
      <w:r w:rsidR="000D6A5D" w:rsidRPr="000D6A5D">
        <w:rPr>
          <w:b/>
        </w:rPr>
        <w:t xml:space="preserve"> </w:t>
      </w:r>
      <w:r w:rsidR="000D6A5D" w:rsidRPr="00653CF6">
        <w:rPr>
          <w:b/>
        </w:rPr>
        <w:t>kusy</w:t>
      </w:r>
      <w:r w:rsidR="000D6A5D" w:rsidRPr="00653CF6">
        <w:t xml:space="preserve"> s délkou hadice </w:t>
      </w:r>
      <w:r w:rsidR="00C465B7" w:rsidRPr="00653CF6">
        <w:t xml:space="preserve">20 a </w:t>
      </w:r>
      <w:r w:rsidR="000D6A5D" w:rsidRPr="00653CF6">
        <w:t>30m a světlostí</w:t>
      </w:r>
      <w:r w:rsidR="000D6A5D">
        <w:t xml:space="preserve"> hadice </w:t>
      </w:r>
      <w:r w:rsidR="00EA67B7">
        <w:t>DN</w:t>
      </w:r>
      <w:r w:rsidR="000D6A5D">
        <w:t>19mm</w:t>
      </w:r>
      <w:r w:rsidR="00EA67B7" w:rsidRPr="00EA67B7">
        <w:rPr>
          <w:color w:val="000000"/>
        </w:rPr>
        <w:t xml:space="preserve"> </w:t>
      </w:r>
      <w:r w:rsidR="00EA67B7" w:rsidRPr="00874ABF">
        <w:rPr>
          <w:color w:val="000000"/>
        </w:rPr>
        <w:t>s dokumentací o provozuschopnosti dle Vyhl.č.246/01b</w:t>
      </w:r>
      <w:r w:rsidR="00233AF6" w:rsidRPr="004A3C4F">
        <w:t>.</w:t>
      </w:r>
    </w:p>
    <w:p w:rsidR="00233AF6" w:rsidRDefault="00233AF6" w:rsidP="00233AF6">
      <w:pPr>
        <w:numPr>
          <w:ilvl w:val="0"/>
          <w:numId w:val="6"/>
        </w:numPr>
        <w:spacing w:before="120" w:line="240" w:lineRule="atLeast"/>
        <w:jc w:val="both"/>
        <w:rPr>
          <w:color w:val="000000"/>
        </w:rPr>
      </w:pPr>
      <w:r w:rsidRPr="004A3C4F">
        <w:rPr>
          <w:color w:val="000000"/>
        </w:rPr>
        <w:t>Při kolaudaci předložit doklady, certifikáty zejména o požární odolnosti na všechny použité stavební prvky</w:t>
      </w:r>
      <w:r w:rsidR="00EA67B7">
        <w:rPr>
          <w:color w:val="000000"/>
        </w:rPr>
        <w:t>,</w:t>
      </w:r>
      <w:r w:rsidRPr="004A3C4F">
        <w:rPr>
          <w:color w:val="000000"/>
        </w:rPr>
        <w:t xml:space="preserve"> konstrukce</w:t>
      </w:r>
      <w:r w:rsidR="000064C0">
        <w:rPr>
          <w:color w:val="000000"/>
        </w:rPr>
        <w:t xml:space="preserve"> a protipožární konstrukce, </w:t>
      </w:r>
      <w:r w:rsidRPr="004A3C4F">
        <w:rPr>
          <w:color w:val="000000"/>
        </w:rPr>
        <w:t>v souladu se Zák.č.22/1997 Sb. ve znění pozdějších předpisů a v souladu s Vyhl.č.246/2001 Sb.</w:t>
      </w:r>
      <w:r w:rsidR="007A2417">
        <w:rPr>
          <w:color w:val="000000"/>
        </w:rPr>
        <w:t>.</w:t>
      </w:r>
      <w:r w:rsidRPr="004A3C4F">
        <w:rPr>
          <w:color w:val="000000"/>
        </w:rPr>
        <w:t xml:space="preserve"> </w:t>
      </w:r>
    </w:p>
    <w:p w:rsidR="00420CD7" w:rsidRDefault="00900C59" w:rsidP="00420CD7">
      <w:pPr>
        <w:pStyle w:val="Odstavecseseznamem"/>
        <w:numPr>
          <w:ilvl w:val="0"/>
          <w:numId w:val="6"/>
        </w:numPr>
        <w:jc w:val="both"/>
        <w:rPr>
          <w:color w:val="000000" w:themeColor="text1"/>
        </w:rPr>
      </w:pPr>
      <w:r>
        <w:rPr>
          <w:color w:val="000000" w:themeColor="text1"/>
        </w:rPr>
        <w:t xml:space="preserve">Osadit tlačítkové </w:t>
      </w:r>
      <w:r w:rsidRPr="00900C59">
        <w:rPr>
          <w:color w:val="000000" w:themeColor="text1"/>
        </w:rPr>
        <w:t xml:space="preserve"> hlásiče </w:t>
      </w:r>
      <w:r w:rsidR="00EA67B7">
        <w:rPr>
          <w:color w:val="000000" w:themeColor="text1"/>
        </w:rPr>
        <w:t>požáru na únikových cestách</w:t>
      </w:r>
      <w:r w:rsidRPr="00900C59">
        <w:rPr>
          <w:color w:val="000000" w:themeColor="text1"/>
        </w:rPr>
        <w:t xml:space="preserve">, a všude tam kde nebudou </w:t>
      </w:r>
      <w:r w:rsidR="00EA67B7">
        <w:rPr>
          <w:color w:val="000000" w:themeColor="text1"/>
        </w:rPr>
        <w:t xml:space="preserve">samočinné </w:t>
      </w:r>
      <w:r w:rsidRPr="00900C59">
        <w:rPr>
          <w:color w:val="000000" w:themeColor="text1"/>
        </w:rPr>
        <w:t>hlásiče.</w:t>
      </w:r>
      <w:r w:rsidR="00420CD7">
        <w:rPr>
          <w:color w:val="000000" w:themeColor="text1"/>
        </w:rPr>
        <w:t>:</w:t>
      </w:r>
      <w:r w:rsidR="00420CD7" w:rsidRPr="00420CD7">
        <w:rPr>
          <w:color w:val="000000" w:themeColor="text1"/>
        </w:rPr>
        <w:t xml:space="preserve"> </w:t>
      </w:r>
    </w:p>
    <w:p w:rsidR="00233AF6" w:rsidRPr="004A3C4F" w:rsidRDefault="00233AF6" w:rsidP="00233AF6">
      <w:pPr>
        <w:numPr>
          <w:ilvl w:val="0"/>
          <w:numId w:val="6"/>
        </w:numPr>
        <w:spacing w:before="120" w:line="240" w:lineRule="atLeast"/>
        <w:jc w:val="both"/>
        <w:rPr>
          <w:color w:val="000000"/>
        </w:rPr>
      </w:pPr>
      <w:r w:rsidRPr="004A3C4F">
        <w:rPr>
          <w:color w:val="000000"/>
        </w:rPr>
        <w:t>Požadavky na výstražné a bezpečnostní tabulky:</w:t>
      </w:r>
    </w:p>
    <w:p w:rsidR="00233AF6" w:rsidRPr="004A3C4F" w:rsidRDefault="00233AF6" w:rsidP="00233AF6">
      <w:pPr>
        <w:spacing w:before="120" w:line="240" w:lineRule="atLeast"/>
        <w:ind w:left="720"/>
        <w:jc w:val="both"/>
        <w:rPr>
          <w:color w:val="000000"/>
        </w:rPr>
      </w:pPr>
      <w:r w:rsidRPr="004A3C4F">
        <w:rPr>
          <w:color w:val="000000"/>
        </w:rPr>
        <w:t>Požadavky na výstražné a bezpečnostní tabulky- viz značky s nápisy (dle ČSN ISO 3864).</w:t>
      </w:r>
    </w:p>
    <w:p w:rsidR="00233AF6" w:rsidRPr="004A3C4F" w:rsidRDefault="00233AF6" w:rsidP="00233AF6">
      <w:pPr>
        <w:spacing w:before="120" w:line="240" w:lineRule="atLeast"/>
        <w:ind w:left="720"/>
        <w:jc w:val="both"/>
        <w:rPr>
          <w:color w:val="000000"/>
        </w:rPr>
      </w:pPr>
      <w:r w:rsidRPr="004A3C4F">
        <w:rPr>
          <w:color w:val="000000"/>
        </w:rPr>
        <w:t>„Nepovolaným vstup zakázán“, “Zákaz kouření a manipulace s otevřeným ohněm“</w:t>
      </w:r>
    </w:p>
    <w:p w:rsidR="00233AF6" w:rsidRPr="004A3C4F" w:rsidRDefault="00233AF6" w:rsidP="00233AF6">
      <w:pPr>
        <w:numPr>
          <w:ilvl w:val="0"/>
          <w:numId w:val="6"/>
        </w:numPr>
        <w:spacing w:before="120" w:line="240" w:lineRule="atLeast"/>
        <w:jc w:val="both"/>
        <w:rPr>
          <w:color w:val="000000"/>
        </w:rPr>
      </w:pPr>
      <w:r w:rsidRPr="004A3C4F">
        <w:rPr>
          <w:color w:val="000000"/>
        </w:rPr>
        <w:t>Elektrické skříně (skříně rozvaděčů): NB 3.01, B1.14-ELEKTRICKÉ ZŘÍZENÍ, NEHAS VODOU ANI PĚNOVÝMI PŘÍSTROJI</w:t>
      </w:r>
    </w:p>
    <w:p w:rsidR="0021276D" w:rsidRPr="00E86A72" w:rsidRDefault="0021276D" w:rsidP="0021276D">
      <w:pPr>
        <w:pStyle w:val="Odstavecseseznamem"/>
        <w:numPr>
          <w:ilvl w:val="0"/>
          <w:numId w:val="6"/>
        </w:numPr>
        <w:jc w:val="both"/>
      </w:pPr>
      <w:r w:rsidRPr="00E86A72">
        <w:t>Značka NB. 3.01</w:t>
      </w:r>
      <w:r w:rsidRPr="00E86A72">
        <w:tab/>
        <w:t>- 01 - Pozor - el. Zařízení</w:t>
      </w:r>
    </w:p>
    <w:p w:rsidR="0021276D" w:rsidRPr="00E86A72" w:rsidRDefault="0021276D" w:rsidP="0021276D">
      <w:pPr>
        <w:pStyle w:val="Odstavecseseznamem"/>
        <w:jc w:val="both"/>
      </w:pPr>
      <w:r>
        <w:tab/>
      </w:r>
      <w:r>
        <w:tab/>
      </w:r>
      <w:r w:rsidRPr="00E86A72">
        <w:t>- 02 - Pozor - napětí životu nebezpečné</w:t>
      </w:r>
    </w:p>
    <w:p w:rsidR="00233AF6" w:rsidRPr="004A3C4F" w:rsidRDefault="00233AF6" w:rsidP="00233AF6">
      <w:pPr>
        <w:numPr>
          <w:ilvl w:val="0"/>
          <w:numId w:val="6"/>
        </w:numPr>
        <w:spacing w:before="120" w:line="240" w:lineRule="atLeast"/>
        <w:jc w:val="both"/>
        <w:rPr>
          <w:color w:val="000000"/>
        </w:rPr>
      </w:pPr>
      <w:r w:rsidRPr="004A3C4F">
        <w:rPr>
          <w:color w:val="000000"/>
        </w:rPr>
        <w:t>Hlavní vypínač : NB.4.61 HLAVNÍ VYPÍNAČ</w:t>
      </w:r>
    </w:p>
    <w:p w:rsidR="00233AF6" w:rsidRPr="004A3C4F" w:rsidRDefault="00233AF6" w:rsidP="00233AF6">
      <w:pPr>
        <w:spacing w:before="120" w:line="240" w:lineRule="atLeast"/>
        <w:ind w:left="720"/>
        <w:jc w:val="both"/>
        <w:rPr>
          <w:color w:val="000000"/>
        </w:rPr>
      </w:pPr>
      <w:r w:rsidRPr="004A3C4F">
        <w:rPr>
          <w:color w:val="000000"/>
        </w:rPr>
        <w:t>Uvedené značení neřeší bezpečnostní tabulky z hlediska BOZP.</w:t>
      </w:r>
    </w:p>
    <w:p w:rsidR="00233AF6" w:rsidRPr="004A3C4F" w:rsidRDefault="00233AF6" w:rsidP="00233AF6">
      <w:pPr>
        <w:spacing w:before="120" w:line="240" w:lineRule="atLeast"/>
        <w:ind w:left="720"/>
        <w:jc w:val="both"/>
        <w:rPr>
          <w:color w:val="000000"/>
        </w:rPr>
      </w:pPr>
      <w:r w:rsidRPr="004A3C4F">
        <w:rPr>
          <w:color w:val="000000"/>
        </w:rPr>
        <w:t>Tabulky pro označení PHP a HS musí být provedeny dle ČSN ISO 3864.</w:t>
      </w:r>
    </w:p>
    <w:p w:rsidR="00233AF6" w:rsidRPr="004A3C4F" w:rsidRDefault="00233AF6" w:rsidP="00233AF6">
      <w:pPr>
        <w:spacing w:before="120" w:line="240" w:lineRule="atLeast"/>
        <w:ind w:left="720"/>
        <w:jc w:val="both"/>
        <w:rPr>
          <w:color w:val="000000"/>
        </w:rPr>
      </w:pPr>
      <w:r w:rsidRPr="004A3C4F">
        <w:rPr>
          <w:color w:val="000000"/>
        </w:rPr>
        <w:t>Pro označení únikových cest z objektu budou umístěny, nebo doplněny informační a požární značky (kde nejsou přímo viditelné východy na volné prostranství).</w:t>
      </w:r>
    </w:p>
    <w:p w:rsidR="00233AF6" w:rsidRPr="004A3C4F" w:rsidRDefault="00233AF6" w:rsidP="00233AF6">
      <w:pPr>
        <w:spacing w:before="120" w:line="240" w:lineRule="atLeast"/>
        <w:ind w:left="720"/>
        <w:jc w:val="both"/>
        <w:rPr>
          <w:color w:val="000000"/>
        </w:rPr>
      </w:pPr>
      <w:r w:rsidRPr="004A3C4F">
        <w:rPr>
          <w:color w:val="000000"/>
        </w:rPr>
        <w:lastRenderedPageBreak/>
        <w:t xml:space="preserve">Únikové cesty budou vyznačeny pomocí značek, které musí být viditelné a rozpoznatelné i při přerušení dodávky </w:t>
      </w:r>
      <w:proofErr w:type="spellStart"/>
      <w:r w:rsidRPr="004A3C4F">
        <w:rPr>
          <w:color w:val="000000"/>
        </w:rPr>
        <w:t>el.energie</w:t>
      </w:r>
      <w:proofErr w:type="spellEnd"/>
      <w:r w:rsidRPr="004A3C4F">
        <w:rPr>
          <w:color w:val="000000"/>
        </w:rPr>
        <w:t xml:space="preserve"> – v souladu s usnesením vlády č.11/2002 a požadavky ČSN ISO 3864. Značky lze provést jako součást nouzových svítidel nebo lze použít značky z reflexního nebo fotoluminiscenčního materiálu.</w:t>
      </w:r>
    </w:p>
    <w:p w:rsidR="00233AF6" w:rsidRDefault="00233AF6" w:rsidP="00233AF6">
      <w:pPr>
        <w:spacing w:before="120" w:line="240" w:lineRule="atLeast"/>
        <w:ind w:left="720"/>
        <w:jc w:val="both"/>
        <w:rPr>
          <w:color w:val="000000"/>
        </w:rPr>
      </w:pPr>
      <w:r w:rsidRPr="004A3C4F">
        <w:rPr>
          <w:color w:val="000000"/>
        </w:rPr>
        <w:t>Všechny tabulky budou umístěny ve výši očí na dobře viditelných místech.</w:t>
      </w:r>
    </w:p>
    <w:p w:rsidR="00B812BD" w:rsidRDefault="00B812BD" w:rsidP="00233AF6">
      <w:pPr>
        <w:spacing w:before="120" w:line="240" w:lineRule="atLeast"/>
        <w:jc w:val="both"/>
      </w:pPr>
    </w:p>
    <w:p w:rsidR="00B812BD" w:rsidRDefault="00B812BD" w:rsidP="00233AF6">
      <w:pPr>
        <w:spacing w:before="120" w:line="240" w:lineRule="atLeast"/>
        <w:jc w:val="both"/>
      </w:pPr>
    </w:p>
    <w:p w:rsidR="00233AF6" w:rsidRPr="004A3C4F" w:rsidRDefault="00233AF6" w:rsidP="00233AF6">
      <w:pPr>
        <w:spacing w:before="120" w:line="240" w:lineRule="atLeast"/>
        <w:jc w:val="both"/>
      </w:pPr>
      <w:r w:rsidRPr="004A3C4F">
        <w:t>datum : 0</w:t>
      </w:r>
      <w:r w:rsidR="00CB538A">
        <w:t>4</w:t>
      </w:r>
      <w:r w:rsidRPr="004A3C4F">
        <w:t>/201</w:t>
      </w:r>
      <w:r w:rsidR="001B60F0">
        <w:t>8</w:t>
      </w:r>
    </w:p>
    <w:p w:rsidR="00135EEF" w:rsidRDefault="00233AF6" w:rsidP="00623C08">
      <w:pPr>
        <w:spacing w:before="120" w:line="240" w:lineRule="atLeast"/>
        <w:jc w:val="right"/>
        <w:rPr>
          <w:color w:val="000000"/>
        </w:rPr>
      </w:pPr>
      <w:r w:rsidRPr="004A3C4F">
        <w:rPr>
          <w:color w:val="000000"/>
        </w:rPr>
        <w:t xml:space="preserve">Vypracoval: </w:t>
      </w:r>
      <w:proofErr w:type="spellStart"/>
      <w:r w:rsidRPr="004A3C4F">
        <w:rPr>
          <w:color w:val="000000"/>
        </w:rPr>
        <w:t>Ing.Polášek</w:t>
      </w:r>
      <w:proofErr w:type="spellEnd"/>
    </w:p>
    <w:p w:rsidR="0021276D" w:rsidRDefault="0021276D" w:rsidP="00623C08">
      <w:pPr>
        <w:spacing w:before="120" w:line="240" w:lineRule="atLeast"/>
        <w:jc w:val="right"/>
        <w:rPr>
          <w:color w:val="000000"/>
        </w:rPr>
      </w:pPr>
    </w:p>
    <w:p w:rsidR="0021276D" w:rsidRDefault="0021276D" w:rsidP="0021276D">
      <w:pPr>
        <w:spacing w:before="120" w:line="240" w:lineRule="atLeast"/>
      </w:pPr>
    </w:p>
    <w:sectPr w:rsidR="0021276D" w:rsidSect="00D70F84">
      <w:headerReference w:type="default" r:id="rId9"/>
      <w:footerReference w:type="default" r:id="rId10"/>
      <w:headerReference w:type="first" r:id="rId11"/>
      <w:pgSz w:w="11906" w:h="16838"/>
      <w:pgMar w:top="1418" w:right="1418" w:bottom="1418"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D44" w:rsidRDefault="00192D44">
      <w:r>
        <w:separator/>
      </w:r>
    </w:p>
  </w:endnote>
  <w:endnote w:type="continuationSeparator" w:id="0">
    <w:p w:rsidR="00192D44" w:rsidRDefault="0019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453429"/>
      <w:docPartObj>
        <w:docPartGallery w:val="Page Numbers (Bottom of Page)"/>
        <w:docPartUnique/>
      </w:docPartObj>
    </w:sdtPr>
    <w:sdtEndPr/>
    <w:sdtContent>
      <w:p w:rsidR="00ED73A7" w:rsidRDefault="00ED73A7">
        <w:pPr>
          <w:pStyle w:val="Zpat"/>
          <w:jc w:val="center"/>
        </w:pPr>
        <w:r>
          <w:fldChar w:fldCharType="begin"/>
        </w:r>
        <w:r>
          <w:instrText>PAGE   \* MERGEFORMAT</w:instrText>
        </w:r>
        <w:r>
          <w:fldChar w:fldCharType="separate"/>
        </w:r>
        <w:r w:rsidR="00F34C2D">
          <w:rPr>
            <w:noProof/>
          </w:rPr>
          <w:t>2</w:t>
        </w:r>
        <w:r>
          <w:fldChar w:fldCharType="end"/>
        </w:r>
      </w:p>
    </w:sdtContent>
  </w:sdt>
  <w:p w:rsidR="00ED73A7" w:rsidRDefault="00ED73A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D44" w:rsidRDefault="00192D44">
      <w:r>
        <w:separator/>
      </w:r>
    </w:p>
  </w:footnote>
  <w:footnote w:type="continuationSeparator" w:id="0">
    <w:p w:rsidR="00192D44" w:rsidRDefault="00192D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3A7" w:rsidRDefault="00ED73A7">
    <w:pPr>
      <w:pStyle w:val="Zhlav"/>
      <w:ind w:right="-576"/>
      <w:jc w:val="right"/>
      <w:rPr>
        <w:rFonts w:asciiTheme="majorHAnsi" w:eastAsiaTheme="majorEastAsia" w:hAnsiTheme="majorHAnsi" w:cstheme="majorBidi"/>
        <w:sz w:val="28"/>
        <w:szCs w:val="28"/>
      </w:rPr>
    </w:pPr>
    <w:r>
      <w:rPr>
        <w:noProof/>
      </w:rPr>
      <mc:AlternateContent>
        <mc:Choice Requires="wps">
          <w:drawing>
            <wp:anchor distT="0" distB="0" distL="114300" distR="114300" simplePos="0" relativeHeight="251658240" behindDoc="0" locked="0" layoutInCell="1" allowOverlap="1" wp14:anchorId="6F184934" wp14:editId="11BD4E26">
              <wp:simplePos x="0" y="0"/>
              <wp:positionH relativeFrom="page">
                <wp:posOffset>-50165</wp:posOffset>
              </wp:positionH>
              <wp:positionV relativeFrom="page">
                <wp:posOffset>0</wp:posOffset>
              </wp:positionV>
              <wp:extent cx="50800" cy="63500"/>
              <wp:effectExtent l="0" t="0" r="6350" b="0"/>
              <wp:wrapNone/>
              <wp:docPr id="1" name="Textové pol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0800" cy="635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D73A7" w:rsidRPr="00C377DC" w:rsidRDefault="00ED73A7">
                          <w:pPr>
                            <w:jc w:val="center"/>
                            <w:rPr>
                              <w:color w:val="0F243E"/>
                              <w:sz w:val="26"/>
                              <w:szCs w:val="26"/>
                            </w:rPr>
                          </w:pPr>
                          <w:r w:rsidRPr="00C377DC">
                            <w:rPr>
                              <w:color w:val="0F243E"/>
                              <w:sz w:val="26"/>
                              <w:szCs w:val="26"/>
                            </w:rPr>
                            <w:fldChar w:fldCharType="begin"/>
                          </w:r>
                          <w:r w:rsidRPr="00C377DC">
                            <w:rPr>
                              <w:color w:val="0F243E"/>
                              <w:sz w:val="26"/>
                              <w:szCs w:val="26"/>
                            </w:rPr>
                            <w:instrText>PAGE  \* Arabic  \* MERGEFORMAT</w:instrText>
                          </w:r>
                          <w:r w:rsidRPr="00C377DC">
                            <w:rPr>
                              <w:color w:val="0F243E"/>
                              <w:sz w:val="26"/>
                              <w:szCs w:val="26"/>
                            </w:rPr>
                            <w:fldChar w:fldCharType="separate"/>
                          </w:r>
                          <w:r w:rsidR="00F34C2D">
                            <w:rPr>
                              <w:noProof/>
                              <w:color w:val="0F243E"/>
                              <w:sz w:val="26"/>
                              <w:szCs w:val="26"/>
                            </w:rPr>
                            <w:t>2</w:t>
                          </w:r>
                          <w:r w:rsidRPr="00C377DC">
                            <w:rPr>
                              <w:color w:val="0F243E"/>
                              <w:sz w:val="26"/>
                              <w:szCs w:val="26"/>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49" o:spid="_x0000_s1026" type="#_x0000_t202" style="position:absolute;left:0;text-align:left;margin-left:-3.95pt;margin-top:0;width:4pt;height:5pt;flip:x;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" stroked="f" strokeweight=".5pt">
              <v:textbox inset="0,,0">
                <w:txbxContent>
                  <w:p w:rsidR="00ED73A7" w:rsidRPr="00C377DC" w:rsidRDefault="00ED73A7">
                    <w:pPr>
                      <w:jc w:val="center"/>
                      <w:rPr>
                        <w:color w:val="0F243E"/>
                        <w:sz w:val="26"/>
                        <w:szCs w:val="26"/>
                      </w:rPr>
                    </w:pPr>
                    <w:r w:rsidRPr="00C377DC">
                      <w:rPr>
                        <w:color w:val="0F243E"/>
                        <w:sz w:val="26"/>
                        <w:szCs w:val="26"/>
                      </w:rPr>
                      <w:fldChar w:fldCharType="begin"/>
                    </w:r>
                    <w:r w:rsidRPr="00C377DC">
                      <w:rPr>
                        <w:color w:val="0F243E"/>
                        <w:sz w:val="26"/>
                        <w:szCs w:val="26"/>
                      </w:rPr>
                      <w:instrText>PAGE  \* Arabic  \* MERGEFORMAT</w:instrText>
                    </w:r>
                    <w:r w:rsidRPr="00C377DC">
                      <w:rPr>
                        <w:color w:val="0F243E"/>
                        <w:sz w:val="26"/>
                        <w:szCs w:val="26"/>
                      </w:rPr>
                      <w:fldChar w:fldCharType="separate"/>
                    </w:r>
                    <w:r w:rsidR="00F34C2D">
                      <w:rPr>
                        <w:noProof/>
                        <w:color w:val="0F243E"/>
                        <w:sz w:val="26"/>
                        <w:szCs w:val="26"/>
                      </w:rPr>
                      <w:t>2</w:t>
                    </w:r>
                    <w:r w:rsidRPr="00C377DC">
                      <w:rPr>
                        <w:color w:val="0F243E"/>
                        <w:sz w:val="26"/>
                        <w:szCs w:val="26"/>
                      </w:rPr>
                      <w:fldChar w:fldCharType="end"/>
                    </w:r>
                  </w:p>
                </w:txbxContent>
              </v:textbox>
              <w10:wrap anchorx="page" anchory="page"/>
            </v:shape>
          </w:pict>
        </mc:Fallback>
      </mc:AlternateContent>
    </w:r>
    <w:sdt>
      <w:sdtPr>
        <w:rPr>
          <w:rFonts w:eastAsia="Calibri"/>
          <w:sz w:val="24"/>
          <w:szCs w:val="24"/>
        </w:rPr>
        <w:alias w:val="Název"/>
        <w:id w:val="270721805"/>
        <w:placeholder>
          <w:docPart w:val="5B4CA2E5CC134473B6AB93CB8A816E19"/>
        </w:placeholder>
        <w:dataBinding w:prefixMappings="xmlns:ns0='http://schemas.openxmlformats.org/package/2006/metadata/core-properties' xmlns:ns1='http://purl.org/dc/elements/1.1/'" w:xpath="/ns0:coreProperties[1]/ns1:title[1]" w:storeItemID="{6C3C8BC8-F283-45AE-878A-BAB7291924A1}"/>
        <w:text/>
      </w:sdtPr>
      <w:sdtEndPr/>
      <w:sdtContent>
        <w:r>
          <w:rPr>
            <w:rFonts w:eastAsia="Calibri"/>
            <w:sz w:val="24"/>
            <w:szCs w:val="24"/>
          </w:rPr>
          <w:t>Akce : Přístavba kuchyně DSP Břeclav</w:t>
        </w:r>
      </w:sdtContent>
    </w:sdt>
  </w:p>
  <w:p w:rsidR="00ED73A7" w:rsidRPr="00AF3D00" w:rsidRDefault="00ED73A7" w:rsidP="00EF7416">
    <w:pPr>
      <w:pStyle w:val="Zhlav"/>
      <w:rPr>
        <w:rFonts w:ascii="Calibri" w:hAnsi="Calibri" w:cs="Calibr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3A7" w:rsidRPr="008A46F0" w:rsidRDefault="00ED73A7">
    <w:pPr>
      <w:pStyle w:val="Zhlav"/>
      <w:tabs>
        <w:tab w:val="left" w:pos="2580"/>
        <w:tab w:val="left" w:pos="2985"/>
      </w:tabs>
      <w:spacing w:after="120" w:line="276" w:lineRule="auto"/>
      <w:jc w:val="right"/>
      <w:rPr>
        <w:color w:val="4F81BD"/>
      </w:rPr>
    </w:pPr>
    <w:r>
      <w:rPr>
        <w:noProof/>
      </w:rPr>
      <w:drawing>
        <wp:anchor distT="0" distB="0" distL="114300" distR="114300" simplePos="0" relativeHeight="251657216" behindDoc="0" locked="0" layoutInCell="1" allowOverlap="1">
          <wp:simplePos x="0" y="0"/>
          <wp:positionH relativeFrom="column">
            <wp:posOffset>2345690</wp:posOffset>
          </wp:positionH>
          <wp:positionV relativeFrom="paragraph">
            <wp:posOffset>281305</wp:posOffset>
          </wp:positionV>
          <wp:extent cx="1619250" cy="81915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16192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3A7" w:rsidRDefault="00ED73A7" w:rsidP="008A46F0">
    <w:pPr>
      <w:pStyle w:val="Zhlav"/>
      <w:pBdr>
        <w:bottom w:val="single" w:sz="4" w:space="1" w:color="A5A5A5"/>
      </w:pBdr>
      <w:tabs>
        <w:tab w:val="left" w:pos="2580"/>
        <w:tab w:val="left" w:pos="2985"/>
      </w:tabs>
      <w:spacing w:after="120" w:line="276" w:lineRule="auto"/>
      <w:jc w:val="right"/>
    </w:pPr>
    <w:r>
      <w:t xml:space="preserve">ING. ŠTĚPÁN POLÁŠEK                                                                                                                               ČKAIT č. 1301464                                                                                                                                                      OZO PO - katalog MV - Z 820/97                                                                                                                                 </w:t>
    </w:r>
    <w:hyperlink r:id="rId2" w:history="1">
      <w:r w:rsidRPr="00947DE2">
        <w:rPr>
          <w:rStyle w:val="Hypertextovodkaz"/>
        </w:rPr>
        <w:t>polasek.fpb@gmail.com</w:t>
      </w:r>
    </w:hyperlink>
  </w:p>
  <w:p w:rsidR="00ED73A7" w:rsidRPr="008A46F0" w:rsidRDefault="00ED73A7" w:rsidP="008A46F0">
    <w:pPr>
      <w:pStyle w:val="Zhlav"/>
      <w:pBdr>
        <w:bottom w:val="single" w:sz="4" w:space="1" w:color="A5A5A5"/>
      </w:pBdr>
      <w:tabs>
        <w:tab w:val="left" w:pos="2580"/>
        <w:tab w:val="left" w:pos="2985"/>
      </w:tabs>
      <w:spacing w:after="120" w:line="276" w:lineRule="auto"/>
      <w:jc w:val="right"/>
      <w:rPr>
        <w:color w:val="7F7F7F"/>
      </w:rPr>
    </w:pPr>
    <w:r>
      <w:t>mobil: 737 227 563</w:t>
    </w:r>
  </w:p>
  <w:p w:rsidR="00ED73A7" w:rsidRDefault="00ED73A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6"/>
    <w:lvl w:ilvl="0">
      <w:start w:val="1"/>
      <w:numFmt w:val="bullet"/>
      <w:lvlText w:val="-"/>
      <w:lvlJc w:val="left"/>
      <w:pPr>
        <w:tabs>
          <w:tab w:val="num" w:pos="1080"/>
        </w:tabs>
        <w:ind w:left="1080" w:hanging="360"/>
      </w:pPr>
      <w:rPr>
        <w:rFonts w:ascii="Times New Roman" w:hAnsi="Times New Roman"/>
      </w:rPr>
    </w:lvl>
  </w:abstractNum>
  <w:abstractNum w:abstractNumId="1">
    <w:nsid w:val="00000005"/>
    <w:multiLevelType w:val="multilevel"/>
    <w:tmpl w:val="00000005"/>
    <w:name w:val="WW8Num5"/>
    <w:lvl w:ilvl="0">
      <w:numFmt w:val="none"/>
      <w:suff w:val="nothing"/>
      <w:lvlText w:val="-"/>
      <w:lvlJc w:val="left"/>
      <w:pPr>
        <w:tabs>
          <w:tab w:val="num" w:pos="0"/>
        </w:tabs>
        <w:ind w:left="360" w:hanging="360"/>
      </w:pPr>
    </w:lvl>
    <w:lvl w:ilvl="1">
      <w:start w:val="1"/>
      <w:numFmt w:val="none"/>
      <w:suff w:val="nothing"/>
      <w:lvlText w:val="o"/>
      <w:lvlJc w:val="left"/>
      <w:pPr>
        <w:tabs>
          <w:tab w:val="num" w:pos="0"/>
        </w:tabs>
        <w:ind w:left="720" w:hanging="360"/>
      </w:pPr>
      <w:rPr>
        <w:rFonts w:ascii="Courier New" w:hAnsi="Courier New" w:cs="Courier New"/>
      </w:rPr>
    </w:lvl>
    <w:lvl w:ilvl="2">
      <w:start w:val="1"/>
      <w:numFmt w:val="none"/>
      <w:suff w:val="nothing"/>
      <w:lvlText w:val=""/>
      <w:lvlJc w:val="left"/>
      <w:pPr>
        <w:tabs>
          <w:tab w:val="num" w:pos="0"/>
        </w:tabs>
        <w:ind w:left="1080" w:hanging="360"/>
      </w:pPr>
      <w:rPr>
        <w:rFonts w:ascii="Wingdings" w:hAnsi="Wingdings" w:cs="Wingdings"/>
      </w:rPr>
    </w:lvl>
    <w:lvl w:ilvl="3">
      <w:start w:val="1"/>
      <w:numFmt w:val="none"/>
      <w:suff w:val="nothing"/>
      <w:lvlText w:val=""/>
      <w:lvlJc w:val="left"/>
      <w:pPr>
        <w:tabs>
          <w:tab w:val="num" w:pos="0"/>
        </w:tabs>
        <w:ind w:left="1440" w:hanging="360"/>
      </w:pPr>
      <w:rPr>
        <w:rFonts w:ascii="Symbol" w:hAnsi="Symbol" w:cs="Symbol"/>
      </w:rPr>
    </w:lvl>
    <w:lvl w:ilvl="4">
      <w:start w:val="1"/>
      <w:numFmt w:val="none"/>
      <w:suff w:val="nothing"/>
      <w:lvlText w:val="o"/>
      <w:lvlJc w:val="left"/>
      <w:pPr>
        <w:tabs>
          <w:tab w:val="num" w:pos="0"/>
        </w:tabs>
        <w:ind w:left="1800" w:hanging="360"/>
      </w:pPr>
      <w:rPr>
        <w:rFonts w:ascii="Courier New" w:hAnsi="Courier New" w:cs="Courier New"/>
      </w:rPr>
    </w:lvl>
    <w:lvl w:ilvl="5">
      <w:start w:val="1"/>
      <w:numFmt w:val="none"/>
      <w:suff w:val="nothing"/>
      <w:lvlText w:val=""/>
      <w:lvlJc w:val="left"/>
      <w:pPr>
        <w:tabs>
          <w:tab w:val="num" w:pos="0"/>
        </w:tabs>
        <w:ind w:left="2160" w:hanging="360"/>
      </w:pPr>
      <w:rPr>
        <w:rFonts w:ascii="Wingdings" w:hAnsi="Wingdings" w:cs="Wingdings"/>
      </w:rPr>
    </w:lvl>
    <w:lvl w:ilvl="6">
      <w:start w:val="1"/>
      <w:numFmt w:val="none"/>
      <w:suff w:val="nothing"/>
      <w:lvlText w:val=""/>
      <w:lvlJc w:val="left"/>
      <w:pPr>
        <w:tabs>
          <w:tab w:val="num" w:pos="0"/>
        </w:tabs>
        <w:ind w:left="2520" w:hanging="360"/>
      </w:pPr>
      <w:rPr>
        <w:rFonts w:ascii="Symbol" w:hAnsi="Symbol" w:cs="Symbol"/>
      </w:rPr>
    </w:lvl>
    <w:lvl w:ilvl="7">
      <w:start w:val="1"/>
      <w:numFmt w:val="none"/>
      <w:suff w:val="nothing"/>
      <w:lvlText w:val="o"/>
      <w:lvlJc w:val="left"/>
      <w:pPr>
        <w:tabs>
          <w:tab w:val="num" w:pos="0"/>
        </w:tabs>
        <w:ind w:left="2880" w:hanging="360"/>
      </w:pPr>
      <w:rPr>
        <w:rFonts w:ascii="Courier New" w:hAnsi="Courier New" w:cs="Courier New"/>
      </w:rPr>
    </w:lvl>
    <w:lvl w:ilvl="8">
      <w:start w:val="1"/>
      <w:numFmt w:val="none"/>
      <w:suff w:val="nothing"/>
      <w:lvlText w:val=""/>
      <w:lvlJc w:val="left"/>
      <w:pPr>
        <w:tabs>
          <w:tab w:val="num" w:pos="0"/>
        </w:tabs>
        <w:ind w:left="3240" w:hanging="360"/>
      </w:pPr>
      <w:rPr>
        <w:rFonts w:ascii="Wingdings" w:hAnsi="Wingdings" w:cs="Wingdings"/>
      </w:rPr>
    </w:lvl>
  </w:abstractNum>
  <w:abstractNum w:abstractNumId="2">
    <w:nsid w:val="09397F53"/>
    <w:multiLevelType w:val="hybridMultilevel"/>
    <w:tmpl w:val="1054E2DE"/>
    <w:lvl w:ilvl="0" w:tplc="04EE5980">
      <w:start w:val="1"/>
      <w:numFmt w:val="bullet"/>
      <w:pStyle w:val="Body"/>
      <w:lvlText w:val=""/>
      <w:lvlJc w:val="left"/>
      <w:pPr>
        <w:tabs>
          <w:tab w:val="num" w:pos="1778"/>
        </w:tabs>
        <w:ind w:left="1778"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nsid w:val="0A0355BB"/>
    <w:multiLevelType w:val="hybridMultilevel"/>
    <w:tmpl w:val="165E859A"/>
    <w:lvl w:ilvl="0" w:tplc="515A69CE">
      <w:start w:val="2"/>
      <w:numFmt w:val="bullet"/>
      <w:lvlText w:val="-"/>
      <w:lvlJc w:val="left"/>
      <w:pPr>
        <w:ind w:left="1539" w:hanging="360"/>
      </w:pPr>
      <w:rPr>
        <w:rFonts w:ascii="Times New Roman" w:eastAsia="Times New Roman" w:hAnsi="Times New Roman" w:hint="default"/>
      </w:rPr>
    </w:lvl>
    <w:lvl w:ilvl="1" w:tplc="04050003" w:tentative="1">
      <w:start w:val="1"/>
      <w:numFmt w:val="bullet"/>
      <w:lvlText w:val="o"/>
      <w:lvlJc w:val="left"/>
      <w:pPr>
        <w:ind w:left="2259" w:hanging="360"/>
      </w:pPr>
      <w:rPr>
        <w:rFonts w:ascii="Courier New" w:hAnsi="Courier New" w:cs="Courier New" w:hint="default"/>
      </w:rPr>
    </w:lvl>
    <w:lvl w:ilvl="2" w:tplc="04050005" w:tentative="1">
      <w:start w:val="1"/>
      <w:numFmt w:val="bullet"/>
      <w:lvlText w:val=""/>
      <w:lvlJc w:val="left"/>
      <w:pPr>
        <w:ind w:left="2979" w:hanging="360"/>
      </w:pPr>
      <w:rPr>
        <w:rFonts w:ascii="Wingdings" w:hAnsi="Wingdings" w:hint="default"/>
      </w:rPr>
    </w:lvl>
    <w:lvl w:ilvl="3" w:tplc="04050001" w:tentative="1">
      <w:start w:val="1"/>
      <w:numFmt w:val="bullet"/>
      <w:lvlText w:val=""/>
      <w:lvlJc w:val="left"/>
      <w:pPr>
        <w:ind w:left="3699" w:hanging="360"/>
      </w:pPr>
      <w:rPr>
        <w:rFonts w:ascii="Symbol" w:hAnsi="Symbol" w:hint="default"/>
      </w:rPr>
    </w:lvl>
    <w:lvl w:ilvl="4" w:tplc="04050003" w:tentative="1">
      <w:start w:val="1"/>
      <w:numFmt w:val="bullet"/>
      <w:lvlText w:val="o"/>
      <w:lvlJc w:val="left"/>
      <w:pPr>
        <w:ind w:left="4419" w:hanging="360"/>
      </w:pPr>
      <w:rPr>
        <w:rFonts w:ascii="Courier New" w:hAnsi="Courier New" w:cs="Courier New" w:hint="default"/>
      </w:rPr>
    </w:lvl>
    <w:lvl w:ilvl="5" w:tplc="04050005" w:tentative="1">
      <w:start w:val="1"/>
      <w:numFmt w:val="bullet"/>
      <w:lvlText w:val=""/>
      <w:lvlJc w:val="left"/>
      <w:pPr>
        <w:ind w:left="5139" w:hanging="360"/>
      </w:pPr>
      <w:rPr>
        <w:rFonts w:ascii="Wingdings" w:hAnsi="Wingdings" w:hint="default"/>
      </w:rPr>
    </w:lvl>
    <w:lvl w:ilvl="6" w:tplc="04050001" w:tentative="1">
      <w:start w:val="1"/>
      <w:numFmt w:val="bullet"/>
      <w:lvlText w:val=""/>
      <w:lvlJc w:val="left"/>
      <w:pPr>
        <w:ind w:left="5859" w:hanging="360"/>
      </w:pPr>
      <w:rPr>
        <w:rFonts w:ascii="Symbol" w:hAnsi="Symbol" w:hint="default"/>
      </w:rPr>
    </w:lvl>
    <w:lvl w:ilvl="7" w:tplc="04050003" w:tentative="1">
      <w:start w:val="1"/>
      <w:numFmt w:val="bullet"/>
      <w:lvlText w:val="o"/>
      <w:lvlJc w:val="left"/>
      <w:pPr>
        <w:ind w:left="6579" w:hanging="360"/>
      </w:pPr>
      <w:rPr>
        <w:rFonts w:ascii="Courier New" w:hAnsi="Courier New" w:cs="Courier New" w:hint="default"/>
      </w:rPr>
    </w:lvl>
    <w:lvl w:ilvl="8" w:tplc="04050005" w:tentative="1">
      <w:start w:val="1"/>
      <w:numFmt w:val="bullet"/>
      <w:lvlText w:val=""/>
      <w:lvlJc w:val="left"/>
      <w:pPr>
        <w:ind w:left="7299" w:hanging="360"/>
      </w:pPr>
      <w:rPr>
        <w:rFonts w:ascii="Wingdings" w:hAnsi="Wingdings" w:hint="default"/>
      </w:rPr>
    </w:lvl>
  </w:abstractNum>
  <w:abstractNum w:abstractNumId="4">
    <w:nsid w:val="0E847F4B"/>
    <w:multiLevelType w:val="hybridMultilevel"/>
    <w:tmpl w:val="4D0670A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nsid w:val="132220DA"/>
    <w:multiLevelType w:val="hybridMultilevel"/>
    <w:tmpl w:val="711804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50D1C14"/>
    <w:multiLevelType w:val="hybridMultilevel"/>
    <w:tmpl w:val="6108D742"/>
    <w:lvl w:ilvl="0" w:tplc="58922E7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5F1580B"/>
    <w:multiLevelType w:val="hybridMultilevel"/>
    <w:tmpl w:val="751E7D2E"/>
    <w:lvl w:ilvl="0" w:tplc="515A69CE">
      <w:start w:val="2"/>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28C54FAB"/>
    <w:multiLevelType w:val="hybridMultilevel"/>
    <w:tmpl w:val="4B648B7A"/>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9">
    <w:nsid w:val="3287282C"/>
    <w:multiLevelType w:val="hybridMultilevel"/>
    <w:tmpl w:val="963E59A0"/>
    <w:lvl w:ilvl="0" w:tplc="0405000F">
      <w:start w:val="1"/>
      <w:numFmt w:val="decimal"/>
      <w:lvlText w:val="%1."/>
      <w:lvlJc w:val="left"/>
      <w:pPr>
        <w:ind w:left="218"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0">
    <w:nsid w:val="333002A5"/>
    <w:multiLevelType w:val="hybridMultilevel"/>
    <w:tmpl w:val="55B450F4"/>
    <w:lvl w:ilvl="0" w:tplc="66E038FC">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5471BCA"/>
    <w:multiLevelType w:val="hybridMultilevel"/>
    <w:tmpl w:val="798A03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B02077F"/>
    <w:multiLevelType w:val="hybridMultilevel"/>
    <w:tmpl w:val="08445C5C"/>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3F7D66BD"/>
    <w:multiLevelType w:val="singleLevel"/>
    <w:tmpl w:val="04050001"/>
    <w:lvl w:ilvl="0">
      <w:start w:val="1"/>
      <w:numFmt w:val="bullet"/>
      <w:lvlText w:val=""/>
      <w:lvlJc w:val="left"/>
      <w:pPr>
        <w:ind w:left="720" w:hanging="360"/>
      </w:pPr>
      <w:rPr>
        <w:rFonts w:ascii="Symbol" w:hAnsi="Symbol" w:hint="default"/>
      </w:rPr>
    </w:lvl>
  </w:abstractNum>
  <w:abstractNum w:abstractNumId="14">
    <w:nsid w:val="40007DC5"/>
    <w:multiLevelType w:val="hybridMultilevel"/>
    <w:tmpl w:val="637E55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3154F4"/>
    <w:multiLevelType w:val="hybridMultilevel"/>
    <w:tmpl w:val="08445C5C"/>
    <w:lvl w:ilvl="0" w:tplc="04050017">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44134AAA"/>
    <w:multiLevelType w:val="hybridMultilevel"/>
    <w:tmpl w:val="FF64421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47E67A3"/>
    <w:multiLevelType w:val="hybridMultilevel"/>
    <w:tmpl w:val="F9DAE9C8"/>
    <w:lvl w:ilvl="0" w:tplc="04050017">
      <w:start w:val="1"/>
      <w:numFmt w:val="lowerLetter"/>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4FC4206"/>
    <w:multiLevelType w:val="hybridMultilevel"/>
    <w:tmpl w:val="6C38213E"/>
    <w:lvl w:ilvl="0" w:tplc="B5484244">
      <w:start w:val="1"/>
      <w:numFmt w:val="lowerLetter"/>
      <w:pStyle w:val="Seznampismena"/>
      <w:lvlText w:val="%1)"/>
      <w:lvlJc w:val="left"/>
      <w:pPr>
        <w:ind w:left="1040" w:hanging="360"/>
      </w:pPr>
      <w:rPr>
        <w:rFonts w:cs="Times New Roman"/>
        <w:b/>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760" w:hanging="360"/>
      </w:pPr>
    </w:lvl>
    <w:lvl w:ilvl="2" w:tplc="0405001B">
      <w:start w:val="1"/>
      <w:numFmt w:val="lowerRoman"/>
      <w:lvlText w:val="%3."/>
      <w:lvlJc w:val="right"/>
      <w:pPr>
        <w:ind w:left="2480" w:hanging="180"/>
      </w:pPr>
    </w:lvl>
    <w:lvl w:ilvl="3" w:tplc="0405000F">
      <w:start w:val="1"/>
      <w:numFmt w:val="decimal"/>
      <w:lvlText w:val="%4."/>
      <w:lvlJc w:val="left"/>
      <w:pPr>
        <w:ind w:left="3200" w:hanging="360"/>
      </w:pPr>
    </w:lvl>
    <w:lvl w:ilvl="4" w:tplc="04050019">
      <w:start w:val="1"/>
      <w:numFmt w:val="lowerLetter"/>
      <w:lvlText w:val="%5."/>
      <w:lvlJc w:val="left"/>
      <w:pPr>
        <w:ind w:left="3920" w:hanging="360"/>
      </w:pPr>
    </w:lvl>
    <w:lvl w:ilvl="5" w:tplc="0405001B">
      <w:start w:val="1"/>
      <w:numFmt w:val="lowerRoman"/>
      <w:lvlText w:val="%6."/>
      <w:lvlJc w:val="right"/>
      <w:pPr>
        <w:ind w:left="4640" w:hanging="180"/>
      </w:pPr>
    </w:lvl>
    <w:lvl w:ilvl="6" w:tplc="0405000F">
      <w:start w:val="1"/>
      <w:numFmt w:val="decimal"/>
      <w:lvlText w:val="%7."/>
      <w:lvlJc w:val="left"/>
      <w:pPr>
        <w:ind w:left="5360" w:hanging="360"/>
      </w:pPr>
    </w:lvl>
    <w:lvl w:ilvl="7" w:tplc="04050019">
      <w:start w:val="1"/>
      <w:numFmt w:val="lowerLetter"/>
      <w:lvlText w:val="%8."/>
      <w:lvlJc w:val="left"/>
      <w:pPr>
        <w:ind w:left="6080" w:hanging="360"/>
      </w:pPr>
    </w:lvl>
    <w:lvl w:ilvl="8" w:tplc="0405001B">
      <w:start w:val="1"/>
      <w:numFmt w:val="lowerRoman"/>
      <w:lvlText w:val="%9."/>
      <w:lvlJc w:val="right"/>
      <w:pPr>
        <w:ind w:left="6800" w:hanging="180"/>
      </w:pPr>
    </w:lvl>
  </w:abstractNum>
  <w:abstractNum w:abstractNumId="19">
    <w:nsid w:val="47BE7F42"/>
    <w:multiLevelType w:val="hybridMultilevel"/>
    <w:tmpl w:val="7EC84828"/>
    <w:lvl w:ilvl="0" w:tplc="04050001">
      <w:start w:val="1"/>
      <w:numFmt w:val="bullet"/>
      <w:lvlText w:val=""/>
      <w:lvlJc w:val="left"/>
      <w:pPr>
        <w:tabs>
          <w:tab w:val="num" w:pos="1179"/>
        </w:tabs>
        <w:ind w:left="1179" w:hanging="360"/>
      </w:pPr>
      <w:rPr>
        <w:rFonts w:ascii="Symbol" w:hAnsi="Symbol" w:hint="default"/>
      </w:rPr>
    </w:lvl>
    <w:lvl w:ilvl="1" w:tplc="04050003" w:tentative="1">
      <w:start w:val="1"/>
      <w:numFmt w:val="bullet"/>
      <w:lvlText w:val="o"/>
      <w:lvlJc w:val="left"/>
      <w:pPr>
        <w:tabs>
          <w:tab w:val="num" w:pos="1899"/>
        </w:tabs>
        <w:ind w:left="1899" w:hanging="360"/>
      </w:pPr>
      <w:rPr>
        <w:rFonts w:ascii="Courier New" w:hAnsi="Courier New" w:hint="default"/>
      </w:rPr>
    </w:lvl>
    <w:lvl w:ilvl="2" w:tplc="04050005" w:tentative="1">
      <w:start w:val="1"/>
      <w:numFmt w:val="bullet"/>
      <w:lvlText w:val=""/>
      <w:lvlJc w:val="left"/>
      <w:pPr>
        <w:tabs>
          <w:tab w:val="num" w:pos="2619"/>
        </w:tabs>
        <w:ind w:left="2619" w:hanging="360"/>
      </w:pPr>
      <w:rPr>
        <w:rFonts w:ascii="Wingdings" w:hAnsi="Wingdings" w:hint="default"/>
      </w:rPr>
    </w:lvl>
    <w:lvl w:ilvl="3" w:tplc="04050001" w:tentative="1">
      <w:start w:val="1"/>
      <w:numFmt w:val="bullet"/>
      <w:lvlText w:val=""/>
      <w:lvlJc w:val="left"/>
      <w:pPr>
        <w:tabs>
          <w:tab w:val="num" w:pos="3339"/>
        </w:tabs>
        <w:ind w:left="3339" w:hanging="360"/>
      </w:pPr>
      <w:rPr>
        <w:rFonts w:ascii="Symbol" w:hAnsi="Symbol" w:hint="default"/>
      </w:rPr>
    </w:lvl>
    <w:lvl w:ilvl="4" w:tplc="04050003" w:tentative="1">
      <w:start w:val="1"/>
      <w:numFmt w:val="bullet"/>
      <w:lvlText w:val="o"/>
      <w:lvlJc w:val="left"/>
      <w:pPr>
        <w:tabs>
          <w:tab w:val="num" w:pos="4059"/>
        </w:tabs>
        <w:ind w:left="4059" w:hanging="360"/>
      </w:pPr>
      <w:rPr>
        <w:rFonts w:ascii="Courier New" w:hAnsi="Courier New" w:hint="default"/>
      </w:rPr>
    </w:lvl>
    <w:lvl w:ilvl="5" w:tplc="04050005" w:tentative="1">
      <w:start w:val="1"/>
      <w:numFmt w:val="bullet"/>
      <w:lvlText w:val=""/>
      <w:lvlJc w:val="left"/>
      <w:pPr>
        <w:tabs>
          <w:tab w:val="num" w:pos="4779"/>
        </w:tabs>
        <w:ind w:left="4779" w:hanging="360"/>
      </w:pPr>
      <w:rPr>
        <w:rFonts w:ascii="Wingdings" w:hAnsi="Wingdings" w:hint="default"/>
      </w:rPr>
    </w:lvl>
    <w:lvl w:ilvl="6" w:tplc="04050001" w:tentative="1">
      <w:start w:val="1"/>
      <w:numFmt w:val="bullet"/>
      <w:lvlText w:val=""/>
      <w:lvlJc w:val="left"/>
      <w:pPr>
        <w:tabs>
          <w:tab w:val="num" w:pos="5499"/>
        </w:tabs>
        <w:ind w:left="5499" w:hanging="360"/>
      </w:pPr>
      <w:rPr>
        <w:rFonts w:ascii="Symbol" w:hAnsi="Symbol" w:hint="default"/>
      </w:rPr>
    </w:lvl>
    <w:lvl w:ilvl="7" w:tplc="04050003" w:tentative="1">
      <w:start w:val="1"/>
      <w:numFmt w:val="bullet"/>
      <w:lvlText w:val="o"/>
      <w:lvlJc w:val="left"/>
      <w:pPr>
        <w:tabs>
          <w:tab w:val="num" w:pos="6219"/>
        </w:tabs>
        <w:ind w:left="6219" w:hanging="360"/>
      </w:pPr>
      <w:rPr>
        <w:rFonts w:ascii="Courier New" w:hAnsi="Courier New" w:hint="default"/>
      </w:rPr>
    </w:lvl>
    <w:lvl w:ilvl="8" w:tplc="04050005" w:tentative="1">
      <w:start w:val="1"/>
      <w:numFmt w:val="bullet"/>
      <w:lvlText w:val=""/>
      <w:lvlJc w:val="left"/>
      <w:pPr>
        <w:tabs>
          <w:tab w:val="num" w:pos="6939"/>
        </w:tabs>
        <w:ind w:left="6939" w:hanging="360"/>
      </w:pPr>
      <w:rPr>
        <w:rFonts w:ascii="Wingdings" w:hAnsi="Wingdings" w:hint="default"/>
      </w:rPr>
    </w:lvl>
  </w:abstractNum>
  <w:abstractNum w:abstractNumId="20">
    <w:nsid w:val="47E26A29"/>
    <w:multiLevelType w:val="hybridMultilevel"/>
    <w:tmpl w:val="35429A7A"/>
    <w:lvl w:ilvl="0" w:tplc="FEC8DA60">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nsid w:val="49241CBF"/>
    <w:multiLevelType w:val="multilevel"/>
    <w:tmpl w:val="2DD0EEC8"/>
    <w:lvl w:ilvl="0">
      <w:start w:val="1"/>
      <w:numFmt w:val="decimal"/>
      <w:lvlText w:val="%1."/>
      <w:lvlJc w:val="left"/>
      <w:pPr>
        <w:tabs>
          <w:tab w:val="num" w:pos="1069"/>
        </w:tabs>
        <w:ind w:left="1069" w:hanging="360"/>
      </w:pPr>
      <w:rPr>
        <w:rFonts w:hint="default"/>
      </w:rPr>
    </w:lvl>
    <w:lvl w:ilvl="1">
      <w:start w:val="2"/>
      <w:numFmt w:val="decimal"/>
      <w:isLgl/>
      <w:lvlText w:val="%1.%2"/>
      <w:lvlJc w:val="left"/>
      <w:pPr>
        <w:ind w:left="1159" w:hanging="45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429" w:hanging="72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22">
    <w:nsid w:val="4A0F611A"/>
    <w:multiLevelType w:val="hybridMultilevel"/>
    <w:tmpl w:val="00D64BC2"/>
    <w:lvl w:ilvl="0" w:tplc="7D30FBC6">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nsid w:val="4B496612"/>
    <w:multiLevelType w:val="multilevel"/>
    <w:tmpl w:val="EB56C53A"/>
    <w:lvl w:ilvl="0">
      <w:start w:val="1"/>
      <w:numFmt w:val="decimal"/>
      <w:lvlText w:val="B.%1"/>
      <w:lvlJc w:val="left"/>
      <w:pPr>
        <w:tabs>
          <w:tab w:val="num" w:pos="1425"/>
        </w:tabs>
        <w:ind w:left="1425" w:hanging="432"/>
      </w:pPr>
      <w:rPr>
        <w:rFonts w:cs="Times New Roman" w:hint="default"/>
      </w:rPr>
    </w:lvl>
    <w:lvl w:ilvl="1">
      <w:start w:val="1"/>
      <w:numFmt w:val="decimal"/>
      <w:lvlText w:val="B.%1.%2"/>
      <w:lvlJc w:val="left"/>
      <w:pPr>
        <w:tabs>
          <w:tab w:val="num" w:pos="4971"/>
        </w:tabs>
        <w:ind w:left="4971" w:hanging="576"/>
      </w:pPr>
      <w:rPr>
        <w:rFonts w:cs="Times New Roman" w:hint="default"/>
        <w:color w:val="auto"/>
      </w:rPr>
    </w:lvl>
    <w:lvl w:ilvl="2">
      <w:start w:val="1"/>
      <w:numFmt w:val="decimal"/>
      <w:lvlText w:val="B.%2.%1.%3"/>
      <w:lvlJc w:val="left"/>
      <w:pPr>
        <w:tabs>
          <w:tab w:val="num" w:pos="1004"/>
        </w:tabs>
        <w:ind w:left="1004"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4DED5599"/>
    <w:multiLevelType w:val="hybridMultilevel"/>
    <w:tmpl w:val="B852A75E"/>
    <w:lvl w:ilvl="0" w:tplc="F314E62A">
      <w:numFmt w:val="bullet"/>
      <w:lvlText w:val="-"/>
      <w:lvlJc w:val="left"/>
      <w:pPr>
        <w:tabs>
          <w:tab w:val="num" w:pos="2120"/>
        </w:tabs>
        <w:ind w:left="2120" w:hanging="360"/>
      </w:pPr>
      <w:rPr>
        <w:rFonts w:hint="default"/>
      </w:rPr>
    </w:lvl>
    <w:lvl w:ilvl="1" w:tplc="04050001">
      <w:start w:val="1"/>
      <w:numFmt w:val="bullet"/>
      <w:lvlText w:val=""/>
      <w:lvlJc w:val="left"/>
      <w:pPr>
        <w:tabs>
          <w:tab w:val="num" w:pos="2840"/>
        </w:tabs>
        <w:ind w:left="2840" w:hanging="360"/>
      </w:pPr>
      <w:rPr>
        <w:rFonts w:ascii="Symbol" w:hAnsi="Symbol" w:hint="default"/>
      </w:rPr>
    </w:lvl>
    <w:lvl w:ilvl="2" w:tplc="04050005" w:tentative="1">
      <w:start w:val="1"/>
      <w:numFmt w:val="bullet"/>
      <w:lvlText w:val=""/>
      <w:lvlJc w:val="left"/>
      <w:pPr>
        <w:tabs>
          <w:tab w:val="num" w:pos="3560"/>
        </w:tabs>
        <w:ind w:left="3560" w:hanging="360"/>
      </w:pPr>
      <w:rPr>
        <w:rFonts w:ascii="Wingdings" w:hAnsi="Wingdings" w:hint="default"/>
      </w:rPr>
    </w:lvl>
    <w:lvl w:ilvl="3" w:tplc="04050001" w:tentative="1">
      <w:start w:val="1"/>
      <w:numFmt w:val="bullet"/>
      <w:lvlText w:val=""/>
      <w:lvlJc w:val="left"/>
      <w:pPr>
        <w:tabs>
          <w:tab w:val="num" w:pos="4280"/>
        </w:tabs>
        <w:ind w:left="4280" w:hanging="360"/>
      </w:pPr>
      <w:rPr>
        <w:rFonts w:ascii="Symbol" w:hAnsi="Symbol" w:hint="default"/>
      </w:rPr>
    </w:lvl>
    <w:lvl w:ilvl="4" w:tplc="04050003" w:tentative="1">
      <w:start w:val="1"/>
      <w:numFmt w:val="bullet"/>
      <w:lvlText w:val="o"/>
      <w:lvlJc w:val="left"/>
      <w:pPr>
        <w:tabs>
          <w:tab w:val="num" w:pos="5000"/>
        </w:tabs>
        <w:ind w:left="5000" w:hanging="360"/>
      </w:pPr>
      <w:rPr>
        <w:rFonts w:ascii="Courier New" w:hAnsi="Courier New" w:cs="Courier New" w:hint="default"/>
      </w:rPr>
    </w:lvl>
    <w:lvl w:ilvl="5" w:tplc="04050005" w:tentative="1">
      <w:start w:val="1"/>
      <w:numFmt w:val="bullet"/>
      <w:lvlText w:val=""/>
      <w:lvlJc w:val="left"/>
      <w:pPr>
        <w:tabs>
          <w:tab w:val="num" w:pos="5720"/>
        </w:tabs>
        <w:ind w:left="5720" w:hanging="360"/>
      </w:pPr>
      <w:rPr>
        <w:rFonts w:ascii="Wingdings" w:hAnsi="Wingdings" w:hint="default"/>
      </w:rPr>
    </w:lvl>
    <w:lvl w:ilvl="6" w:tplc="04050001" w:tentative="1">
      <w:start w:val="1"/>
      <w:numFmt w:val="bullet"/>
      <w:lvlText w:val=""/>
      <w:lvlJc w:val="left"/>
      <w:pPr>
        <w:tabs>
          <w:tab w:val="num" w:pos="6440"/>
        </w:tabs>
        <w:ind w:left="6440" w:hanging="360"/>
      </w:pPr>
      <w:rPr>
        <w:rFonts w:ascii="Symbol" w:hAnsi="Symbol" w:hint="default"/>
      </w:rPr>
    </w:lvl>
    <w:lvl w:ilvl="7" w:tplc="04050003" w:tentative="1">
      <w:start w:val="1"/>
      <w:numFmt w:val="bullet"/>
      <w:lvlText w:val="o"/>
      <w:lvlJc w:val="left"/>
      <w:pPr>
        <w:tabs>
          <w:tab w:val="num" w:pos="7160"/>
        </w:tabs>
        <w:ind w:left="7160" w:hanging="360"/>
      </w:pPr>
      <w:rPr>
        <w:rFonts w:ascii="Courier New" w:hAnsi="Courier New" w:cs="Courier New" w:hint="default"/>
      </w:rPr>
    </w:lvl>
    <w:lvl w:ilvl="8" w:tplc="04050005" w:tentative="1">
      <w:start w:val="1"/>
      <w:numFmt w:val="bullet"/>
      <w:lvlText w:val=""/>
      <w:lvlJc w:val="left"/>
      <w:pPr>
        <w:tabs>
          <w:tab w:val="num" w:pos="7880"/>
        </w:tabs>
        <w:ind w:left="7880" w:hanging="360"/>
      </w:pPr>
      <w:rPr>
        <w:rFonts w:ascii="Wingdings" w:hAnsi="Wingdings" w:hint="default"/>
      </w:rPr>
    </w:lvl>
  </w:abstractNum>
  <w:abstractNum w:abstractNumId="25">
    <w:nsid w:val="4E136E61"/>
    <w:multiLevelType w:val="hybridMultilevel"/>
    <w:tmpl w:val="08445C5C"/>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4E2C2F19"/>
    <w:multiLevelType w:val="hybridMultilevel"/>
    <w:tmpl w:val="EE08324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51F62376"/>
    <w:multiLevelType w:val="hybridMultilevel"/>
    <w:tmpl w:val="464ADE9A"/>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8">
    <w:nsid w:val="52EC6487"/>
    <w:multiLevelType w:val="hybridMultilevel"/>
    <w:tmpl w:val="09181D46"/>
    <w:lvl w:ilvl="0" w:tplc="160E656A">
      <w:numFmt w:val="bullet"/>
      <w:lvlText w:val="-"/>
      <w:lvlJc w:val="left"/>
      <w:pPr>
        <w:ind w:left="1114" w:hanging="360"/>
      </w:pPr>
      <w:rPr>
        <w:rFonts w:ascii="Times New Roman" w:eastAsia="Times New Roman" w:hAnsi="Times New Roman" w:cs="Times New Roman" w:hint="default"/>
      </w:rPr>
    </w:lvl>
    <w:lvl w:ilvl="1" w:tplc="04050003" w:tentative="1">
      <w:start w:val="1"/>
      <w:numFmt w:val="bullet"/>
      <w:lvlText w:val="o"/>
      <w:lvlJc w:val="left"/>
      <w:pPr>
        <w:ind w:left="1834" w:hanging="360"/>
      </w:pPr>
      <w:rPr>
        <w:rFonts w:ascii="Courier New" w:hAnsi="Courier New" w:cs="Courier New" w:hint="default"/>
      </w:rPr>
    </w:lvl>
    <w:lvl w:ilvl="2" w:tplc="04050005" w:tentative="1">
      <w:start w:val="1"/>
      <w:numFmt w:val="bullet"/>
      <w:lvlText w:val=""/>
      <w:lvlJc w:val="left"/>
      <w:pPr>
        <w:ind w:left="2554" w:hanging="360"/>
      </w:pPr>
      <w:rPr>
        <w:rFonts w:ascii="Wingdings" w:hAnsi="Wingdings" w:hint="default"/>
      </w:rPr>
    </w:lvl>
    <w:lvl w:ilvl="3" w:tplc="04050001" w:tentative="1">
      <w:start w:val="1"/>
      <w:numFmt w:val="bullet"/>
      <w:lvlText w:val=""/>
      <w:lvlJc w:val="left"/>
      <w:pPr>
        <w:ind w:left="3274" w:hanging="360"/>
      </w:pPr>
      <w:rPr>
        <w:rFonts w:ascii="Symbol" w:hAnsi="Symbol" w:hint="default"/>
      </w:rPr>
    </w:lvl>
    <w:lvl w:ilvl="4" w:tplc="04050003" w:tentative="1">
      <w:start w:val="1"/>
      <w:numFmt w:val="bullet"/>
      <w:lvlText w:val="o"/>
      <w:lvlJc w:val="left"/>
      <w:pPr>
        <w:ind w:left="3994" w:hanging="360"/>
      </w:pPr>
      <w:rPr>
        <w:rFonts w:ascii="Courier New" w:hAnsi="Courier New" w:cs="Courier New" w:hint="default"/>
      </w:rPr>
    </w:lvl>
    <w:lvl w:ilvl="5" w:tplc="04050005" w:tentative="1">
      <w:start w:val="1"/>
      <w:numFmt w:val="bullet"/>
      <w:lvlText w:val=""/>
      <w:lvlJc w:val="left"/>
      <w:pPr>
        <w:ind w:left="4714" w:hanging="360"/>
      </w:pPr>
      <w:rPr>
        <w:rFonts w:ascii="Wingdings" w:hAnsi="Wingdings" w:hint="default"/>
      </w:rPr>
    </w:lvl>
    <w:lvl w:ilvl="6" w:tplc="04050001" w:tentative="1">
      <w:start w:val="1"/>
      <w:numFmt w:val="bullet"/>
      <w:lvlText w:val=""/>
      <w:lvlJc w:val="left"/>
      <w:pPr>
        <w:ind w:left="5434" w:hanging="360"/>
      </w:pPr>
      <w:rPr>
        <w:rFonts w:ascii="Symbol" w:hAnsi="Symbol" w:hint="default"/>
      </w:rPr>
    </w:lvl>
    <w:lvl w:ilvl="7" w:tplc="04050003" w:tentative="1">
      <w:start w:val="1"/>
      <w:numFmt w:val="bullet"/>
      <w:lvlText w:val="o"/>
      <w:lvlJc w:val="left"/>
      <w:pPr>
        <w:ind w:left="6154" w:hanging="360"/>
      </w:pPr>
      <w:rPr>
        <w:rFonts w:ascii="Courier New" w:hAnsi="Courier New" w:cs="Courier New" w:hint="default"/>
      </w:rPr>
    </w:lvl>
    <w:lvl w:ilvl="8" w:tplc="04050005" w:tentative="1">
      <w:start w:val="1"/>
      <w:numFmt w:val="bullet"/>
      <w:lvlText w:val=""/>
      <w:lvlJc w:val="left"/>
      <w:pPr>
        <w:ind w:left="6874" w:hanging="360"/>
      </w:pPr>
      <w:rPr>
        <w:rFonts w:ascii="Wingdings" w:hAnsi="Wingdings" w:hint="default"/>
      </w:rPr>
    </w:lvl>
  </w:abstractNum>
  <w:abstractNum w:abstractNumId="29">
    <w:nsid w:val="54BB4452"/>
    <w:multiLevelType w:val="hybridMultilevel"/>
    <w:tmpl w:val="983E02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3600" w:hanging="360"/>
      </w:pPr>
      <w:rPr>
        <w:rFonts w:ascii="Symbol" w:hAnsi="Symbol"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54FF7B2B"/>
    <w:multiLevelType w:val="hybridMultilevel"/>
    <w:tmpl w:val="AF6690E8"/>
    <w:lvl w:ilvl="0" w:tplc="EC7E2E68">
      <w:start w:val="2"/>
      <w:numFmt w:val="bullet"/>
      <w:lvlText w:val="-"/>
      <w:lvlJc w:val="left"/>
      <w:pPr>
        <w:tabs>
          <w:tab w:val="num" w:pos="720"/>
        </w:tabs>
        <w:ind w:left="720" w:hanging="360"/>
      </w:pPr>
      <w:rPr>
        <w:rFonts w:ascii="Times New Roman" w:eastAsia="Times New Roman" w:hAnsi="Times New Roman" w:cs="Times New Roman" w:hint="default"/>
      </w:rPr>
    </w:lvl>
    <w:lvl w:ilvl="1" w:tplc="F314E62A">
      <w:numFmt w:val="bullet"/>
      <w:lvlText w:val="-"/>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57B92E46"/>
    <w:multiLevelType w:val="multilevel"/>
    <w:tmpl w:val="66982F2A"/>
    <w:lvl w:ilvl="0">
      <w:start w:val="1"/>
      <w:numFmt w:val="decimal"/>
      <w:lvlText w:val="%1."/>
      <w:lvlJc w:val="left"/>
      <w:pPr>
        <w:ind w:left="360" w:hanging="360"/>
      </w:pPr>
      <w:rPr>
        <w:rFonts w:hint="default"/>
        <w:b/>
        <w:sz w:val="20"/>
        <w:szCs w:val="20"/>
        <w:u w:val="none"/>
      </w:rPr>
    </w:lvl>
    <w:lvl w:ilvl="1">
      <w:start w:val="1"/>
      <w:numFmt w:val="decimal"/>
      <w:lvlText w:val="%1.%2."/>
      <w:lvlJc w:val="left"/>
      <w:pPr>
        <w:ind w:left="792" w:hanging="432"/>
      </w:pPr>
      <w:rPr>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6633C3D"/>
    <w:multiLevelType w:val="hybridMultilevel"/>
    <w:tmpl w:val="6214242E"/>
    <w:lvl w:ilvl="0" w:tplc="723ABD5E">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68F5407F"/>
    <w:multiLevelType w:val="hybridMultilevel"/>
    <w:tmpl w:val="D800FEF6"/>
    <w:lvl w:ilvl="0" w:tplc="0EC2A72A">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4">
    <w:nsid w:val="692B5BD1"/>
    <w:multiLevelType w:val="hybridMultilevel"/>
    <w:tmpl w:val="2D1AC1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A2977FB"/>
    <w:multiLevelType w:val="hybridMultilevel"/>
    <w:tmpl w:val="59382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15F141F"/>
    <w:multiLevelType w:val="multilevel"/>
    <w:tmpl w:val="3A04F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596461E"/>
    <w:multiLevelType w:val="hybridMultilevel"/>
    <w:tmpl w:val="6FAC8222"/>
    <w:lvl w:ilvl="0" w:tplc="F3524102">
      <w:numFmt w:val="bullet"/>
      <w:lvlText w:val="-"/>
      <w:lvlJc w:val="left"/>
      <w:pPr>
        <w:ind w:left="1474" w:hanging="360"/>
      </w:pPr>
      <w:rPr>
        <w:rFonts w:ascii="Times New Roman" w:eastAsia="Times New Roman" w:hAnsi="Times New Roman" w:cs="Times New Roman" w:hint="default"/>
      </w:rPr>
    </w:lvl>
    <w:lvl w:ilvl="1" w:tplc="04050003" w:tentative="1">
      <w:start w:val="1"/>
      <w:numFmt w:val="bullet"/>
      <w:lvlText w:val="o"/>
      <w:lvlJc w:val="left"/>
      <w:pPr>
        <w:ind w:left="2194" w:hanging="360"/>
      </w:pPr>
      <w:rPr>
        <w:rFonts w:ascii="Courier New" w:hAnsi="Courier New" w:cs="Courier New" w:hint="default"/>
      </w:rPr>
    </w:lvl>
    <w:lvl w:ilvl="2" w:tplc="04050005" w:tentative="1">
      <w:start w:val="1"/>
      <w:numFmt w:val="bullet"/>
      <w:lvlText w:val=""/>
      <w:lvlJc w:val="left"/>
      <w:pPr>
        <w:ind w:left="2914" w:hanging="360"/>
      </w:pPr>
      <w:rPr>
        <w:rFonts w:ascii="Wingdings" w:hAnsi="Wingdings" w:hint="default"/>
      </w:rPr>
    </w:lvl>
    <w:lvl w:ilvl="3" w:tplc="04050001" w:tentative="1">
      <w:start w:val="1"/>
      <w:numFmt w:val="bullet"/>
      <w:lvlText w:val=""/>
      <w:lvlJc w:val="left"/>
      <w:pPr>
        <w:ind w:left="3634" w:hanging="360"/>
      </w:pPr>
      <w:rPr>
        <w:rFonts w:ascii="Symbol" w:hAnsi="Symbol" w:hint="default"/>
      </w:rPr>
    </w:lvl>
    <w:lvl w:ilvl="4" w:tplc="04050003" w:tentative="1">
      <w:start w:val="1"/>
      <w:numFmt w:val="bullet"/>
      <w:lvlText w:val="o"/>
      <w:lvlJc w:val="left"/>
      <w:pPr>
        <w:ind w:left="4354" w:hanging="360"/>
      </w:pPr>
      <w:rPr>
        <w:rFonts w:ascii="Courier New" w:hAnsi="Courier New" w:cs="Courier New" w:hint="default"/>
      </w:rPr>
    </w:lvl>
    <w:lvl w:ilvl="5" w:tplc="04050005" w:tentative="1">
      <w:start w:val="1"/>
      <w:numFmt w:val="bullet"/>
      <w:lvlText w:val=""/>
      <w:lvlJc w:val="left"/>
      <w:pPr>
        <w:ind w:left="5074" w:hanging="360"/>
      </w:pPr>
      <w:rPr>
        <w:rFonts w:ascii="Wingdings" w:hAnsi="Wingdings" w:hint="default"/>
      </w:rPr>
    </w:lvl>
    <w:lvl w:ilvl="6" w:tplc="04050001" w:tentative="1">
      <w:start w:val="1"/>
      <w:numFmt w:val="bullet"/>
      <w:lvlText w:val=""/>
      <w:lvlJc w:val="left"/>
      <w:pPr>
        <w:ind w:left="5794" w:hanging="360"/>
      </w:pPr>
      <w:rPr>
        <w:rFonts w:ascii="Symbol" w:hAnsi="Symbol" w:hint="default"/>
      </w:rPr>
    </w:lvl>
    <w:lvl w:ilvl="7" w:tplc="04050003" w:tentative="1">
      <w:start w:val="1"/>
      <w:numFmt w:val="bullet"/>
      <w:lvlText w:val="o"/>
      <w:lvlJc w:val="left"/>
      <w:pPr>
        <w:ind w:left="6514" w:hanging="360"/>
      </w:pPr>
      <w:rPr>
        <w:rFonts w:ascii="Courier New" w:hAnsi="Courier New" w:cs="Courier New" w:hint="default"/>
      </w:rPr>
    </w:lvl>
    <w:lvl w:ilvl="8" w:tplc="04050005" w:tentative="1">
      <w:start w:val="1"/>
      <w:numFmt w:val="bullet"/>
      <w:lvlText w:val=""/>
      <w:lvlJc w:val="left"/>
      <w:pPr>
        <w:ind w:left="7234" w:hanging="360"/>
      </w:pPr>
      <w:rPr>
        <w:rFonts w:ascii="Wingdings" w:hAnsi="Wingdings" w:hint="default"/>
      </w:rPr>
    </w:lvl>
  </w:abstractNum>
  <w:abstractNum w:abstractNumId="38">
    <w:nsid w:val="761B288E"/>
    <w:multiLevelType w:val="hybridMultilevel"/>
    <w:tmpl w:val="EE96AFD0"/>
    <w:lvl w:ilvl="0" w:tplc="04050001">
      <w:start w:val="1"/>
      <w:numFmt w:val="bullet"/>
      <w:lvlText w:val=""/>
      <w:lvlJc w:val="left"/>
      <w:pPr>
        <w:ind w:left="1440" w:hanging="360"/>
      </w:pPr>
      <w:rPr>
        <w:rFonts w:ascii="Symbol" w:hAnsi="Symbol" w:hint="default"/>
      </w:rPr>
    </w:lvl>
    <w:lvl w:ilvl="1" w:tplc="2BDC18F4">
      <w:numFmt w:val="bullet"/>
      <w:lvlText w:val="•"/>
      <w:lvlJc w:val="left"/>
      <w:pPr>
        <w:ind w:left="2505" w:hanging="705"/>
      </w:pPr>
      <w:rPr>
        <w:rFonts w:ascii="Times New Roman" w:eastAsia="Arial Unicode MS" w:hAnsi="Times New Roman" w:cs="Times New Roman"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9">
    <w:nsid w:val="762948FC"/>
    <w:multiLevelType w:val="hybridMultilevel"/>
    <w:tmpl w:val="55B450F4"/>
    <w:lvl w:ilvl="0" w:tplc="66E038FC">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7A3C2843"/>
    <w:multiLevelType w:val="hybridMultilevel"/>
    <w:tmpl w:val="24146732"/>
    <w:lvl w:ilvl="0" w:tplc="B07886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A9D3C6F"/>
    <w:multiLevelType w:val="hybridMultilevel"/>
    <w:tmpl w:val="CDC478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C621E76"/>
    <w:multiLevelType w:val="hybridMultilevel"/>
    <w:tmpl w:val="163665C4"/>
    <w:lvl w:ilvl="0" w:tplc="48F418C8">
      <w:start w:val="112"/>
      <w:numFmt w:val="bullet"/>
      <w:lvlText w:val="-"/>
      <w:lvlJc w:val="left"/>
      <w:pPr>
        <w:tabs>
          <w:tab w:val="num" w:pos="405"/>
        </w:tabs>
        <w:ind w:left="405" w:hanging="360"/>
      </w:pPr>
      <w:rPr>
        <w:rFonts w:ascii="Times New Roman" w:eastAsia="Times New Roman" w:hAnsi="Times New Roman" w:hint="default"/>
      </w:rPr>
    </w:lvl>
    <w:lvl w:ilvl="1" w:tplc="04050003">
      <w:start w:val="1"/>
      <w:numFmt w:val="bullet"/>
      <w:lvlText w:val="o"/>
      <w:lvlJc w:val="left"/>
      <w:pPr>
        <w:tabs>
          <w:tab w:val="num" w:pos="1125"/>
        </w:tabs>
        <w:ind w:left="1125" w:hanging="360"/>
      </w:pPr>
      <w:rPr>
        <w:rFonts w:ascii="Courier New" w:hAnsi="Courier New" w:hint="default"/>
      </w:rPr>
    </w:lvl>
    <w:lvl w:ilvl="2" w:tplc="04050005">
      <w:start w:val="1"/>
      <w:numFmt w:val="bullet"/>
      <w:lvlText w:val=""/>
      <w:lvlJc w:val="left"/>
      <w:pPr>
        <w:tabs>
          <w:tab w:val="num" w:pos="1845"/>
        </w:tabs>
        <w:ind w:left="1845" w:hanging="360"/>
      </w:pPr>
      <w:rPr>
        <w:rFonts w:ascii="Wingdings" w:hAnsi="Wingdings" w:hint="default"/>
      </w:rPr>
    </w:lvl>
    <w:lvl w:ilvl="3" w:tplc="04050001">
      <w:start w:val="1"/>
      <w:numFmt w:val="bullet"/>
      <w:lvlText w:val=""/>
      <w:lvlJc w:val="left"/>
      <w:pPr>
        <w:tabs>
          <w:tab w:val="num" w:pos="2565"/>
        </w:tabs>
        <w:ind w:left="2565" w:hanging="360"/>
      </w:pPr>
      <w:rPr>
        <w:rFonts w:ascii="Symbol" w:hAnsi="Symbol" w:hint="default"/>
      </w:rPr>
    </w:lvl>
    <w:lvl w:ilvl="4" w:tplc="04050003">
      <w:start w:val="1"/>
      <w:numFmt w:val="bullet"/>
      <w:lvlText w:val="o"/>
      <w:lvlJc w:val="left"/>
      <w:pPr>
        <w:tabs>
          <w:tab w:val="num" w:pos="3285"/>
        </w:tabs>
        <w:ind w:left="3285" w:hanging="360"/>
      </w:pPr>
      <w:rPr>
        <w:rFonts w:ascii="Courier New" w:hAnsi="Courier New" w:hint="default"/>
      </w:rPr>
    </w:lvl>
    <w:lvl w:ilvl="5" w:tplc="04050005">
      <w:start w:val="1"/>
      <w:numFmt w:val="bullet"/>
      <w:lvlText w:val=""/>
      <w:lvlJc w:val="left"/>
      <w:pPr>
        <w:tabs>
          <w:tab w:val="num" w:pos="4005"/>
        </w:tabs>
        <w:ind w:left="4005" w:hanging="360"/>
      </w:pPr>
      <w:rPr>
        <w:rFonts w:ascii="Wingdings" w:hAnsi="Wingdings" w:hint="default"/>
      </w:rPr>
    </w:lvl>
    <w:lvl w:ilvl="6" w:tplc="04050001">
      <w:start w:val="1"/>
      <w:numFmt w:val="bullet"/>
      <w:lvlText w:val=""/>
      <w:lvlJc w:val="left"/>
      <w:pPr>
        <w:tabs>
          <w:tab w:val="num" w:pos="4725"/>
        </w:tabs>
        <w:ind w:left="4725" w:hanging="360"/>
      </w:pPr>
      <w:rPr>
        <w:rFonts w:ascii="Symbol" w:hAnsi="Symbol" w:hint="default"/>
      </w:rPr>
    </w:lvl>
    <w:lvl w:ilvl="7" w:tplc="04050003">
      <w:start w:val="1"/>
      <w:numFmt w:val="bullet"/>
      <w:lvlText w:val="o"/>
      <w:lvlJc w:val="left"/>
      <w:pPr>
        <w:tabs>
          <w:tab w:val="num" w:pos="5445"/>
        </w:tabs>
        <w:ind w:left="5445" w:hanging="360"/>
      </w:pPr>
      <w:rPr>
        <w:rFonts w:ascii="Courier New" w:hAnsi="Courier New" w:hint="default"/>
      </w:rPr>
    </w:lvl>
    <w:lvl w:ilvl="8" w:tplc="04050005">
      <w:start w:val="1"/>
      <w:numFmt w:val="bullet"/>
      <w:lvlText w:val=""/>
      <w:lvlJc w:val="left"/>
      <w:pPr>
        <w:tabs>
          <w:tab w:val="num" w:pos="6165"/>
        </w:tabs>
        <w:ind w:left="6165" w:hanging="360"/>
      </w:pPr>
      <w:rPr>
        <w:rFonts w:ascii="Wingdings" w:hAnsi="Wingdings" w:hint="default"/>
      </w:rPr>
    </w:lvl>
  </w:abstractNum>
  <w:num w:numId="1">
    <w:abstractNumId w:val="7"/>
  </w:num>
  <w:num w:numId="2">
    <w:abstractNumId w:val="22"/>
  </w:num>
  <w:num w:numId="3">
    <w:abstractNumId w:val="42"/>
  </w:num>
  <w:num w:numId="4">
    <w:abstractNumId w:val="25"/>
  </w:num>
  <w:num w:numId="5">
    <w:abstractNumId w:val="23"/>
  </w:num>
  <w:num w:numId="6">
    <w:abstractNumId w:val="33"/>
  </w:num>
  <w:num w:numId="7">
    <w:abstractNumId w:val="4"/>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37"/>
  </w:num>
  <w:num w:numId="12">
    <w:abstractNumId w:val="40"/>
  </w:num>
  <w:num w:numId="13">
    <w:abstractNumId w:val="19"/>
  </w:num>
  <w:num w:numId="14">
    <w:abstractNumId w:val="18"/>
  </w:num>
  <w:num w:numId="15">
    <w:abstractNumId w:val="31"/>
  </w:num>
  <w:num w:numId="16">
    <w:abstractNumId w:val="3"/>
  </w:num>
  <w:num w:numId="17">
    <w:abstractNumId w:val="0"/>
  </w:num>
  <w:num w:numId="18">
    <w:abstractNumId w:val="15"/>
  </w:num>
  <w:num w:numId="19">
    <w:abstractNumId w:val="12"/>
  </w:num>
  <w:num w:numId="20">
    <w:abstractNumId w:val="17"/>
  </w:num>
  <w:num w:numId="21">
    <w:abstractNumId w:val="30"/>
  </w:num>
  <w:num w:numId="22">
    <w:abstractNumId w:val="11"/>
  </w:num>
  <w:num w:numId="23">
    <w:abstractNumId w:val="14"/>
  </w:num>
  <w:num w:numId="24">
    <w:abstractNumId w:val="29"/>
  </w:num>
  <w:num w:numId="25">
    <w:abstractNumId w:val="8"/>
  </w:num>
  <w:num w:numId="26">
    <w:abstractNumId w:val="38"/>
  </w:num>
  <w:num w:numId="27">
    <w:abstractNumId w:val="27"/>
  </w:num>
  <w:num w:numId="28">
    <w:abstractNumId w:val="6"/>
  </w:num>
  <w:num w:numId="29">
    <w:abstractNumId w:val="41"/>
  </w:num>
  <w:num w:numId="30">
    <w:abstractNumId w:val="24"/>
  </w:num>
  <w:num w:numId="31">
    <w:abstractNumId w:val="16"/>
  </w:num>
  <w:num w:numId="32">
    <w:abstractNumId w:val="39"/>
  </w:num>
  <w:num w:numId="33">
    <w:abstractNumId w:val="21"/>
  </w:num>
  <w:num w:numId="34">
    <w:abstractNumId w:val="10"/>
  </w:num>
  <w:num w:numId="35">
    <w:abstractNumId w:val="20"/>
  </w:num>
  <w:num w:numId="36">
    <w:abstractNumId w:val="2"/>
  </w:num>
  <w:num w:numId="37">
    <w:abstractNumId w:val="34"/>
  </w:num>
  <w:num w:numId="38">
    <w:abstractNumId w:val="26"/>
  </w:num>
  <w:num w:numId="39">
    <w:abstractNumId w:val="9"/>
  </w:num>
  <w:num w:numId="40">
    <w:abstractNumId w:val="5"/>
  </w:num>
  <w:num w:numId="41">
    <w:abstractNumId w:val="36"/>
  </w:num>
  <w:num w:numId="42">
    <w:abstractNumId w:val="13"/>
  </w:num>
  <w:num w:numId="43">
    <w:abstractNumId w:val="35"/>
  </w:num>
  <w:num w:numId="44">
    <w:abstractNumId w:val="32"/>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93"/>
    <w:rsid w:val="00001B59"/>
    <w:rsid w:val="00001D70"/>
    <w:rsid w:val="000029C8"/>
    <w:rsid w:val="00006278"/>
    <w:rsid w:val="000064C0"/>
    <w:rsid w:val="00012E0D"/>
    <w:rsid w:val="0001394E"/>
    <w:rsid w:val="000200EF"/>
    <w:rsid w:val="00025F59"/>
    <w:rsid w:val="000263AF"/>
    <w:rsid w:val="00026F68"/>
    <w:rsid w:val="000302EB"/>
    <w:rsid w:val="00036C7C"/>
    <w:rsid w:val="00041041"/>
    <w:rsid w:val="00041082"/>
    <w:rsid w:val="00041CF8"/>
    <w:rsid w:val="00042137"/>
    <w:rsid w:val="00042D19"/>
    <w:rsid w:val="000606B0"/>
    <w:rsid w:val="00063A42"/>
    <w:rsid w:val="000643C9"/>
    <w:rsid w:val="00077094"/>
    <w:rsid w:val="00077F1B"/>
    <w:rsid w:val="00080F71"/>
    <w:rsid w:val="0008742C"/>
    <w:rsid w:val="00087CAD"/>
    <w:rsid w:val="000905C3"/>
    <w:rsid w:val="000923E9"/>
    <w:rsid w:val="00094629"/>
    <w:rsid w:val="000958BC"/>
    <w:rsid w:val="000A3788"/>
    <w:rsid w:val="000A449E"/>
    <w:rsid w:val="000B2CA2"/>
    <w:rsid w:val="000B5809"/>
    <w:rsid w:val="000D1BC5"/>
    <w:rsid w:val="000D5BEC"/>
    <w:rsid w:val="000D62BB"/>
    <w:rsid w:val="000D6A5D"/>
    <w:rsid w:val="000D6DCE"/>
    <w:rsid w:val="000E3E81"/>
    <w:rsid w:val="000E4B56"/>
    <w:rsid w:val="000F3F54"/>
    <w:rsid w:val="000F6A70"/>
    <w:rsid w:val="00105FD8"/>
    <w:rsid w:val="00106963"/>
    <w:rsid w:val="001116F6"/>
    <w:rsid w:val="00113ECF"/>
    <w:rsid w:val="00115F15"/>
    <w:rsid w:val="00121A74"/>
    <w:rsid w:val="00130576"/>
    <w:rsid w:val="00131EA0"/>
    <w:rsid w:val="00134C50"/>
    <w:rsid w:val="00135EEF"/>
    <w:rsid w:val="0013721C"/>
    <w:rsid w:val="00141A40"/>
    <w:rsid w:val="00145914"/>
    <w:rsid w:val="00155ADA"/>
    <w:rsid w:val="00156712"/>
    <w:rsid w:val="001653F5"/>
    <w:rsid w:val="00171A1B"/>
    <w:rsid w:val="00174A20"/>
    <w:rsid w:val="001834E3"/>
    <w:rsid w:val="001835FC"/>
    <w:rsid w:val="00186AE0"/>
    <w:rsid w:val="0018793A"/>
    <w:rsid w:val="00187ADD"/>
    <w:rsid w:val="00192D44"/>
    <w:rsid w:val="00197359"/>
    <w:rsid w:val="00197BEC"/>
    <w:rsid w:val="001A138F"/>
    <w:rsid w:val="001A5810"/>
    <w:rsid w:val="001A628F"/>
    <w:rsid w:val="001B3EFB"/>
    <w:rsid w:val="001B43B3"/>
    <w:rsid w:val="001B60F0"/>
    <w:rsid w:val="001C262A"/>
    <w:rsid w:val="001C49F5"/>
    <w:rsid w:val="001C5D46"/>
    <w:rsid w:val="001C7FAE"/>
    <w:rsid w:val="001D1206"/>
    <w:rsid w:val="001D3B90"/>
    <w:rsid w:val="001D5E3B"/>
    <w:rsid w:val="001D74F7"/>
    <w:rsid w:val="001E1930"/>
    <w:rsid w:val="001E1F9C"/>
    <w:rsid w:val="001E5AB6"/>
    <w:rsid w:val="001F2BE3"/>
    <w:rsid w:val="001F2F57"/>
    <w:rsid w:val="001F3437"/>
    <w:rsid w:val="001F4A4F"/>
    <w:rsid w:val="001F4CE2"/>
    <w:rsid w:val="002034B2"/>
    <w:rsid w:val="0021276D"/>
    <w:rsid w:val="00212B9D"/>
    <w:rsid w:val="00217B27"/>
    <w:rsid w:val="002206B9"/>
    <w:rsid w:val="00222FC9"/>
    <w:rsid w:val="00224683"/>
    <w:rsid w:val="00233AF6"/>
    <w:rsid w:val="00233DF5"/>
    <w:rsid w:val="0024144D"/>
    <w:rsid w:val="002458E5"/>
    <w:rsid w:val="00252F3C"/>
    <w:rsid w:val="00252FCE"/>
    <w:rsid w:val="0025329E"/>
    <w:rsid w:val="00257C1B"/>
    <w:rsid w:val="002620DE"/>
    <w:rsid w:val="00262BE1"/>
    <w:rsid w:val="00263A4E"/>
    <w:rsid w:val="00266846"/>
    <w:rsid w:val="00266DED"/>
    <w:rsid w:val="00267A0F"/>
    <w:rsid w:val="002765AB"/>
    <w:rsid w:val="0028239A"/>
    <w:rsid w:val="00286E10"/>
    <w:rsid w:val="002934F8"/>
    <w:rsid w:val="00293CF5"/>
    <w:rsid w:val="002A0621"/>
    <w:rsid w:val="002A7EC7"/>
    <w:rsid w:val="002B29D8"/>
    <w:rsid w:val="002B2ABB"/>
    <w:rsid w:val="002B6EA2"/>
    <w:rsid w:val="002C2C9A"/>
    <w:rsid w:val="002C374C"/>
    <w:rsid w:val="002C386F"/>
    <w:rsid w:val="002C4348"/>
    <w:rsid w:val="002C55BB"/>
    <w:rsid w:val="002C5698"/>
    <w:rsid w:val="002C6905"/>
    <w:rsid w:val="002D0790"/>
    <w:rsid w:val="002D45E7"/>
    <w:rsid w:val="002D792F"/>
    <w:rsid w:val="002E0CC5"/>
    <w:rsid w:val="002E116A"/>
    <w:rsid w:val="002E3195"/>
    <w:rsid w:val="002E448E"/>
    <w:rsid w:val="002E587A"/>
    <w:rsid w:val="002F2F9F"/>
    <w:rsid w:val="00300B3B"/>
    <w:rsid w:val="003035A4"/>
    <w:rsid w:val="0030490A"/>
    <w:rsid w:val="003079C3"/>
    <w:rsid w:val="00312669"/>
    <w:rsid w:val="00314D7D"/>
    <w:rsid w:val="00320076"/>
    <w:rsid w:val="00320FE7"/>
    <w:rsid w:val="003220D2"/>
    <w:rsid w:val="003235DC"/>
    <w:rsid w:val="00323AFB"/>
    <w:rsid w:val="00325131"/>
    <w:rsid w:val="00332241"/>
    <w:rsid w:val="00332904"/>
    <w:rsid w:val="00333842"/>
    <w:rsid w:val="00334C4C"/>
    <w:rsid w:val="0033523F"/>
    <w:rsid w:val="00341B32"/>
    <w:rsid w:val="003435B1"/>
    <w:rsid w:val="00343C00"/>
    <w:rsid w:val="0034480F"/>
    <w:rsid w:val="003452C8"/>
    <w:rsid w:val="00345B42"/>
    <w:rsid w:val="00356809"/>
    <w:rsid w:val="003572FB"/>
    <w:rsid w:val="0036244C"/>
    <w:rsid w:val="0037132C"/>
    <w:rsid w:val="003715C4"/>
    <w:rsid w:val="00372157"/>
    <w:rsid w:val="0037443C"/>
    <w:rsid w:val="00374A24"/>
    <w:rsid w:val="00377989"/>
    <w:rsid w:val="00382BF8"/>
    <w:rsid w:val="00383075"/>
    <w:rsid w:val="00383E95"/>
    <w:rsid w:val="00385C94"/>
    <w:rsid w:val="00386EEF"/>
    <w:rsid w:val="003908B0"/>
    <w:rsid w:val="0039145A"/>
    <w:rsid w:val="003946DE"/>
    <w:rsid w:val="00394712"/>
    <w:rsid w:val="003B0368"/>
    <w:rsid w:val="003B5812"/>
    <w:rsid w:val="003B7D94"/>
    <w:rsid w:val="003C41B9"/>
    <w:rsid w:val="003C6A5C"/>
    <w:rsid w:val="003D1577"/>
    <w:rsid w:val="003E05F2"/>
    <w:rsid w:val="003E174B"/>
    <w:rsid w:val="003E637A"/>
    <w:rsid w:val="003F09AA"/>
    <w:rsid w:val="003F7D93"/>
    <w:rsid w:val="004015AB"/>
    <w:rsid w:val="004048FC"/>
    <w:rsid w:val="00407C00"/>
    <w:rsid w:val="0041172B"/>
    <w:rsid w:val="0041274E"/>
    <w:rsid w:val="00415323"/>
    <w:rsid w:val="00420CD7"/>
    <w:rsid w:val="00422D9B"/>
    <w:rsid w:val="004232A8"/>
    <w:rsid w:val="004235AA"/>
    <w:rsid w:val="00436260"/>
    <w:rsid w:val="00442BCE"/>
    <w:rsid w:val="00445E41"/>
    <w:rsid w:val="004464CD"/>
    <w:rsid w:val="00451848"/>
    <w:rsid w:val="00457FF9"/>
    <w:rsid w:val="00460F56"/>
    <w:rsid w:val="00466ED5"/>
    <w:rsid w:val="004717E2"/>
    <w:rsid w:val="0047535F"/>
    <w:rsid w:val="00487D93"/>
    <w:rsid w:val="00487F80"/>
    <w:rsid w:val="004900F5"/>
    <w:rsid w:val="0049097F"/>
    <w:rsid w:val="004A0DF6"/>
    <w:rsid w:val="004A370D"/>
    <w:rsid w:val="004A3C4F"/>
    <w:rsid w:val="004A4D20"/>
    <w:rsid w:val="004A6BA1"/>
    <w:rsid w:val="004A6C7D"/>
    <w:rsid w:val="004B2035"/>
    <w:rsid w:val="004B204B"/>
    <w:rsid w:val="004B2252"/>
    <w:rsid w:val="004B43D6"/>
    <w:rsid w:val="004B4BBF"/>
    <w:rsid w:val="004B4CA0"/>
    <w:rsid w:val="004C1BF9"/>
    <w:rsid w:val="004D4B80"/>
    <w:rsid w:val="004E2555"/>
    <w:rsid w:val="004E4289"/>
    <w:rsid w:val="004F1E23"/>
    <w:rsid w:val="004F25C2"/>
    <w:rsid w:val="004F2E1D"/>
    <w:rsid w:val="004F6BCE"/>
    <w:rsid w:val="00500A7E"/>
    <w:rsid w:val="00501D39"/>
    <w:rsid w:val="00511EFF"/>
    <w:rsid w:val="005121A0"/>
    <w:rsid w:val="00512CF7"/>
    <w:rsid w:val="005132CF"/>
    <w:rsid w:val="0051337A"/>
    <w:rsid w:val="00514AB6"/>
    <w:rsid w:val="00522FB0"/>
    <w:rsid w:val="00532E40"/>
    <w:rsid w:val="00544A08"/>
    <w:rsid w:val="0054685C"/>
    <w:rsid w:val="00547A05"/>
    <w:rsid w:val="0055133D"/>
    <w:rsid w:val="00560769"/>
    <w:rsid w:val="00567F59"/>
    <w:rsid w:val="00570E86"/>
    <w:rsid w:val="005720F9"/>
    <w:rsid w:val="0057243D"/>
    <w:rsid w:val="005733B5"/>
    <w:rsid w:val="005775CC"/>
    <w:rsid w:val="0058152A"/>
    <w:rsid w:val="0058161F"/>
    <w:rsid w:val="00582072"/>
    <w:rsid w:val="00583D24"/>
    <w:rsid w:val="00590034"/>
    <w:rsid w:val="00590644"/>
    <w:rsid w:val="00593FCF"/>
    <w:rsid w:val="00595E33"/>
    <w:rsid w:val="005A2B12"/>
    <w:rsid w:val="005B1260"/>
    <w:rsid w:val="005B4360"/>
    <w:rsid w:val="005B492E"/>
    <w:rsid w:val="005B4AA7"/>
    <w:rsid w:val="005B5FC7"/>
    <w:rsid w:val="005B7648"/>
    <w:rsid w:val="005C00BE"/>
    <w:rsid w:val="005C0CBF"/>
    <w:rsid w:val="005C1C87"/>
    <w:rsid w:val="005C1D55"/>
    <w:rsid w:val="005C4F23"/>
    <w:rsid w:val="005C5460"/>
    <w:rsid w:val="005E30BA"/>
    <w:rsid w:val="005E5A77"/>
    <w:rsid w:val="005E6C06"/>
    <w:rsid w:val="005F3083"/>
    <w:rsid w:val="005F5515"/>
    <w:rsid w:val="005F5F3B"/>
    <w:rsid w:val="0060020C"/>
    <w:rsid w:val="00601010"/>
    <w:rsid w:val="00601C5E"/>
    <w:rsid w:val="00606D1D"/>
    <w:rsid w:val="00610EB1"/>
    <w:rsid w:val="006123CA"/>
    <w:rsid w:val="00613C4E"/>
    <w:rsid w:val="00616CA1"/>
    <w:rsid w:val="00623C08"/>
    <w:rsid w:val="006267FA"/>
    <w:rsid w:val="006268A3"/>
    <w:rsid w:val="00627A53"/>
    <w:rsid w:val="00632AD6"/>
    <w:rsid w:val="00640FC6"/>
    <w:rsid w:val="00641747"/>
    <w:rsid w:val="0064351E"/>
    <w:rsid w:val="00643BE1"/>
    <w:rsid w:val="0064423A"/>
    <w:rsid w:val="006531C5"/>
    <w:rsid w:val="006532EE"/>
    <w:rsid w:val="00653CF6"/>
    <w:rsid w:val="00655E1E"/>
    <w:rsid w:val="00656A2E"/>
    <w:rsid w:val="0066281E"/>
    <w:rsid w:val="006659BC"/>
    <w:rsid w:val="00666799"/>
    <w:rsid w:val="00667131"/>
    <w:rsid w:val="00667411"/>
    <w:rsid w:val="006708E0"/>
    <w:rsid w:val="00674845"/>
    <w:rsid w:val="00681297"/>
    <w:rsid w:val="006836C8"/>
    <w:rsid w:val="00683A14"/>
    <w:rsid w:val="00684481"/>
    <w:rsid w:val="00684BD9"/>
    <w:rsid w:val="0069644D"/>
    <w:rsid w:val="00697F46"/>
    <w:rsid w:val="006A4F5C"/>
    <w:rsid w:val="006B6379"/>
    <w:rsid w:val="006C3D91"/>
    <w:rsid w:val="006C5E72"/>
    <w:rsid w:val="006D4F4C"/>
    <w:rsid w:val="006D7457"/>
    <w:rsid w:val="006E1664"/>
    <w:rsid w:val="006E3141"/>
    <w:rsid w:val="006E3A11"/>
    <w:rsid w:val="006F0802"/>
    <w:rsid w:val="006F7097"/>
    <w:rsid w:val="007000FF"/>
    <w:rsid w:val="0070197A"/>
    <w:rsid w:val="00701C2F"/>
    <w:rsid w:val="007049BC"/>
    <w:rsid w:val="0070574C"/>
    <w:rsid w:val="00710379"/>
    <w:rsid w:val="007104CC"/>
    <w:rsid w:val="00710E81"/>
    <w:rsid w:val="00711D16"/>
    <w:rsid w:val="007122B6"/>
    <w:rsid w:val="007136DA"/>
    <w:rsid w:val="0071398E"/>
    <w:rsid w:val="00715C67"/>
    <w:rsid w:val="00721B9A"/>
    <w:rsid w:val="00724C9B"/>
    <w:rsid w:val="00736FE5"/>
    <w:rsid w:val="0074001D"/>
    <w:rsid w:val="007408CA"/>
    <w:rsid w:val="00740938"/>
    <w:rsid w:val="00747498"/>
    <w:rsid w:val="00754200"/>
    <w:rsid w:val="007542F4"/>
    <w:rsid w:val="00755810"/>
    <w:rsid w:val="00762F49"/>
    <w:rsid w:val="00765D94"/>
    <w:rsid w:val="0076724A"/>
    <w:rsid w:val="00774717"/>
    <w:rsid w:val="00774C77"/>
    <w:rsid w:val="007828E1"/>
    <w:rsid w:val="00783D69"/>
    <w:rsid w:val="00784A61"/>
    <w:rsid w:val="00786FE2"/>
    <w:rsid w:val="007877ED"/>
    <w:rsid w:val="00792892"/>
    <w:rsid w:val="00793B85"/>
    <w:rsid w:val="007A2038"/>
    <w:rsid w:val="007A2417"/>
    <w:rsid w:val="007A34DC"/>
    <w:rsid w:val="007B17C9"/>
    <w:rsid w:val="007B26D6"/>
    <w:rsid w:val="007B4A21"/>
    <w:rsid w:val="007B50DA"/>
    <w:rsid w:val="007C739E"/>
    <w:rsid w:val="007D148D"/>
    <w:rsid w:val="007D1690"/>
    <w:rsid w:val="007E1D45"/>
    <w:rsid w:val="007E1DA9"/>
    <w:rsid w:val="007F285E"/>
    <w:rsid w:val="007F44B3"/>
    <w:rsid w:val="00801707"/>
    <w:rsid w:val="0080176E"/>
    <w:rsid w:val="00802912"/>
    <w:rsid w:val="00802B8F"/>
    <w:rsid w:val="0080375B"/>
    <w:rsid w:val="00804A79"/>
    <w:rsid w:val="0080523A"/>
    <w:rsid w:val="008062FF"/>
    <w:rsid w:val="008067E8"/>
    <w:rsid w:val="00820301"/>
    <w:rsid w:val="008205C1"/>
    <w:rsid w:val="008241F7"/>
    <w:rsid w:val="008257B6"/>
    <w:rsid w:val="00825AA3"/>
    <w:rsid w:val="00826370"/>
    <w:rsid w:val="008337E9"/>
    <w:rsid w:val="008374A6"/>
    <w:rsid w:val="008423F5"/>
    <w:rsid w:val="008426A4"/>
    <w:rsid w:val="00844B0A"/>
    <w:rsid w:val="00846638"/>
    <w:rsid w:val="00850B4F"/>
    <w:rsid w:val="00850DF1"/>
    <w:rsid w:val="00853847"/>
    <w:rsid w:val="008554EE"/>
    <w:rsid w:val="0086242F"/>
    <w:rsid w:val="0086247E"/>
    <w:rsid w:val="00863E65"/>
    <w:rsid w:val="008651BE"/>
    <w:rsid w:val="00871817"/>
    <w:rsid w:val="00871E6D"/>
    <w:rsid w:val="00874ABF"/>
    <w:rsid w:val="00877C38"/>
    <w:rsid w:val="0088116F"/>
    <w:rsid w:val="00883532"/>
    <w:rsid w:val="00884005"/>
    <w:rsid w:val="00884E4C"/>
    <w:rsid w:val="0089553D"/>
    <w:rsid w:val="008A2543"/>
    <w:rsid w:val="008A3530"/>
    <w:rsid w:val="008A46F0"/>
    <w:rsid w:val="008A58AB"/>
    <w:rsid w:val="008A6855"/>
    <w:rsid w:val="008B289A"/>
    <w:rsid w:val="008B294B"/>
    <w:rsid w:val="008B32CF"/>
    <w:rsid w:val="008C0151"/>
    <w:rsid w:val="008C125B"/>
    <w:rsid w:val="008C4232"/>
    <w:rsid w:val="008D3D0C"/>
    <w:rsid w:val="008D3FA5"/>
    <w:rsid w:val="008D5A0D"/>
    <w:rsid w:val="008E469E"/>
    <w:rsid w:val="008F44F6"/>
    <w:rsid w:val="008F4624"/>
    <w:rsid w:val="008F4914"/>
    <w:rsid w:val="008F50E5"/>
    <w:rsid w:val="008F5CA3"/>
    <w:rsid w:val="00900595"/>
    <w:rsid w:val="00900C59"/>
    <w:rsid w:val="00907AE8"/>
    <w:rsid w:val="00910AB7"/>
    <w:rsid w:val="009156A0"/>
    <w:rsid w:val="00917CC4"/>
    <w:rsid w:val="00927494"/>
    <w:rsid w:val="0093336C"/>
    <w:rsid w:val="009340E7"/>
    <w:rsid w:val="00941E90"/>
    <w:rsid w:val="00943ED4"/>
    <w:rsid w:val="009450C0"/>
    <w:rsid w:val="00947DE2"/>
    <w:rsid w:val="00950C93"/>
    <w:rsid w:val="00953C5D"/>
    <w:rsid w:val="00954567"/>
    <w:rsid w:val="0096139C"/>
    <w:rsid w:val="009628B0"/>
    <w:rsid w:val="009634CE"/>
    <w:rsid w:val="00964756"/>
    <w:rsid w:val="00965622"/>
    <w:rsid w:val="00967493"/>
    <w:rsid w:val="00970191"/>
    <w:rsid w:val="00972292"/>
    <w:rsid w:val="00975FE2"/>
    <w:rsid w:val="00980322"/>
    <w:rsid w:val="00981A4A"/>
    <w:rsid w:val="00982626"/>
    <w:rsid w:val="0098298B"/>
    <w:rsid w:val="00990D0B"/>
    <w:rsid w:val="0099443C"/>
    <w:rsid w:val="009949EC"/>
    <w:rsid w:val="009978C7"/>
    <w:rsid w:val="009B4BF9"/>
    <w:rsid w:val="009C3EFD"/>
    <w:rsid w:val="009C5301"/>
    <w:rsid w:val="009D2FA4"/>
    <w:rsid w:val="009D3BDE"/>
    <w:rsid w:val="009D55CE"/>
    <w:rsid w:val="009E3447"/>
    <w:rsid w:val="009E4F35"/>
    <w:rsid w:val="009E6C07"/>
    <w:rsid w:val="009E6FFA"/>
    <w:rsid w:val="009E7DE2"/>
    <w:rsid w:val="009F0A5E"/>
    <w:rsid w:val="00A00699"/>
    <w:rsid w:val="00A0119D"/>
    <w:rsid w:val="00A02542"/>
    <w:rsid w:val="00A03C68"/>
    <w:rsid w:val="00A04032"/>
    <w:rsid w:val="00A0509A"/>
    <w:rsid w:val="00A06401"/>
    <w:rsid w:val="00A06AA6"/>
    <w:rsid w:val="00A16EDF"/>
    <w:rsid w:val="00A178CD"/>
    <w:rsid w:val="00A17E9F"/>
    <w:rsid w:val="00A2245D"/>
    <w:rsid w:val="00A3125C"/>
    <w:rsid w:val="00A32937"/>
    <w:rsid w:val="00A33FEC"/>
    <w:rsid w:val="00A41EA7"/>
    <w:rsid w:val="00A42A39"/>
    <w:rsid w:val="00A43704"/>
    <w:rsid w:val="00A446D9"/>
    <w:rsid w:val="00A45E4D"/>
    <w:rsid w:val="00A461FF"/>
    <w:rsid w:val="00A54457"/>
    <w:rsid w:val="00A57185"/>
    <w:rsid w:val="00A628B7"/>
    <w:rsid w:val="00A65532"/>
    <w:rsid w:val="00A76AC8"/>
    <w:rsid w:val="00A97634"/>
    <w:rsid w:val="00AA40E4"/>
    <w:rsid w:val="00AA5F57"/>
    <w:rsid w:val="00AB5EF3"/>
    <w:rsid w:val="00AC50D7"/>
    <w:rsid w:val="00AC7057"/>
    <w:rsid w:val="00AC775F"/>
    <w:rsid w:val="00AC7C5A"/>
    <w:rsid w:val="00AD002C"/>
    <w:rsid w:val="00AD7799"/>
    <w:rsid w:val="00AE108F"/>
    <w:rsid w:val="00AE158B"/>
    <w:rsid w:val="00AE3917"/>
    <w:rsid w:val="00AE3B17"/>
    <w:rsid w:val="00AE7A5C"/>
    <w:rsid w:val="00AF3D00"/>
    <w:rsid w:val="00AF7638"/>
    <w:rsid w:val="00B00C5E"/>
    <w:rsid w:val="00B03245"/>
    <w:rsid w:val="00B057A9"/>
    <w:rsid w:val="00B06131"/>
    <w:rsid w:val="00B117D5"/>
    <w:rsid w:val="00B12128"/>
    <w:rsid w:val="00B134E9"/>
    <w:rsid w:val="00B13EE0"/>
    <w:rsid w:val="00B203FC"/>
    <w:rsid w:val="00B226B2"/>
    <w:rsid w:val="00B23B30"/>
    <w:rsid w:val="00B3056B"/>
    <w:rsid w:val="00B31BA2"/>
    <w:rsid w:val="00B373CD"/>
    <w:rsid w:val="00B42644"/>
    <w:rsid w:val="00B472A1"/>
    <w:rsid w:val="00B55196"/>
    <w:rsid w:val="00B551D1"/>
    <w:rsid w:val="00B56EA8"/>
    <w:rsid w:val="00B611E5"/>
    <w:rsid w:val="00B63DB3"/>
    <w:rsid w:val="00B65FC1"/>
    <w:rsid w:val="00B7014D"/>
    <w:rsid w:val="00B720E6"/>
    <w:rsid w:val="00B73D31"/>
    <w:rsid w:val="00B74B3B"/>
    <w:rsid w:val="00B77580"/>
    <w:rsid w:val="00B812BD"/>
    <w:rsid w:val="00B8290E"/>
    <w:rsid w:val="00B834CC"/>
    <w:rsid w:val="00B87869"/>
    <w:rsid w:val="00B9214F"/>
    <w:rsid w:val="00B938BF"/>
    <w:rsid w:val="00B9481E"/>
    <w:rsid w:val="00B9551C"/>
    <w:rsid w:val="00B95AEF"/>
    <w:rsid w:val="00B97B64"/>
    <w:rsid w:val="00BA234D"/>
    <w:rsid w:val="00BA51B3"/>
    <w:rsid w:val="00BA54A3"/>
    <w:rsid w:val="00BB121A"/>
    <w:rsid w:val="00BB5093"/>
    <w:rsid w:val="00BC0809"/>
    <w:rsid w:val="00BC2F13"/>
    <w:rsid w:val="00BD267D"/>
    <w:rsid w:val="00BD3BF2"/>
    <w:rsid w:val="00BE4219"/>
    <w:rsid w:val="00BE6888"/>
    <w:rsid w:val="00BF73D1"/>
    <w:rsid w:val="00BF78CB"/>
    <w:rsid w:val="00C04449"/>
    <w:rsid w:val="00C0618E"/>
    <w:rsid w:val="00C11956"/>
    <w:rsid w:val="00C142CC"/>
    <w:rsid w:val="00C16A68"/>
    <w:rsid w:val="00C33B7C"/>
    <w:rsid w:val="00C34518"/>
    <w:rsid w:val="00C377DC"/>
    <w:rsid w:val="00C37A3C"/>
    <w:rsid w:val="00C4357F"/>
    <w:rsid w:val="00C465B7"/>
    <w:rsid w:val="00C507BD"/>
    <w:rsid w:val="00C64487"/>
    <w:rsid w:val="00C734FF"/>
    <w:rsid w:val="00C81A50"/>
    <w:rsid w:val="00C847E6"/>
    <w:rsid w:val="00C84DDF"/>
    <w:rsid w:val="00C863A1"/>
    <w:rsid w:val="00C86989"/>
    <w:rsid w:val="00C90D77"/>
    <w:rsid w:val="00CB4AED"/>
    <w:rsid w:val="00CB538A"/>
    <w:rsid w:val="00CB598E"/>
    <w:rsid w:val="00CC1051"/>
    <w:rsid w:val="00CC16DC"/>
    <w:rsid w:val="00CC3A00"/>
    <w:rsid w:val="00CC70EF"/>
    <w:rsid w:val="00CC7D7C"/>
    <w:rsid w:val="00CD1C29"/>
    <w:rsid w:val="00CD524C"/>
    <w:rsid w:val="00CD5A58"/>
    <w:rsid w:val="00CD68F7"/>
    <w:rsid w:val="00CE1A27"/>
    <w:rsid w:val="00CE1BA1"/>
    <w:rsid w:val="00CE1D25"/>
    <w:rsid w:val="00CE2B6E"/>
    <w:rsid w:val="00CE4933"/>
    <w:rsid w:val="00CE4A33"/>
    <w:rsid w:val="00CE4A40"/>
    <w:rsid w:val="00CF4060"/>
    <w:rsid w:val="00CF7BD7"/>
    <w:rsid w:val="00CF7ECE"/>
    <w:rsid w:val="00D01B43"/>
    <w:rsid w:val="00D0284E"/>
    <w:rsid w:val="00D05377"/>
    <w:rsid w:val="00D066B5"/>
    <w:rsid w:val="00D0752A"/>
    <w:rsid w:val="00D10055"/>
    <w:rsid w:val="00D1287D"/>
    <w:rsid w:val="00D26197"/>
    <w:rsid w:val="00D331E3"/>
    <w:rsid w:val="00D35B47"/>
    <w:rsid w:val="00D37128"/>
    <w:rsid w:val="00D41BF4"/>
    <w:rsid w:val="00D43398"/>
    <w:rsid w:val="00D46C0E"/>
    <w:rsid w:val="00D503D6"/>
    <w:rsid w:val="00D520C4"/>
    <w:rsid w:val="00D53664"/>
    <w:rsid w:val="00D56708"/>
    <w:rsid w:val="00D5696C"/>
    <w:rsid w:val="00D60AEF"/>
    <w:rsid w:val="00D61812"/>
    <w:rsid w:val="00D63C43"/>
    <w:rsid w:val="00D65367"/>
    <w:rsid w:val="00D663E8"/>
    <w:rsid w:val="00D67057"/>
    <w:rsid w:val="00D67688"/>
    <w:rsid w:val="00D70F84"/>
    <w:rsid w:val="00D73176"/>
    <w:rsid w:val="00D8147B"/>
    <w:rsid w:val="00D8208D"/>
    <w:rsid w:val="00D83FD0"/>
    <w:rsid w:val="00D87CDA"/>
    <w:rsid w:val="00D95063"/>
    <w:rsid w:val="00DA0A15"/>
    <w:rsid w:val="00DA1598"/>
    <w:rsid w:val="00DA5BEE"/>
    <w:rsid w:val="00DA7EE6"/>
    <w:rsid w:val="00DB148A"/>
    <w:rsid w:val="00DB1927"/>
    <w:rsid w:val="00DB2DE6"/>
    <w:rsid w:val="00DC1257"/>
    <w:rsid w:val="00DC2958"/>
    <w:rsid w:val="00DC33C7"/>
    <w:rsid w:val="00DC4603"/>
    <w:rsid w:val="00DC4FD1"/>
    <w:rsid w:val="00DC5BB1"/>
    <w:rsid w:val="00DD0675"/>
    <w:rsid w:val="00DE092F"/>
    <w:rsid w:val="00DE5C3D"/>
    <w:rsid w:val="00DE783F"/>
    <w:rsid w:val="00DF1480"/>
    <w:rsid w:val="00DF4B8C"/>
    <w:rsid w:val="00DF6E0B"/>
    <w:rsid w:val="00DF7E9A"/>
    <w:rsid w:val="00E00386"/>
    <w:rsid w:val="00E010B6"/>
    <w:rsid w:val="00E01606"/>
    <w:rsid w:val="00E042B6"/>
    <w:rsid w:val="00E04BFC"/>
    <w:rsid w:val="00E14C49"/>
    <w:rsid w:val="00E154FF"/>
    <w:rsid w:val="00E1633A"/>
    <w:rsid w:val="00E202E6"/>
    <w:rsid w:val="00E27677"/>
    <w:rsid w:val="00E27CBF"/>
    <w:rsid w:val="00E3028B"/>
    <w:rsid w:val="00E30460"/>
    <w:rsid w:val="00E316A7"/>
    <w:rsid w:val="00E328AE"/>
    <w:rsid w:val="00E33008"/>
    <w:rsid w:val="00E36AC2"/>
    <w:rsid w:val="00E40536"/>
    <w:rsid w:val="00E42415"/>
    <w:rsid w:val="00E53792"/>
    <w:rsid w:val="00E56EB6"/>
    <w:rsid w:val="00E603D9"/>
    <w:rsid w:val="00E60564"/>
    <w:rsid w:val="00E61644"/>
    <w:rsid w:val="00E61E5F"/>
    <w:rsid w:val="00E70E26"/>
    <w:rsid w:val="00E84DE4"/>
    <w:rsid w:val="00E84EFC"/>
    <w:rsid w:val="00E908AC"/>
    <w:rsid w:val="00E9145A"/>
    <w:rsid w:val="00E91A0F"/>
    <w:rsid w:val="00E93D75"/>
    <w:rsid w:val="00E94FD1"/>
    <w:rsid w:val="00E96F5A"/>
    <w:rsid w:val="00EA4874"/>
    <w:rsid w:val="00EA59C4"/>
    <w:rsid w:val="00EA67B7"/>
    <w:rsid w:val="00EA6A81"/>
    <w:rsid w:val="00EA7A58"/>
    <w:rsid w:val="00EB0817"/>
    <w:rsid w:val="00EB181F"/>
    <w:rsid w:val="00EB67F4"/>
    <w:rsid w:val="00EC056B"/>
    <w:rsid w:val="00EC6D5A"/>
    <w:rsid w:val="00ED482F"/>
    <w:rsid w:val="00ED73A7"/>
    <w:rsid w:val="00ED7CBD"/>
    <w:rsid w:val="00EE1303"/>
    <w:rsid w:val="00EE559A"/>
    <w:rsid w:val="00EE5801"/>
    <w:rsid w:val="00EF3C44"/>
    <w:rsid w:val="00EF515B"/>
    <w:rsid w:val="00EF68B9"/>
    <w:rsid w:val="00EF7416"/>
    <w:rsid w:val="00EF7705"/>
    <w:rsid w:val="00F01A97"/>
    <w:rsid w:val="00F02BDF"/>
    <w:rsid w:val="00F034B2"/>
    <w:rsid w:val="00F034FD"/>
    <w:rsid w:val="00F11B93"/>
    <w:rsid w:val="00F144B6"/>
    <w:rsid w:val="00F227DA"/>
    <w:rsid w:val="00F240F8"/>
    <w:rsid w:val="00F304C5"/>
    <w:rsid w:val="00F32618"/>
    <w:rsid w:val="00F34C2D"/>
    <w:rsid w:val="00F4089F"/>
    <w:rsid w:val="00F40917"/>
    <w:rsid w:val="00F414AD"/>
    <w:rsid w:val="00F433B6"/>
    <w:rsid w:val="00F44723"/>
    <w:rsid w:val="00F51D1A"/>
    <w:rsid w:val="00F6062A"/>
    <w:rsid w:val="00F60FE8"/>
    <w:rsid w:val="00F62AB3"/>
    <w:rsid w:val="00F62F75"/>
    <w:rsid w:val="00F7033C"/>
    <w:rsid w:val="00F705D1"/>
    <w:rsid w:val="00F745F0"/>
    <w:rsid w:val="00F7794B"/>
    <w:rsid w:val="00F80F95"/>
    <w:rsid w:val="00F833DF"/>
    <w:rsid w:val="00F856D7"/>
    <w:rsid w:val="00F8672C"/>
    <w:rsid w:val="00F90DED"/>
    <w:rsid w:val="00F92674"/>
    <w:rsid w:val="00F968BA"/>
    <w:rsid w:val="00F97AD7"/>
    <w:rsid w:val="00FA1746"/>
    <w:rsid w:val="00FA44E8"/>
    <w:rsid w:val="00FA499C"/>
    <w:rsid w:val="00FB5037"/>
    <w:rsid w:val="00FD13BE"/>
    <w:rsid w:val="00FD7A09"/>
    <w:rsid w:val="00FE761E"/>
    <w:rsid w:val="00FF0113"/>
    <w:rsid w:val="00FF1412"/>
    <w:rsid w:val="00FF43BC"/>
    <w:rsid w:val="00FF44BA"/>
    <w:rsid w:val="00FF60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page number" w:unhideWhenUsed="0"/>
    <w:lsdException w:name="List 2" w:uiPriority="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rPr>
      <w:rFonts w:ascii="Times New Roman" w:hAnsi="Times New Roman" w:cs="Times New Roman"/>
    </w:rPr>
  </w:style>
  <w:style w:type="paragraph" w:styleId="Nadpis1">
    <w:name w:val="heading 1"/>
    <w:aliases w:val="Za A,kapitola,Muj nadpis,h1,H1"/>
    <w:basedOn w:val="Normln"/>
    <w:next w:val="Normln"/>
    <w:link w:val="Nadpis1Char"/>
    <w:uiPriority w:val="9"/>
    <w:qFormat/>
    <w:pPr>
      <w:keepNext/>
      <w:outlineLvl w:val="0"/>
    </w:pPr>
    <w:rPr>
      <w:b/>
      <w:bCs/>
      <w:sz w:val="24"/>
      <w:szCs w:val="24"/>
    </w:rPr>
  </w:style>
  <w:style w:type="paragraph" w:styleId="Nadpis2">
    <w:name w:val="heading 2"/>
    <w:aliases w:val="4Überschrift 2"/>
    <w:basedOn w:val="Normln"/>
    <w:next w:val="Normln"/>
    <w:link w:val="Nadpis2Char"/>
    <w:uiPriority w:val="9"/>
    <w:qFormat/>
    <w:pPr>
      <w:keepNext/>
      <w:spacing w:before="240" w:after="60"/>
      <w:outlineLvl w:val="1"/>
    </w:pPr>
    <w:rPr>
      <w:rFonts w:ascii="Arial" w:hAnsi="Arial" w:cs="Arial"/>
      <w:b/>
      <w:bCs/>
      <w:i/>
      <w:iCs/>
      <w:sz w:val="24"/>
      <w:szCs w:val="24"/>
    </w:rPr>
  </w:style>
  <w:style w:type="paragraph" w:styleId="Nadpis3">
    <w:name w:val="heading 3"/>
    <w:aliases w:val="Heading 3 Char Char"/>
    <w:basedOn w:val="Normln"/>
    <w:next w:val="Normln"/>
    <w:link w:val="Nadpis3Char"/>
    <w:uiPriority w:val="9"/>
    <w:qFormat/>
    <w:pPr>
      <w:keepNext/>
      <w:spacing w:before="240" w:after="60"/>
      <w:outlineLvl w:val="2"/>
    </w:pPr>
    <w:rPr>
      <w:b/>
      <w:bCs/>
      <w:sz w:val="24"/>
      <w:szCs w:val="24"/>
    </w:rPr>
  </w:style>
  <w:style w:type="paragraph" w:styleId="Nadpis4">
    <w:name w:val="heading 4"/>
    <w:aliases w:val="NADPIS4"/>
    <w:basedOn w:val="Normln"/>
    <w:next w:val="Normln"/>
    <w:link w:val="Nadpis4Char"/>
    <w:uiPriority w:val="9"/>
    <w:qFormat/>
    <w:pPr>
      <w:keepNext/>
      <w:spacing w:before="240" w:after="60"/>
      <w:outlineLvl w:val="3"/>
    </w:pPr>
    <w:rPr>
      <w:b/>
      <w:bCs/>
      <w:i/>
      <w:iCs/>
      <w:sz w:val="24"/>
      <w:szCs w:val="24"/>
    </w:rPr>
  </w:style>
  <w:style w:type="paragraph" w:styleId="Nadpis5">
    <w:name w:val="heading 5"/>
    <w:aliases w:val="dokl.2"/>
    <w:basedOn w:val="Normln"/>
    <w:next w:val="Normln"/>
    <w:link w:val="Nadpis5Char"/>
    <w:uiPriority w:val="9"/>
    <w:qFormat/>
    <w:rsid w:val="002C6905"/>
    <w:pPr>
      <w:tabs>
        <w:tab w:val="num" w:pos="1008"/>
      </w:tabs>
      <w:overflowPunct/>
      <w:autoSpaceDE/>
      <w:autoSpaceDN/>
      <w:adjustRightInd/>
      <w:spacing w:before="240" w:after="60"/>
      <w:ind w:left="1008" w:hanging="1008"/>
      <w:jc w:val="both"/>
      <w:textAlignment w:val="auto"/>
      <w:outlineLvl w:val="4"/>
    </w:pPr>
    <w:rPr>
      <w:rFonts w:ascii="Calibri" w:hAnsi="Calibri"/>
      <w:sz w:val="22"/>
    </w:rPr>
  </w:style>
  <w:style w:type="paragraph" w:styleId="Nadpis6">
    <w:name w:val="heading 6"/>
    <w:basedOn w:val="Normln"/>
    <w:next w:val="Normln"/>
    <w:link w:val="Nadpis6Char"/>
    <w:uiPriority w:val="9"/>
    <w:qFormat/>
    <w:rsid w:val="002C6905"/>
    <w:pPr>
      <w:tabs>
        <w:tab w:val="num" w:pos="1152"/>
      </w:tabs>
      <w:overflowPunct/>
      <w:autoSpaceDE/>
      <w:autoSpaceDN/>
      <w:adjustRightInd/>
      <w:spacing w:before="240" w:after="60"/>
      <w:ind w:left="1152" w:hanging="1152"/>
      <w:jc w:val="both"/>
      <w:textAlignment w:val="auto"/>
      <w:outlineLvl w:val="5"/>
    </w:pPr>
    <w:rPr>
      <w:i/>
      <w:sz w:val="22"/>
    </w:rPr>
  </w:style>
  <w:style w:type="paragraph" w:styleId="Nadpis7">
    <w:name w:val="heading 7"/>
    <w:basedOn w:val="Normln"/>
    <w:next w:val="Normln"/>
    <w:link w:val="Nadpis7Char"/>
    <w:uiPriority w:val="9"/>
    <w:qFormat/>
    <w:rsid w:val="002C6905"/>
    <w:pPr>
      <w:tabs>
        <w:tab w:val="num" w:pos="1296"/>
      </w:tabs>
      <w:overflowPunct/>
      <w:autoSpaceDE/>
      <w:autoSpaceDN/>
      <w:adjustRightInd/>
      <w:spacing w:before="240" w:after="60"/>
      <w:ind w:left="1296" w:hanging="1296"/>
      <w:jc w:val="both"/>
      <w:textAlignment w:val="auto"/>
      <w:outlineLvl w:val="6"/>
    </w:pPr>
    <w:rPr>
      <w:rFonts w:ascii="Arial" w:hAnsi="Arial"/>
      <w:sz w:val="22"/>
    </w:rPr>
  </w:style>
  <w:style w:type="paragraph" w:styleId="Nadpis8">
    <w:name w:val="heading 8"/>
    <w:basedOn w:val="Normln"/>
    <w:next w:val="Normln"/>
    <w:link w:val="Nadpis8Char"/>
    <w:uiPriority w:val="9"/>
    <w:qFormat/>
    <w:rsid w:val="002C6905"/>
    <w:pPr>
      <w:tabs>
        <w:tab w:val="num" w:pos="1440"/>
      </w:tabs>
      <w:overflowPunct/>
      <w:autoSpaceDE/>
      <w:autoSpaceDN/>
      <w:adjustRightInd/>
      <w:spacing w:before="240" w:after="60"/>
      <w:ind w:left="1440" w:hanging="1440"/>
      <w:jc w:val="both"/>
      <w:textAlignment w:val="auto"/>
      <w:outlineLvl w:val="7"/>
    </w:pPr>
    <w:rPr>
      <w:rFonts w:ascii="Arial" w:hAnsi="Arial"/>
      <w:i/>
      <w:sz w:val="22"/>
    </w:rPr>
  </w:style>
  <w:style w:type="paragraph" w:styleId="Nadpis9">
    <w:name w:val="heading 9"/>
    <w:aliases w:val="Poíl"/>
    <w:basedOn w:val="Normln"/>
    <w:next w:val="Normln"/>
    <w:link w:val="Nadpis9Char"/>
    <w:uiPriority w:val="9"/>
    <w:qFormat/>
    <w:rsid w:val="002C6905"/>
    <w:pPr>
      <w:tabs>
        <w:tab w:val="num" w:pos="1584"/>
      </w:tabs>
      <w:overflowPunct/>
      <w:autoSpaceDE/>
      <w:autoSpaceDN/>
      <w:adjustRightInd/>
      <w:spacing w:before="240" w:after="60"/>
      <w:ind w:left="1584" w:hanging="1584"/>
      <w:jc w:val="both"/>
      <w:textAlignment w:val="auto"/>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Za A Char,kapitola Char,Muj nadpis Char,h1 Char,H1 Char"/>
    <w:link w:val="Nadpis1"/>
    <w:uiPriority w:val="9"/>
    <w:locked/>
    <w:rPr>
      <w:rFonts w:ascii="Cambria" w:hAnsi="Cambria" w:cs="Times New Roman"/>
      <w:b/>
      <w:kern w:val="32"/>
      <w:sz w:val="32"/>
    </w:rPr>
  </w:style>
  <w:style w:type="character" w:customStyle="1" w:styleId="Nadpis2Char">
    <w:name w:val="Nadpis 2 Char"/>
    <w:aliases w:val="4Überschrift 2 Char"/>
    <w:link w:val="Nadpis2"/>
    <w:uiPriority w:val="9"/>
    <w:semiHidden/>
    <w:locked/>
    <w:rPr>
      <w:rFonts w:ascii="Cambria" w:hAnsi="Cambria" w:cs="Times New Roman"/>
      <w:b/>
      <w:i/>
      <w:sz w:val="28"/>
    </w:rPr>
  </w:style>
  <w:style w:type="character" w:customStyle="1" w:styleId="Nadpis3Char">
    <w:name w:val="Nadpis 3 Char"/>
    <w:aliases w:val="Heading 3 Char Char Char"/>
    <w:link w:val="Nadpis3"/>
    <w:uiPriority w:val="9"/>
    <w:semiHidden/>
    <w:locked/>
    <w:rPr>
      <w:rFonts w:ascii="Cambria" w:hAnsi="Cambria" w:cs="Times New Roman"/>
      <w:b/>
      <w:sz w:val="26"/>
    </w:rPr>
  </w:style>
  <w:style w:type="character" w:customStyle="1" w:styleId="Nadpis4Char">
    <w:name w:val="Nadpis 4 Char"/>
    <w:aliases w:val="NADPIS4 Char"/>
    <w:link w:val="Nadpis4"/>
    <w:uiPriority w:val="9"/>
    <w:semiHidden/>
    <w:locked/>
    <w:rPr>
      <w:rFonts w:cs="Times New Roman"/>
      <w:b/>
      <w:sz w:val="28"/>
    </w:rPr>
  </w:style>
  <w:style w:type="character" w:customStyle="1" w:styleId="Nadpis5Char">
    <w:name w:val="Nadpis 5 Char"/>
    <w:aliases w:val="dokl.2 Char"/>
    <w:link w:val="Nadpis5"/>
    <w:uiPriority w:val="9"/>
    <w:locked/>
    <w:rsid w:val="002C6905"/>
    <w:rPr>
      <w:rFonts w:cs="Times New Roman"/>
      <w:sz w:val="22"/>
    </w:rPr>
  </w:style>
  <w:style w:type="character" w:customStyle="1" w:styleId="Nadpis6Char">
    <w:name w:val="Nadpis 6 Char"/>
    <w:link w:val="Nadpis6"/>
    <w:uiPriority w:val="9"/>
    <w:locked/>
    <w:rsid w:val="002C6905"/>
    <w:rPr>
      <w:rFonts w:ascii="Times New Roman" w:hAnsi="Times New Roman" w:cs="Times New Roman"/>
      <w:i/>
      <w:sz w:val="22"/>
    </w:rPr>
  </w:style>
  <w:style w:type="character" w:customStyle="1" w:styleId="Nadpis7Char">
    <w:name w:val="Nadpis 7 Char"/>
    <w:link w:val="Nadpis7"/>
    <w:uiPriority w:val="9"/>
    <w:locked/>
    <w:rsid w:val="002C6905"/>
    <w:rPr>
      <w:rFonts w:ascii="Arial" w:hAnsi="Arial" w:cs="Times New Roman"/>
      <w:sz w:val="22"/>
    </w:rPr>
  </w:style>
  <w:style w:type="character" w:customStyle="1" w:styleId="Nadpis8Char">
    <w:name w:val="Nadpis 8 Char"/>
    <w:link w:val="Nadpis8"/>
    <w:uiPriority w:val="9"/>
    <w:locked/>
    <w:rsid w:val="002C6905"/>
    <w:rPr>
      <w:rFonts w:ascii="Arial" w:hAnsi="Arial" w:cs="Times New Roman"/>
      <w:i/>
      <w:sz w:val="22"/>
    </w:rPr>
  </w:style>
  <w:style w:type="character" w:customStyle="1" w:styleId="Nadpis9Char">
    <w:name w:val="Nadpis 9 Char"/>
    <w:aliases w:val="Poíl Char"/>
    <w:link w:val="Nadpis9"/>
    <w:uiPriority w:val="9"/>
    <w:locked/>
    <w:rsid w:val="002C6905"/>
    <w:rPr>
      <w:rFonts w:ascii="Arial" w:hAnsi="Arial" w:cs="Times New Roman"/>
      <w:b/>
      <w:i/>
      <w:sz w:val="18"/>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rPr>
  </w:style>
  <w:style w:type="character" w:styleId="slostrnky">
    <w:name w:val="page number"/>
    <w:uiPriority w:val="99"/>
    <w:rPr>
      <w:rFonts w:cs="Times New Roman"/>
    </w:rPr>
  </w:style>
  <w:style w:type="paragraph" w:styleId="Zkladntext">
    <w:name w:val="Body Text"/>
    <w:basedOn w:val="Normln"/>
    <w:link w:val="ZkladntextChar"/>
    <w:uiPriority w:val="99"/>
    <w:rPr>
      <w:sz w:val="24"/>
      <w:szCs w:val="24"/>
    </w:rPr>
  </w:style>
  <w:style w:type="character" w:customStyle="1" w:styleId="ZkladntextChar">
    <w:name w:val="Základní text Char"/>
    <w:link w:val="Zkladntext"/>
    <w:uiPriority w:val="99"/>
    <w:semiHidden/>
    <w:locked/>
    <w:rPr>
      <w:rFonts w:ascii="Times New Roman" w:hAnsi="Times New Roman" w:cs="Times New Roman"/>
      <w:sz w:val="20"/>
    </w:rPr>
  </w:style>
  <w:style w:type="paragraph" w:styleId="Zkladntext2">
    <w:name w:val="Body Text 2"/>
    <w:basedOn w:val="Normln"/>
    <w:link w:val="Zkladntext2Char"/>
    <w:uiPriority w:val="99"/>
    <w:pPr>
      <w:spacing w:before="120" w:line="240" w:lineRule="atLeast"/>
      <w:ind w:left="360"/>
      <w:jc w:val="both"/>
    </w:pPr>
    <w:rPr>
      <w:color w:val="000000"/>
    </w:rPr>
  </w:style>
  <w:style w:type="character" w:customStyle="1" w:styleId="Zkladntext2Char">
    <w:name w:val="Základní text 2 Char"/>
    <w:link w:val="Zkladntext2"/>
    <w:uiPriority w:val="99"/>
    <w:semiHidden/>
    <w:locked/>
    <w:rPr>
      <w:rFonts w:ascii="Times New Roman" w:hAnsi="Times New Roman" w:cs="Times New Roman"/>
      <w:sz w:val="20"/>
    </w:rPr>
  </w:style>
  <w:style w:type="paragraph" w:styleId="Zkladntext3">
    <w:name w:val="Body Text 3"/>
    <w:basedOn w:val="Normln"/>
    <w:link w:val="Zkladntext3Char"/>
    <w:uiPriority w:val="99"/>
    <w:pPr>
      <w:spacing w:before="120"/>
      <w:jc w:val="both"/>
    </w:pPr>
  </w:style>
  <w:style w:type="character" w:customStyle="1" w:styleId="Zkladntext3Char">
    <w:name w:val="Základní text 3 Char"/>
    <w:link w:val="Zkladntext3"/>
    <w:uiPriority w:val="99"/>
    <w:semiHidden/>
    <w:locked/>
    <w:rPr>
      <w:rFonts w:ascii="Times New Roman" w:hAnsi="Times New Roman" w:cs="Times New Roman"/>
      <w:sz w:val="16"/>
    </w:rPr>
  </w:style>
  <w:style w:type="paragraph" w:styleId="Zpat">
    <w:name w:val="footer"/>
    <w:basedOn w:val="Normln"/>
    <w:link w:val="ZpatChar"/>
    <w:uiPriority w:val="99"/>
    <w:unhideWhenUsed/>
    <w:rsid w:val="00E01606"/>
    <w:pPr>
      <w:tabs>
        <w:tab w:val="center" w:pos="4536"/>
        <w:tab w:val="right" w:pos="9072"/>
      </w:tabs>
    </w:pPr>
  </w:style>
  <w:style w:type="character" w:customStyle="1" w:styleId="ZpatChar">
    <w:name w:val="Zápatí Char"/>
    <w:link w:val="Zpat"/>
    <w:uiPriority w:val="99"/>
    <w:locked/>
    <w:rsid w:val="00E01606"/>
    <w:rPr>
      <w:rFonts w:ascii="Times New Roman" w:hAnsi="Times New Roman" w:cs="Times New Roman"/>
      <w:sz w:val="20"/>
    </w:rPr>
  </w:style>
  <w:style w:type="paragraph" w:styleId="Textbubliny">
    <w:name w:val="Balloon Text"/>
    <w:basedOn w:val="Normln"/>
    <w:link w:val="TextbublinyChar"/>
    <w:uiPriority w:val="99"/>
    <w:semiHidden/>
    <w:unhideWhenUsed/>
    <w:rsid w:val="00E01606"/>
    <w:rPr>
      <w:rFonts w:ascii="Tahoma" w:hAnsi="Tahoma" w:cs="Tahoma"/>
      <w:sz w:val="16"/>
      <w:szCs w:val="16"/>
    </w:rPr>
  </w:style>
  <w:style w:type="character" w:customStyle="1" w:styleId="TextbublinyChar">
    <w:name w:val="Text bubliny Char"/>
    <w:link w:val="Textbubliny"/>
    <w:uiPriority w:val="99"/>
    <w:semiHidden/>
    <w:locked/>
    <w:rsid w:val="00E01606"/>
    <w:rPr>
      <w:rFonts w:ascii="Tahoma" w:hAnsi="Tahoma" w:cs="Times New Roman"/>
      <w:sz w:val="16"/>
    </w:rPr>
  </w:style>
  <w:style w:type="character" w:styleId="Hypertextovodkaz">
    <w:name w:val="Hyperlink"/>
    <w:uiPriority w:val="99"/>
    <w:unhideWhenUsed/>
    <w:rsid w:val="008A2543"/>
    <w:rPr>
      <w:rFonts w:cs="Times New Roman"/>
      <w:color w:val="0000FF"/>
      <w:u w:val="single"/>
    </w:rPr>
  </w:style>
  <w:style w:type="paragraph" w:customStyle="1" w:styleId="088095CB421E4E02BDC9682AFEE1723A">
    <w:name w:val="088095CB421E4E02BDC9682AFEE1723A"/>
    <w:rsid w:val="00C377DC"/>
    <w:pPr>
      <w:spacing w:after="200" w:line="276" w:lineRule="auto"/>
    </w:pPr>
    <w:rPr>
      <w:rFonts w:cs="Times New Roman"/>
      <w:sz w:val="22"/>
      <w:szCs w:val="22"/>
    </w:rPr>
  </w:style>
  <w:style w:type="paragraph" w:customStyle="1" w:styleId="TITUL2">
    <w:name w:val="TITUL2"/>
    <w:basedOn w:val="Normln"/>
    <w:rsid w:val="0096139C"/>
    <w:pPr>
      <w:shd w:val="clear" w:color="000000" w:fill="auto"/>
      <w:overflowPunct/>
      <w:autoSpaceDE/>
      <w:autoSpaceDN/>
      <w:adjustRightInd/>
      <w:ind w:left="680"/>
      <w:jc w:val="both"/>
      <w:textAlignment w:val="auto"/>
    </w:pPr>
    <w:rPr>
      <w:rFonts w:ascii="Calibri" w:hAnsi="Calibri"/>
      <w:b/>
      <w:bCs/>
      <w:color w:val="049A9C"/>
      <w:sz w:val="28"/>
    </w:rPr>
  </w:style>
  <w:style w:type="paragraph" w:customStyle="1" w:styleId="Investor">
    <w:name w:val="Investor"/>
    <w:basedOn w:val="Normln"/>
    <w:link w:val="InvestorChar"/>
    <w:qFormat/>
    <w:rsid w:val="0096139C"/>
    <w:pPr>
      <w:overflowPunct/>
      <w:autoSpaceDE/>
      <w:autoSpaceDN/>
      <w:adjustRightInd/>
      <w:spacing w:before="240"/>
      <w:ind w:left="4536" w:hanging="3827"/>
      <w:textAlignment w:val="auto"/>
    </w:pPr>
    <w:rPr>
      <w:rFonts w:ascii="Calibri" w:hAnsi="Calibri"/>
      <w:sz w:val="24"/>
      <w:szCs w:val="24"/>
    </w:rPr>
  </w:style>
  <w:style w:type="character" w:customStyle="1" w:styleId="InvestorChar">
    <w:name w:val="Investor Char"/>
    <w:link w:val="Investor"/>
    <w:locked/>
    <w:rsid w:val="0096139C"/>
    <w:rPr>
      <w:sz w:val="24"/>
    </w:rPr>
  </w:style>
  <w:style w:type="character" w:styleId="Siln">
    <w:name w:val="Strong"/>
    <w:uiPriority w:val="22"/>
    <w:qFormat/>
    <w:rsid w:val="00135EEF"/>
    <w:rPr>
      <w:rFonts w:cs="Times New Roman"/>
      <w:b/>
    </w:rPr>
  </w:style>
  <w:style w:type="paragraph" w:customStyle="1" w:styleId="NADPIS20">
    <w:name w:val="NADPIS2"/>
    <w:basedOn w:val="Nadpis2"/>
    <w:next w:val="Normln"/>
    <w:rsid w:val="002C6905"/>
    <w:pPr>
      <w:numPr>
        <w:ilvl w:val="1"/>
      </w:numPr>
      <w:tabs>
        <w:tab w:val="num" w:pos="1276"/>
        <w:tab w:val="num" w:pos="1440"/>
      </w:tabs>
      <w:overflowPunct/>
      <w:autoSpaceDE/>
      <w:autoSpaceDN/>
      <w:adjustRightInd/>
      <w:ind w:left="1276" w:hanging="850"/>
      <w:textAlignment w:val="auto"/>
    </w:pPr>
    <w:rPr>
      <w:rFonts w:ascii="Calibri" w:hAnsi="Calibri" w:cs="Times New Roman"/>
      <w:bCs w:val="0"/>
      <w:i w:val="0"/>
      <w:iCs w:val="0"/>
      <w:szCs w:val="20"/>
    </w:rPr>
  </w:style>
  <w:style w:type="paragraph" w:customStyle="1" w:styleId="Default">
    <w:name w:val="Default"/>
    <w:rsid w:val="00B9551C"/>
    <w:pPr>
      <w:autoSpaceDE w:val="0"/>
      <w:autoSpaceDN w:val="0"/>
      <w:adjustRightInd w:val="0"/>
    </w:pPr>
    <w:rPr>
      <w:rFonts w:ascii="Arial" w:hAnsi="Arial" w:cs="Arial"/>
      <w:color w:val="000000"/>
      <w:sz w:val="24"/>
      <w:szCs w:val="24"/>
    </w:rPr>
  </w:style>
  <w:style w:type="paragraph" w:styleId="Seznam2">
    <w:name w:val="List 2"/>
    <w:basedOn w:val="Normln"/>
    <w:uiPriority w:val="99"/>
    <w:semiHidden/>
    <w:rsid w:val="00105FD8"/>
    <w:pPr>
      <w:ind w:left="566" w:hanging="283"/>
    </w:pPr>
  </w:style>
  <w:style w:type="paragraph" w:customStyle="1" w:styleId="Seznampismena">
    <w:name w:val="Seznam_pismena"/>
    <w:next w:val="Normln"/>
    <w:qFormat/>
    <w:rsid w:val="00233AF6"/>
    <w:pPr>
      <w:numPr>
        <w:numId w:val="8"/>
      </w:numPr>
      <w:spacing w:before="240" w:after="60"/>
    </w:pPr>
    <w:rPr>
      <w:rFonts w:cs="Times New Roman"/>
      <w:b/>
      <w:sz w:val="22"/>
    </w:rPr>
  </w:style>
  <w:style w:type="character" w:styleId="Zdraznnjemn">
    <w:name w:val="Subtle Emphasis"/>
    <w:uiPriority w:val="19"/>
    <w:qFormat/>
    <w:rsid w:val="00233AF6"/>
    <w:rPr>
      <w:rFonts w:cs="Times New Roman"/>
      <w:i/>
      <w:iCs/>
      <w:color w:val="808080"/>
    </w:rPr>
  </w:style>
  <w:style w:type="paragraph" w:customStyle="1" w:styleId="TableParagraph">
    <w:name w:val="Table Paragraph"/>
    <w:basedOn w:val="Normln"/>
    <w:uiPriority w:val="1"/>
    <w:qFormat/>
    <w:rsid w:val="004F2E1D"/>
    <w:pPr>
      <w:widowControl w:val="0"/>
      <w:overflowPunct/>
      <w:autoSpaceDE/>
      <w:autoSpaceDN/>
      <w:adjustRightInd/>
      <w:spacing w:before="37"/>
      <w:ind w:left="105"/>
      <w:textAlignment w:val="auto"/>
    </w:pPr>
    <w:rPr>
      <w:rFonts w:ascii="Arial" w:eastAsia="Arial" w:hAnsi="Arial" w:cs="Arial"/>
      <w:sz w:val="22"/>
      <w:szCs w:val="22"/>
      <w:lang w:eastAsia="en-US"/>
    </w:rPr>
  </w:style>
  <w:style w:type="paragraph" w:styleId="Zkladntextodsazen">
    <w:name w:val="Body Text Indent"/>
    <w:basedOn w:val="Normln"/>
    <w:link w:val="ZkladntextodsazenChar"/>
    <w:uiPriority w:val="99"/>
    <w:semiHidden/>
    <w:unhideWhenUsed/>
    <w:rsid w:val="004F2E1D"/>
    <w:pPr>
      <w:spacing w:after="120"/>
      <w:ind w:left="283"/>
    </w:pPr>
  </w:style>
  <w:style w:type="character" w:customStyle="1" w:styleId="ZkladntextodsazenChar">
    <w:name w:val="Základní text odsazený Char"/>
    <w:basedOn w:val="Standardnpsmoodstavce"/>
    <w:link w:val="Zkladntextodsazen"/>
    <w:uiPriority w:val="99"/>
    <w:semiHidden/>
    <w:rsid w:val="004F2E1D"/>
    <w:rPr>
      <w:rFonts w:ascii="Times New Roman" w:hAnsi="Times New Roman" w:cs="Times New Roman"/>
    </w:rPr>
  </w:style>
  <w:style w:type="paragraph" w:customStyle="1" w:styleId="StylSloit12b">
    <w:name w:val="Styl (Složité) 12 b."/>
    <w:basedOn w:val="Normln"/>
    <w:link w:val="StylSloit12bChar"/>
    <w:rsid w:val="004F2E1D"/>
    <w:pPr>
      <w:tabs>
        <w:tab w:val="left" w:pos="1260"/>
      </w:tabs>
      <w:overflowPunct/>
      <w:autoSpaceDE/>
      <w:autoSpaceDN/>
      <w:adjustRightInd/>
      <w:ind w:right="-108"/>
      <w:jc w:val="both"/>
      <w:textAlignment w:val="auto"/>
    </w:pPr>
    <w:rPr>
      <w:sz w:val="24"/>
      <w:szCs w:val="24"/>
    </w:rPr>
  </w:style>
  <w:style w:type="character" w:customStyle="1" w:styleId="StylSloit12bChar">
    <w:name w:val="Styl (Složité) 12 b. Char"/>
    <w:link w:val="StylSloit12b"/>
    <w:rsid w:val="004F2E1D"/>
    <w:rPr>
      <w:rFonts w:ascii="Times New Roman" w:hAnsi="Times New Roman" w:cs="Times New Roman"/>
      <w:sz w:val="24"/>
      <w:szCs w:val="24"/>
    </w:rPr>
  </w:style>
  <w:style w:type="paragraph" w:styleId="Odstavecseseznamem">
    <w:name w:val="List Paragraph"/>
    <w:basedOn w:val="Normln"/>
    <w:uiPriority w:val="34"/>
    <w:qFormat/>
    <w:rsid w:val="00E04BFC"/>
    <w:pPr>
      <w:ind w:left="720"/>
      <w:contextualSpacing/>
    </w:pPr>
  </w:style>
  <w:style w:type="paragraph" w:styleId="Bezmezer">
    <w:name w:val="No Spacing"/>
    <w:link w:val="BezmezerChar"/>
    <w:uiPriority w:val="1"/>
    <w:qFormat/>
    <w:rsid w:val="00F90DED"/>
    <w:rPr>
      <w:rFonts w:asciiTheme="minorHAnsi" w:eastAsiaTheme="minorEastAsia" w:hAnsiTheme="minorHAnsi" w:cstheme="minorBidi"/>
      <w:sz w:val="22"/>
      <w:szCs w:val="22"/>
    </w:rPr>
  </w:style>
  <w:style w:type="character" w:customStyle="1" w:styleId="BezmezerChar">
    <w:name w:val="Bez mezer Char"/>
    <w:basedOn w:val="Standardnpsmoodstavce"/>
    <w:link w:val="Bezmezer"/>
    <w:uiPriority w:val="1"/>
    <w:rsid w:val="00F90DED"/>
    <w:rPr>
      <w:rFonts w:asciiTheme="minorHAnsi" w:eastAsiaTheme="minorEastAsia" w:hAnsiTheme="minorHAnsi" w:cstheme="minorBidi"/>
      <w:sz w:val="22"/>
      <w:szCs w:val="22"/>
    </w:rPr>
  </w:style>
  <w:style w:type="character" w:styleId="Zvraznn">
    <w:name w:val="Emphasis"/>
    <w:uiPriority w:val="20"/>
    <w:qFormat/>
    <w:rsid w:val="00613C4E"/>
    <w:rPr>
      <w:i/>
      <w:iCs/>
    </w:rPr>
  </w:style>
  <w:style w:type="paragraph" w:customStyle="1" w:styleId="Body">
    <w:name w:val="Body"/>
    <w:basedOn w:val="Zkladntextodsazen"/>
    <w:rsid w:val="00CD5A58"/>
    <w:pPr>
      <w:numPr>
        <w:numId w:val="36"/>
      </w:numPr>
      <w:overflowPunct/>
      <w:autoSpaceDE/>
      <w:autoSpaceDN/>
      <w:adjustRightInd/>
      <w:spacing w:after="0"/>
      <w:jc w:val="both"/>
      <w:textAlignment w:val="auto"/>
    </w:pPr>
    <w:rPr>
      <w:rFonts w:ascii="Calibri" w:hAnsi="Calibri"/>
      <w:sz w:val="24"/>
      <w:szCs w:val="24"/>
    </w:rPr>
  </w:style>
  <w:style w:type="paragraph" w:styleId="Normlnweb">
    <w:name w:val="Normal (Web)"/>
    <w:basedOn w:val="Normln"/>
    <w:uiPriority w:val="99"/>
    <w:unhideWhenUsed/>
    <w:rsid w:val="007B50DA"/>
    <w:pPr>
      <w:overflowPunct/>
      <w:autoSpaceDE/>
      <w:autoSpaceDN/>
      <w:adjustRightInd/>
      <w:spacing w:before="100" w:beforeAutospacing="1" w:after="100" w:afterAutospacing="1"/>
      <w:textAlignment w:val="auto"/>
    </w:pPr>
    <w:rPr>
      <w:sz w:val="24"/>
      <w:szCs w:val="24"/>
    </w:rPr>
  </w:style>
  <w:style w:type="paragraph" w:customStyle="1" w:styleId="nobmargin">
    <w:name w:val="nobmargin"/>
    <w:basedOn w:val="Normln"/>
    <w:rsid w:val="007B50DA"/>
    <w:pPr>
      <w:overflowPunct/>
      <w:autoSpaceDE/>
      <w:autoSpaceDN/>
      <w:adjustRightInd/>
      <w:spacing w:before="100" w:beforeAutospacing="1" w:after="100" w:afterAutospacing="1"/>
      <w:textAlignment w:val="auto"/>
    </w:pPr>
    <w:rPr>
      <w:sz w:val="24"/>
      <w:szCs w:val="24"/>
    </w:rPr>
  </w:style>
  <w:style w:type="character" w:customStyle="1" w:styleId="floatl">
    <w:name w:val="floatl"/>
    <w:basedOn w:val="Standardnpsmoodstavce"/>
    <w:rsid w:val="007B50DA"/>
  </w:style>
  <w:style w:type="paragraph" w:customStyle="1" w:styleId="Odstavecseseznamem1">
    <w:name w:val="Odstavec se seznamem1"/>
    <w:basedOn w:val="Normln"/>
    <w:rsid w:val="004B204B"/>
    <w:pPr>
      <w:overflowPunct/>
      <w:autoSpaceDE/>
      <w:autoSpaceDN/>
      <w:adjustRightInd/>
      <w:spacing w:after="200" w:line="276" w:lineRule="auto"/>
      <w:ind w:left="720"/>
      <w:contextualSpacing/>
      <w:textAlignment w:val="auto"/>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page number" w:unhideWhenUsed="0"/>
    <w:lsdException w:name="List 2" w:uiPriority="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rPr>
      <w:rFonts w:ascii="Times New Roman" w:hAnsi="Times New Roman" w:cs="Times New Roman"/>
    </w:rPr>
  </w:style>
  <w:style w:type="paragraph" w:styleId="Nadpis1">
    <w:name w:val="heading 1"/>
    <w:aliases w:val="Za A,kapitola,Muj nadpis,h1,H1"/>
    <w:basedOn w:val="Normln"/>
    <w:next w:val="Normln"/>
    <w:link w:val="Nadpis1Char"/>
    <w:uiPriority w:val="9"/>
    <w:qFormat/>
    <w:pPr>
      <w:keepNext/>
      <w:outlineLvl w:val="0"/>
    </w:pPr>
    <w:rPr>
      <w:b/>
      <w:bCs/>
      <w:sz w:val="24"/>
      <w:szCs w:val="24"/>
    </w:rPr>
  </w:style>
  <w:style w:type="paragraph" w:styleId="Nadpis2">
    <w:name w:val="heading 2"/>
    <w:aliases w:val="4Überschrift 2"/>
    <w:basedOn w:val="Normln"/>
    <w:next w:val="Normln"/>
    <w:link w:val="Nadpis2Char"/>
    <w:uiPriority w:val="9"/>
    <w:qFormat/>
    <w:pPr>
      <w:keepNext/>
      <w:spacing w:before="240" w:after="60"/>
      <w:outlineLvl w:val="1"/>
    </w:pPr>
    <w:rPr>
      <w:rFonts w:ascii="Arial" w:hAnsi="Arial" w:cs="Arial"/>
      <w:b/>
      <w:bCs/>
      <w:i/>
      <w:iCs/>
      <w:sz w:val="24"/>
      <w:szCs w:val="24"/>
    </w:rPr>
  </w:style>
  <w:style w:type="paragraph" w:styleId="Nadpis3">
    <w:name w:val="heading 3"/>
    <w:aliases w:val="Heading 3 Char Char"/>
    <w:basedOn w:val="Normln"/>
    <w:next w:val="Normln"/>
    <w:link w:val="Nadpis3Char"/>
    <w:uiPriority w:val="9"/>
    <w:qFormat/>
    <w:pPr>
      <w:keepNext/>
      <w:spacing w:before="240" w:after="60"/>
      <w:outlineLvl w:val="2"/>
    </w:pPr>
    <w:rPr>
      <w:b/>
      <w:bCs/>
      <w:sz w:val="24"/>
      <w:szCs w:val="24"/>
    </w:rPr>
  </w:style>
  <w:style w:type="paragraph" w:styleId="Nadpis4">
    <w:name w:val="heading 4"/>
    <w:aliases w:val="NADPIS4"/>
    <w:basedOn w:val="Normln"/>
    <w:next w:val="Normln"/>
    <w:link w:val="Nadpis4Char"/>
    <w:uiPriority w:val="9"/>
    <w:qFormat/>
    <w:pPr>
      <w:keepNext/>
      <w:spacing w:before="240" w:after="60"/>
      <w:outlineLvl w:val="3"/>
    </w:pPr>
    <w:rPr>
      <w:b/>
      <w:bCs/>
      <w:i/>
      <w:iCs/>
      <w:sz w:val="24"/>
      <w:szCs w:val="24"/>
    </w:rPr>
  </w:style>
  <w:style w:type="paragraph" w:styleId="Nadpis5">
    <w:name w:val="heading 5"/>
    <w:aliases w:val="dokl.2"/>
    <w:basedOn w:val="Normln"/>
    <w:next w:val="Normln"/>
    <w:link w:val="Nadpis5Char"/>
    <w:uiPriority w:val="9"/>
    <w:qFormat/>
    <w:rsid w:val="002C6905"/>
    <w:pPr>
      <w:tabs>
        <w:tab w:val="num" w:pos="1008"/>
      </w:tabs>
      <w:overflowPunct/>
      <w:autoSpaceDE/>
      <w:autoSpaceDN/>
      <w:adjustRightInd/>
      <w:spacing w:before="240" w:after="60"/>
      <w:ind w:left="1008" w:hanging="1008"/>
      <w:jc w:val="both"/>
      <w:textAlignment w:val="auto"/>
      <w:outlineLvl w:val="4"/>
    </w:pPr>
    <w:rPr>
      <w:rFonts w:ascii="Calibri" w:hAnsi="Calibri"/>
      <w:sz w:val="22"/>
    </w:rPr>
  </w:style>
  <w:style w:type="paragraph" w:styleId="Nadpis6">
    <w:name w:val="heading 6"/>
    <w:basedOn w:val="Normln"/>
    <w:next w:val="Normln"/>
    <w:link w:val="Nadpis6Char"/>
    <w:uiPriority w:val="9"/>
    <w:qFormat/>
    <w:rsid w:val="002C6905"/>
    <w:pPr>
      <w:tabs>
        <w:tab w:val="num" w:pos="1152"/>
      </w:tabs>
      <w:overflowPunct/>
      <w:autoSpaceDE/>
      <w:autoSpaceDN/>
      <w:adjustRightInd/>
      <w:spacing w:before="240" w:after="60"/>
      <w:ind w:left="1152" w:hanging="1152"/>
      <w:jc w:val="both"/>
      <w:textAlignment w:val="auto"/>
      <w:outlineLvl w:val="5"/>
    </w:pPr>
    <w:rPr>
      <w:i/>
      <w:sz w:val="22"/>
    </w:rPr>
  </w:style>
  <w:style w:type="paragraph" w:styleId="Nadpis7">
    <w:name w:val="heading 7"/>
    <w:basedOn w:val="Normln"/>
    <w:next w:val="Normln"/>
    <w:link w:val="Nadpis7Char"/>
    <w:uiPriority w:val="9"/>
    <w:qFormat/>
    <w:rsid w:val="002C6905"/>
    <w:pPr>
      <w:tabs>
        <w:tab w:val="num" w:pos="1296"/>
      </w:tabs>
      <w:overflowPunct/>
      <w:autoSpaceDE/>
      <w:autoSpaceDN/>
      <w:adjustRightInd/>
      <w:spacing w:before="240" w:after="60"/>
      <w:ind w:left="1296" w:hanging="1296"/>
      <w:jc w:val="both"/>
      <w:textAlignment w:val="auto"/>
      <w:outlineLvl w:val="6"/>
    </w:pPr>
    <w:rPr>
      <w:rFonts w:ascii="Arial" w:hAnsi="Arial"/>
      <w:sz w:val="22"/>
    </w:rPr>
  </w:style>
  <w:style w:type="paragraph" w:styleId="Nadpis8">
    <w:name w:val="heading 8"/>
    <w:basedOn w:val="Normln"/>
    <w:next w:val="Normln"/>
    <w:link w:val="Nadpis8Char"/>
    <w:uiPriority w:val="9"/>
    <w:qFormat/>
    <w:rsid w:val="002C6905"/>
    <w:pPr>
      <w:tabs>
        <w:tab w:val="num" w:pos="1440"/>
      </w:tabs>
      <w:overflowPunct/>
      <w:autoSpaceDE/>
      <w:autoSpaceDN/>
      <w:adjustRightInd/>
      <w:spacing w:before="240" w:after="60"/>
      <w:ind w:left="1440" w:hanging="1440"/>
      <w:jc w:val="both"/>
      <w:textAlignment w:val="auto"/>
      <w:outlineLvl w:val="7"/>
    </w:pPr>
    <w:rPr>
      <w:rFonts w:ascii="Arial" w:hAnsi="Arial"/>
      <w:i/>
      <w:sz w:val="22"/>
    </w:rPr>
  </w:style>
  <w:style w:type="paragraph" w:styleId="Nadpis9">
    <w:name w:val="heading 9"/>
    <w:aliases w:val="Poíl"/>
    <w:basedOn w:val="Normln"/>
    <w:next w:val="Normln"/>
    <w:link w:val="Nadpis9Char"/>
    <w:uiPriority w:val="9"/>
    <w:qFormat/>
    <w:rsid w:val="002C6905"/>
    <w:pPr>
      <w:tabs>
        <w:tab w:val="num" w:pos="1584"/>
      </w:tabs>
      <w:overflowPunct/>
      <w:autoSpaceDE/>
      <w:autoSpaceDN/>
      <w:adjustRightInd/>
      <w:spacing w:before="240" w:after="60"/>
      <w:ind w:left="1584" w:hanging="1584"/>
      <w:jc w:val="both"/>
      <w:textAlignment w:val="auto"/>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Za A Char,kapitola Char,Muj nadpis Char,h1 Char,H1 Char"/>
    <w:link w:val="Nadpis1"/>
    <w:uiPriority w:val="9"/>
    <w:locked/>
    <w:rPr>
      <w:rFonts w:ascii="Cambria" w:hAnsi="Cambria" w:cs="Times New Roman"/>
      <w:b/>
      <w:kern w:val="32"/>
      <w:sz w:val="32"/>
    </w:rPr>
  </w:style>
  <w:style w:type="character" w:customStyle="1" w:styleId="Nadpis2Char">
    <w:name w:val="Nadpis 2 Char"/>
    <w:aliases w:val="4Überschrift 2 Char"/>
    <w:link w:val="Nadpis2"/>
    <w:uiPriority w:val="9"/>
    <w:semiHidden/>
    <w:locked/>
    <w:rPr>
      <w:rFonts w:ascii="Cambria" w:hAnsi="Cambria" w:cs="Times New Roman"/>
      <w:b/>
      <w:i/>
      <w:sz w:val="28"/>
    </w:rPr>
  </w:style>
  <w:style w:type="character" w:customStyle="1" w:styleId="Nadpis3Char">
    <w:name w:val="Nadpis 3 Char"/>
    <w:aliases w:val="Heading 3 Char Char Char"/>
    <w:link w:val="Nadpis3"/>
    <w:uiPriority w:val="9"/>
    <w:semiHidden/>
    <w:locked/>
    <w:rPr>
      <w:rFonts w:ascii="Cambria" w:hAnsi="Cambria" w:cs="Times New Roman"/>
      <w:b/>
      <w:sz w:val="26"/>
    </w:rPr>
  </w:style>
  <w:style w:type="character" w:customStyle="1" w:styleId="Nadpis4Char">
    <w:name w:val="Nadpis 4 Char"/>
    <w:aliases w:val="NADPIS4 Char"/>
    <w:link w:val="Nadpis4"/>
    <w:uiPriority w:val="9"/>
    <w:semiHidden/>
    <w:locked/>
    <w:rPr>
      <w:rFonts w:cs="Times New Roman"/>
      <w:b/>
      <w:sz w:val="28"/>
    </w:rPr>
  </w:style>
  <w:style w:type="character" w:customStyle="1" w:styleId="Nadpis5Char">
    <w:name w:val="Nadpis 5 Char"/>
    <w:aliases w:val="dokl.2 Char"/>
    <w:link w:val="Nadpis5"/>
    <w:uiPriority w:val="9"/>
    <w:locked/>
    <w:rsid w:val="002C6905"/>
    <w:rPr>
      <w:rFonts w:cs="Times New Roman"/>
      <w:sz w:val="22"/>
    </w:rPr>
  </w:style>
  <w:style w:type="character" w:customStyle="1" w:styleId="Nadpis6Char">
    <w:name w:val="Nadpis 6 Char"/>
    <w:link w:val="Nadpis6"/>
    <w:uiPriority w:val="9"/>
    <w:locked/>
    <w:rsid w:val="002C6905"/>
    <w:rPr>
      <w:rFonts w:ascii="Times New Roman" w:hAnsi="Times New Roman" w:cs="Times New Roman"/>
      <w:i/>
      <w:sz w:val="22"/>
    </w:rPr>
  </w:style>
  <w:style w:type="character" w:customStyle="1" w:styleId="Nadpis7Char">
    <w:name w:val="Nadpis 7 Char"/>
    <w:link w:val="Nadpis7"/>
    <w:uiPriority w:val="9"/>
    <w:locked/>
    <w:rsid w:val="002C6905"/>
    <w:rPr>
      <w:rFonts w:ascii="Arial" w:hAnsi="Arial" w:cs="Times New Roman"/>
      <w:sz w:val="22"/>
    </w:rPr>
  </w:style>
  <w:style w:type="character" w:customStyle="1" w:styleId="Nadpis8Char">
    <w:name w:val="Nadpis 8 Char"/>
    <w:link w:val="Nadpis8"/>
    <w:uiPriority w:val="9"/>
    <w:locked/>
    <w:rsid w:val="002C6905"/>
    <w:rPr>
      <w:rFonts w:ascii="Arial" w:hAnsi="Arial" w:cs="Times New Roman"/>
      <w:i/>
      <w:sz w:val="22"/>
    </w:rPr>
  </w:style>
  <w:style w:type="character" w:customStyle="1" w:styleId="Nadpis9Char">
    <w:name w:val="Nadpis 9 Char"/>
    <w:aliases w:val="Poíl Char"/>
    <w:link w:val="Nadpis9"/>
    <w:uiPriority w:val="9"/>
    <w:locked/>
    <w:rsid w:val="002C6905"/>
    <w:rPr>
      <w:rFonts w:ascii="Arial" w:hAnsi="Arial" w:cs="Times New Roman"/>
      <w:b/>
      <w:i/>
      <w:sz w:val="18"/>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rPr>
  </w:style>
  <w:style w:type="character" w:styleId="slostrnky">
    <w:name w:val="page number"/>
    <w:uiPriority w:val="99"/>
    <w:rPr>
      <w:rFonts w:cs="Times New Roman"/>
    </w:rPr>
  </w:style>
  <w:style w:type="paragraph" w:styleId="Zkladntext">
    <w:name w:val="Body Text"/>
    <w:basedOn w:val="Normln"/>
    <w:link w:val="ZkladntextChar"/>
    <w:uiPriority w:val="99"/>
    <w:rPr>
      <w:sz w:val="24"/>
      <w:szCs w:val="24"/>
    </w:rPr>
  </w:style>
  <w:style w:type="character" w:customStyle="1" w:styleId="ZkladntextChar">
    <w:name w:val="Základní text Char"/>
    <w:link w:val="Zkladntext"/>
    <w:uiPriority w:val="99"/>
    <w:semiHidden/>
    <w:locked/>
    <w:rPr>
      <w:rFonts w:ascii="Times New Roman" w:hAnsi="Times New Roman" w:cs="Times New Roman"/>
      <w:sz w:val="20"/>
    </w:rPr>
  </w:style>
  <w:style w:type="paragraph" w:styleId="Zkladntext2">
    <w:name w:val="Body Text 2"/>
    <w:basedOn w:val="Normln"/>
    <w:link w:val="Zkladntext2Char"/>
    <w:uiPriority w:val="99"/>
    <w:pPr>
      <w:spacing w:before="120" w:line="240" w:lineRule="atLeast"/>
      <w:ind w:left="360"/>
      <w:jc w:val="both"/>
    </w:pPr>
    <w:rPr>
      <w:color w:val="000000"/>
    </w:rPr>
  </w:style>
  <w:style w:type="character" w:customStyle="1" w:styleId="Zkladntext2Char">
    <w:name w:val="Základní text 2 Char"/>
    <w:link w:val="Zkladntext2"/>
    <w:uiPriority w:val="99"/>
    <w:semiHidden/>
    <w:locked/>
    <w:rPr>
      <w:rFonts w:ascii="Times New Roman" w:hAnsi="Times New Roman" w:cs="Times New Roman"/>
      <w:sz w:val="20"/>
    </w:rPr>
  </w:style>
  <w:style w:type="paragraph" w:styleId="Zkladntext3">
    <w:name w:val="Body Text 3"/>
    <w:basedOn w:val="Normln"/>
    <w:link w:val="Zkladntext3Char"/>
    <w:uiPriority w:val="99"/>
    <w:pPr>
      <w:spacing w:before="120"/>
      <w:jc w:val="both"/>
    </w:pPr>
  </w:style>
  <w:style w:type="character" w:customStyle="1" w:styleId="Zkladntext3Char">
    <w:name w:val="Základní text 3 Char"/>
    <w:link w:val="Zkladntext3"/>
    <w:uiPriority w:val="99"/>
    <w:semiHidden/>
    <w:locked/>
    <w:rPr>
      <w:rFonts w:ascii="Times New Roman" w:hAnsi="Times New Roman" w:cs="Times New Roman"/>
      <w:sz w:val="16"/>
    </w:rPr>
  </w:style>
  <w:style w:type="paragraph" w:styleId="Zpat">
    <w:name w:val="footer"/>
    <w:basedOn w:val="Normln"/>
    <w:link w:val="ZpatChar"/>
    <w:uiPriority w:val="99"/>
    <w:unhideWhenUsed/>
    <w:rsid w:val="00E01606"/>
    <w:pPr>
      <w:tabs>
        <w:tab w:val="center" w:pos="4536"/>
        <w:tab w:val="right" w:pos="9072"/>
      </w:tabs>
    </w:pPr>
  </w:style>
  <w:style w:type="character" w:customStyle="1" w:styleId="ZpatChar">
    <w:name w:val="Zápatí Char"/>
    <w:link w:val="Zpat"/>
    <w:uiPriority w:val="99"/>
    <w:locked/>
    <w:rsid w:val="00E01606"/>
    <w:rPr>
      <w:rFonts w:ascii="Times New Roman" w:hAnsi="Times New Roman" w:cs="Times New Roman"/>
      <w:sz w:val="20"/>
    </w:rPr>
  </w:style>
  <w:style w:type="paragraph" w:styleId="Textbubliny">
    <w:name w:val="Balloon Text"/>
    <w:basedOn w:val="Normln"/>
    <w:link w:val="TextbublinyChar"/>
    <w:uiPriority w:val="99"/>
    <w:semiHidden/>
    <w:unhideWhenUsed/>
    <w:rsid w:val="00E01606"/>
    <w:rPr>
      <w:rFonts w:ascii="Tahoma" w:hAnsi="Tahoma" w:cs="Tahoma"/>
      <w:sz w:val="16"/>
      <w:szCs w:val="16"/>
    </w:rPr>
  </w:style>
  <w:style w:type="character" w:customStyle="1" w:styleId="TextbublinyChar">
    <w:name w:val="Text bubliny Char"/>
    <w:link w:val="Textbubliny"/>
    <w:uiPriority w:val="99"/>
    <w:semiHidden/>
    <w:locked/>
    <w:rsid w:val="00E01606"/>
    <w:rPr>
      <w:rFonts w:ascii="Tahoma" w:hAnsi="Tahoma" w:cs="Times New Roman"/>
      <w:sz w:val="16"/>
    </w:rPr>
  </w:style>
  <w:style w:type="character" w:styleId="Hypertextovodkaz">
    <w:name w:val="Hyperlink"/>
    <w:uiPriority w:val="99"/>
    <w:unhideWhenUsed/>
    <w:rsid w:val="008A2543"/>
    <w:rPr>
      <w:rFonts w:cs="Times New Roman"/>
      <w:color w:val="0000FF"/>
      <w:u w:val="single"/>
    </w:rPr>
  </w:style>
  <w:style w:type="paragraph" w:customStyle="1" w:styleId="088095CB421E4E02BDC9682AFEE1723A">
    <w:name w:val="088095CB421E4E02BDC9682AFEE1723A"/>
    <w:rsid w:val="00C377DC"/>
    <w:pPr>
      <w:spacing w:after="200" w:line="276" w:lineRule="auto"/>
    </w:pPr>
    <w:rPr>
      <w:rFonts w:cs="Times New Roman"/>
      <w:sz w:val="22"/>
      <w:szCs w:val="22"/>
    </w:rPr>
  </w:style>
  <w:style w:type="paragraph" w:customStyle="1" w:styleId="TITUL2">
    <w:name w:val="TITUL2"/>
    <w:basedOn w:val="Normln"/>
    <w:rsid w:val="0096139C"/>
    <w:pPr>
      <w:shd w:val="clear" w:color="000000" w:fill="auto"/>
      <w:overflowPunct/>
      <w:autoSpaceDE/>
      <w:autoSpaceDN/>
      <w:adjustRightInd/>
      <w:ind w:left="680"/>
      <w:jc w:val="both"/>
      <w:textAlignment w:val="auto"/>
    </w:pPr>
    <w:rPr>
      <w:rFonts w:ascii="Calibri" w:hAnsi="Calibri"/>
      <w:b/>
      <w:bCs/>
      <w:color w:val="049A9C"/>
      <w:sz w:val="28"/>
    </w:rPr>
  </w:style>
  <w:style w:type="paragraph" w:customStyle="1" w:styleId="Investor">
    <w:name w:val="Investor"/>
    <w:basedOn w:val="Normln"/>
    <w:link w:val="InvestorChar"/>
    <w:qFormat/>
    <w:rsid w:val="0096139C"/>
    <w:pPr>
      <w:overflowPunct/>
      <w:autoSpaceDE/>
      <w:autoSpaceDN/>
      <w:adjustRightInd/>
      <w:spacing w:before="240"/>
      <w:ind w:left="4536" w:hanging="3827"/>
      <w:textAlignment w:val="auto"/>
    </w:pPr>
    <w:rPr>
      <w:rFonts w:ascii="Calibri" w:hAnsi="Calibri"/>
      <w:sz w:val="24"/>
      <w:szCs w:val="24"/>
    </w:rPr>
  </w:style>
  <w:style w:type="character" w:customStyle="1" w:styleId="InvestorChar">
    <w:name w:val="Investor Char"/>
    <w:link w:val="Investor"/>
    <w:locked/>
    <w:rsid w:val="0096139C"/>
    <w:rPr>
      <w:sz w:val="24"/>
    </w:rPr>
  </w:style>
  <w:style w:type="character" w:styleId="Siln">
    <w:name w:val="Strong"/>
    <w:uiPriority w:val="22"/>
    <w:qFormat/>
    <w:rsid w:val="00135EEF"/>
    <w:rPr>
      <w:rFonts w:cs="Times New Roman"/>
      <w:b/>
    </w:rPr>
  </w:style>
  <w:style w:type="paragraph" w:customStyle="1" w:styleId="NADPIS20">
    <w:name w:val="NADPIS2"/>
    <w:basedOn w:val="Nadpis2"/>
    <w:next w:val="Normln"/>
    <w:rsid w:val="002C6905"/>
    <w:pPr>
      <w:numPr>
        <w:ilvl w:val="1"/>
      </w:numPr>
      <w:tabs>
        <w:tab w:val="num" w:pos="1276"/>
        <w:tab w:val="num" w:pos="1440"/>
      </w:tabs>
      <w:overflowPunct/>
      <w:autoSpaceDE/>
      <w:autoSpaceDN/>
      <w:adjustRightInd/>
      <w:ind w:left="1276" w:hanging="850"/>
      <w:textAlignment w:val="auto"/>
    </w:pPr>
    <w:rPr>
      <w:rFonts w:ascii="Calibri" w:hAnsi="Calibri" w:cs="Times New Roman"/>
      <w:bCs w:val="0"/>
      <w:i w:val="0"/>
      <w:iCs w:val="0"/>
      <w:szCs w:val="20"/>
    </w:rPr>
  </w:style>
  <w:style w:type="paragraph" w:customStyle="1" w:styleId="Default">
    <w:name w:val="Default"/>
    <w:rsid w:val="00B9551C"/>
    <w:pPr>
      <w:autoSpaceDE w:val="0"/>
      <w:autoSpaceDN w:val="0"/>
      <w:adjustRightInd w:val="0"/>
    </w:pPr>
    <w:rPr>
      <w:rFonts w:ascii="Arial" w:hAnsi="Arial" w:cs="Arial"/>
      <w:color w:val="000000"/>
      <w:sz w:val="24"/>
      <w:szCs w:val="24"/>
    </w:rPr>
  </w:style>
  <w:style w:type="paragraph" w:styleId="Seznam2">
    <w:name w:val="List 2"/>
    <w:basedOn w:val="Normln"/>
    <w:uiPriority w:val="99"/>
    <w:semiHidden/>
    <w:rsid w:val="00105FD8"/>
    <w:pPr>
      <w:ind w:left="566" w:hanging="283"/>
    </w:pPr>
  </w:style>
  <w:style w:type="paragraph" w:customStyle="1" w:styleId="Seznampismena">
    <w:name w:val="Seznam_pismena"/>
    <w:next w:val="Normln"/>
    <w:qFormat/>
    <w:rsid w:val="00233AF6"/>
    <w:pPr>
      <w:numPr>
        <w:numId w:val="8"/>
      </w:numPr>
      <w:spacing w:before="240" w:after="60"/>
    </w:pPr>
    <w:rPr>
      <w:rFonts w:cs="Times New Roman"/>
      <w:b/>
      <w:sz w:val="22"/>
    </w:rPr>
  </w:style>
  <w:style w:type="character" w:styleId="Zdraznnjemn">
    <w:name w:val="Subtle Emphasis"/>
    <w:uiPriority w:val="19"/>
    <w:qFormat/>
    <w:rsid w:val="00233AF6"/>
    <w:rPr>
      <w:rFonts w:cs="Times New Roman"/>
      <w:i/>
      <w:iCs/>
      <w:color w:val="808080"/>
    </w:rPr>
  </w:style>
  <w:style w:type="paragraph" w:customStyle="1" w:styleId="TableParagraph">
    <w:name w:val="Table Paragraph"/>
    <w:basedOn w:val="Normln"/>
    <w:uiPriority w:val="1"/>
    <w:qFormat/>
    <w:rsid w:val="004F2E1D"/>
    <w:pPr>
      <w:widowControl w:val="0"/>
      <w:overflowPunct/>
      <w:autoSpaceDE/>
      <w:autoSpaceDN/>
      <w:adjustRightInd/>
      <w:spacing w:before="37"/>
      <w:ind w:left="105"/>
      <w:textAlignment w:val="auto"/>
    </w:pPr>
    <w:rPr>
      <w:rFonts w:ascii="Arial" w:eastAsia="Arial" w:hAnsi="Arial" w:cs="Arial"/>
      <w:sz w:val="22"/>
      <w:szCs w:val="22"/>
      <w:lang w:eastAsia="en-US"/>
    </w:rPr>
  </w:style>
  <w:style w:type="paragraph" w:styleId="Zkladntextodsazen">
    <w:name w:val="Body Text Indent"/>
    <w:basedOn w:val="Normln"/>
    <w:link w:val="ZkladntextodsazenChar"/>
    <w:uiPriority w:val="99"/>
    <w:semiHidden/>
    <w:unhideWhenUsed/>
    <w:rsid w:val="004F2E1D"/>
    <w:pPr>
      <w:spacing w:after="120"/>
      <w:ind w:left="283"/>
    </w:pPr>
  </w:style>
  <w:style w:type="character" w:customStyle="1" w:styleId="ZkladntextodsazenChar">
    <w:name w:val="Základní text odsazený Char"/>
    <w:basedOn w:val="Standardnpsmoodstavce"/>
    <w:link w:val="Zkladntextodsazen"/>
    <w:uiPriority w:val="99"/>
    <w:semiHidden/>
    <w:rsid w:val="004F2E1D"/>
    <w:rPr>
      <w:rFonts w:ascii="Times New Roman" w:hAnsi="Times New Roman" w:cs="Times New Roman"/>
    </w:rPr>
  </w:style>
  <w:style w:type="paragraph" w:customStyle="1" w:styleId="StylSloit12b">
    <w:name w:val="Styl (Složité) 12 b."/>
    <w:basedOn w:val="Normln"/>
    <w:link w:val="StylSloit12bChar"/>
    <w:rsid w:val="004F2E1D"/>
    <w:pPr>
      <w:tabs>
        <w:tab w:val="left" w:pos="1260"/>
      </w:tabs>
      <w:overflowPunct/>
      <w:autoSpaceDE/>
      <w:autoSpaceDN/>
      <w:adjustRightInd/>
      <w:ind w:right="-108"/>
      <w:jc w:val="both"/>
      <w:textAlignment w:val="auto"/>
    </w:pPr>
    <w:rPr>
      <w:sz w:val="24"/>
      <w:szCs w:val="24"/>
    </w:rPr>
  </w:style>
  <w:style w:type="character" w:customStyle="1" w:styleId="StylSloit12bChar">
    <w:name w:val="Styl (Složité) 12 b. Char"/>
    <w:link w:val="StylSloit12b"/>
    <w:rsid w:val="004F2E1D"/>
    <w:rPr>
      <w:rFonts w:ascii="Times New Roman" w:hAnsi="Times New Roman" w:cs="Times New Roman"/>
      <w:sz w:val="24"/>
      <w:szCs w:val="24"/>
    </w:rPr>
  </w:style>
  <w:style w:type="paragraph" w:styleId="Odstavecseseznamem">
    <w:name w:val="List Paragraph"/>
    <w:basedOn w:val="Normln"/>
    <w:uiPriority w:val="34"/>
    <w:qFormat/>
    <w:rsid w:val="00E04BFC"/>
    <w:pPr>
      <w:ind w:left="720"/>
      <w:contextualSpacing/>
    </w:pPr>
  </w:style>
  <w:style w:type="paragraph" w:styleId="Bezmezer">
    <w:name w:val="No Spacing"/>
    <w:link w:val="BezmezerChar"/>
    <w:uiPriority w:val="1"/>
    <w:qFormat/>
    <w:rsid w:val="00F90DED"/>
    <w:rPr>
      <w:rFonts w:asciiTheme="minorHAnsi" w:eastAsiaTheme="minorEastAsia" w:hAnsiTheme="minorHAnsi" w:cstheme="minorBidi"/>
      <w:sz w:val="22"/>
      <w:szCs w:val="22"/>
    </w:rPr>
  </w:style>
  <w:style w:type="character" w:customStyle="1" w:styleId="BezmezerChar">
    <w:name w:val="Bez mezer Char"/>
    <w:basedOn w:val="Standardnpsmoodstavce"/>
    <w:link w:val="Bezmezer"/>
    <w:uiPriority w:val="1"/>
    <w:rsid w:val="00F90DED"/>
    <w:rPr>
      <w:rFonts w:asciiTheme="minorHAnsi" w:eastAsiaTheme="minorEastAsia" w:hAnsiTheme="minorHAnsi" w:cstheme="minorBidi"/>
      <w:sz w:val="22"/>
      <w:szCs w:val="22"/>
    </w:rPr>
  </w:style>
  <w:style w:type="character" w:styleId="Zvraznn">
    <w:name w:val="Emphasis"/>
    <w:uiPriority w:val="20"/>
    <w:qFormat/>
    <w:rsid w:val="00613C4E"/>
    <w:rPr>
      <w:i/>
      <w:iCs/>
    </w:rPr>
  </w:style>
  <w:style w:type="paragraph" w:customStyle="1" w:styleId="Body">
    <w:name w:val="Body"/>
    <w:basedOn w:val="Zkladntextodsazen"/>
    <w:rsid w:val="00CD5A58"/>
    <w:pPr>
      <w:numPr>
        <w:numId w:val="36"/>
      </w:numPr>
      <w:overflowPunct/>
      <w:autoSpaceDE/>
      <w:autoSpaceDN/>
      <w:adjustRightInd/>
      <w:spacing w:after="0"/>
      <w:jc w:val="both"/>
      <w:textAlignment w:val="auto"/>
    </w:pPr>
    <w:rPr>
      <w:rFonts w:ascii="Calibri" w:hAnsi="Calibri"/>
      <w:sz w:val="24"/>
      <w:szCs w:val="24"/>
    </w:rPr>
  </w:style>
  <w:style w:type="paragraph" w:styleId="Normlnweb">
    <w:name w:val="Normal (Web)"/>
    <w:basedOn w:val="Normln"/>
    <w:uiPriority w:val="99"/>
    <w:unhideWhenUsed/>
    <w:rsid w:val="007B50DA"/>
    <w:pPr>
      <w:overflowPunct/>
      <w:autoSpaceDE/>
      <w:autoSpaceDN/>
      <w:adjustRightInd/>
      <w:spacing w:before="100" w:beforeAutospacing="1" w:after="100" w:afterAutospacing="1"/>
      <w:textAlignment w:val="auto"/>
    </w:pPr>
    <w:rPr>
      <w:sz w:val="24"/>
      <w:szCs w:val="24"/>
    </w:rPr>
  </w:style>
  <w:style w:type="paragraph" w:customStyle="1" w:styleId="nobmargin">
    <w:name w:val="nobmargin"/>
    <w:basedOn w:val="Normln"/>
    <w:rsid w:val="007B50DA"/>
    <w:pPr>
      <w:overflowPunct/>
      <w:autoSpaceDE/>
      <w:autoSpaceDN/>
      <w:adjustRightInd/>
      <w:spacing w:before="100" w:beforeAutospacing="1" w:after="100" w:afterAutospacing="1"/>
      <w:textAlignment w:val="auto"/>
    </w:pPr>
    <w:rPr>
      <w:sz w:val="24"/>
      <w:szCs w:val="24"/>
    </w:rPr>
  </w:style>
  <w:style w:type="character" w:customStyle="1" w:styleId="floatl">
    <w:name w:val="floatl"/>
    <w:basedOn w:val="Standardnpsmoodstavce"/>
    <w:rsid w:val="007B50DA"/>
  </w:style>
  <w:style w:type="paragraph" w:customStyle="1" w:styleId="Odstavecseseznamem1">
    <w:name w:val="Odstavec se seznamem1"/>
    <w:basedOn w:val="Normln"/>
    <w:rsid w:val="004B204B"/>
    <w:pPr>
      <w:overflowPunct/>
      <w:autoSpaceDE/>
      <w:autoSpaceDN/>
      <w:adjustRightInd/>
      <w:spacing w:after="200" w:line="276" w:lineRule="auto"/>
      <w:ind w:left="720"/>
      <w:contextualSpacing/>
      <w:textAlignment w:val="auto"/>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485">
      <w:bodyDiv w:val="1"/>
      <w:marLeft w:val="0"/>
      <w:marRight w:val="0"/>
      <w:marTop w:val="0"/>
      <w:marBottom w:val="0"/>
      <w:divBdr>
        <w:top w:val="none" w:sz="0" w:space="0" w:color="auto"/>
        <w:left w:val="none" w:sz="0" w:space="0" w:color="auto"/>
        <w:bottom w:val="none" w:sz="0" w:space="0" w:color="auto"/>
        <w:right w:val="none" w:sz="0" w:space="0" w:color="auto"/>
      </w:divBdr>
    </w:div>
    <w:div w:id="58217524">
      <w:bodyDiv w:val="1"/>
      <w:marLeft w:val="0"/>
      <w:marRight w:val="0"/>
      <w:marTop w:val="0"/>
      <w:marBottom w:val="0"/>
      <w:divBdr>
        <w:top w:val="none" w:sz="0" w:space="0" w:color="auto"/>
        <w:left w:val="none" w:sz="0" w:space="0" w:color="auto"/>
        <w:bottom w:val="none" w:sz="0" w:space="0" w:color="auto"/>
        <w:right w:val="none" w:sz="0" w:space="0" w:color="auto"/>
      </w:divBdr>
    </w:div>
    <w:div w:id="143788645">
      <w:bodyDiv w:val="1"/>
      <w:marLeft w:val="0"/>
      <w:marRight w:val="0"/>
      <w:marTop w:val="0"/>
      <w:marBottom w:val="0"/>
      <w:divBdr>
        <w:top w:val="none" w:sz="0" w:space="0" w:color="auto"/>
        <w:left w:val="none" w:sz="0" w:space="0" w:color="auto"/>
        <w:bottom w:val="none" w:sz="0" w:space="0" w:color="auto"/>
        <w:right w:val="none" w:sz="0" w:space="0" w:color="auto"/>
      </w:divBdr>
    </w:div>
    <w:div w:id="145976740">
      <w:bodyDiv w:val="1"/>
      <w:marLeft w:val="0"/>
      <w:marRight w:val="0"/>
      <w:marTop w:val="0"/>
      <w:marBottom w:val="0"/>
      <w:divBdr>
        <w:top w:val="none" w:sz="0" w:space="0" w:color="auto"/>
        <w:left w:val="none" w:sz="0" w:space="0" w:color="auto"/>
        <w:bottom w:val="none" w:sz="0" w:space="0" w:color="auto"/>
        <w:right w:val="none" w:sz="0" w:space="0" w:color="auto"/>
      </w:divBdr>
    </w:div>
    <w:div w:id="234825213">
      <w:bodyDiv w:val="1"/>
      <w:marLeft w:val="0"/>
      <w:marRight w:val="0"/>
      <w:marTop w:val="0"/>
      <w:marBottom w:val="0"/>
      <w:divBdr>
        <w:top w:val="none" w:sz="0" w:space="0" w:color="auto"/>
        <w:left w:val="none" w:sz="0" w:space="0" w:color="auto"/>
        <w:bottom w:val="none" w:sz="0" w:space="0" w:color="auto"/>
        <w:right w:val="none" w:sz="0" w:space="0" w:color="auto"/>
      </w:divBdr>
    </w:div>
    <w:div w:id="248003801">
      <w:bodyDiv w:val="1"/>
      <w:marLeft w:val="0"/>
      <w:marRight w:val="0"/>
      <w:marTop w:val="0"/>
      <w:marBottom w:val="0"/>
      <w:divBdr>
        <w:top w:val="none" w:sz="0" w:space="0" w:color="auto"/>
        <w:left w:val="none" w:sz="0" w:space="0" w:color="auto"/>
        <w:bottom w:val="none" w:sz="0" w:space="0" w:color="auto"/>
        <w:right w:val="none" w:sz="0" w:space="0" w:color="auto"/>
      </w:divBdr>
    </w:div>
    <w:div w:id="299312812">
      <w:bodyDiv w:val="1"/>
      <w:marLeft w:val="0"/>
      <w:marRight w:val="0"/>
      <w:marTop w:val="0"/>
      <w:marBottom w:val="0"/>
      <w:divBdr>
        <w:top w:val="none" w:sz="0" w:space="0" w:color="auto"/>
        <w:left w:val="none" w:sz="0" w:space="0" w:color="auto"/>
        <w:bottom w:val="none" w:sz="0" w:space="0" w:color="auto"/>
        <w:right w:val="none" w:sz="0" w:space="0" w:color="auto"/>
      </w:divBdr>
    </w:div>
    <w:div w:id="343675681">
      <w:bodyDiv w:val="1"/>
      <w:marLeft w:val="0"/>
      <w:marRight w:val="0"/>
      <w:marTop w:val="0"/>
      <w:marBottom w:val="0"/>
      <w:divBdr>
        <w:top w:val="none" w:sz="0" w:space="0" w:color="auto"/>
        <w:left w:val="none" w:sz="0" w:space="0" w:color="auto"/>
        <w:bottom w:val="none" w:sz="0" w:space="0" w:color="auto"/>
        <w:right w:val="none" w:sz="0" w:space="0" w:color="auto"/>
      </w:divBdr>
    </w:div>
    <w:div w:id="348991759">
      <w:bodyDiv w:val="1"/>
      <w:marLeft w:val="0"/>
      <w:marRight w:val="0"/>
      <w:marTop w:val="0"/>
      <w:marBottom w:val="0"/>
      <w:divBdr>
        <w:top w:val="none" w:sz="0" w:space="0" w:color="auto"/>
        <w:left w:val="none" w:sz="0" w:space="0" w:color="auto"/>
        <w:bottom w:val="none" w:sz="0" w:space="0" w:color="auto"/>
        <w:right w:val="none" w:sz="0" w:space="0" w:color="auto"/>
      </w:divBdr>
    </w:div>
    <w:div w:id="355078056">
      <w:bodyDiv w:val="1"/>
      <w:marLeft w:val="0"/>
      <w:marRight w:val="0"/>
      <w:marTop w:val="0"/>
      <w:marBottom w:val="0"/>
      <w:divBdr>
        <w:top w:val="none" w:sz="0" w:space="0" w:color="auto"/>
        <w:left w:val="none" w:sz="0" w:space="0" w:color="auto"/>
        <w:bottom w:val="none" w:sz="0" w:space="0" w:color="auto"/>
        <w:right w:val="none" w:sz="0" w:space="0" w:color="auto"/>
      </w:divBdr>
    </w:div>
    <w:div w:id="368530354">
      <w:bodyDiv w:val="1"/>
      <w:marLeft w:val="0"/>
      <w:marRight w:val="0"/>
      <w:marTop w:val="0"/>
      <w:marBottom w:val="0"/>
      <w:divBdr>
        <w:top w:val="none" w:sz="0" w:space="0" w:color="auto"/>
        <w:left w:val="none" w:sz="0" w:space="0" w:color="auto"/>
        <w:bottom w:val="none" w:sz="0" w:space="0" w:color="auto"/>
        <w:right w:val="none" w:sz="0" w:space="0" w:color="auto"/>
      </w:divBdr>
    </w:div>
    <w:div w:id="378748616">
      <w:bodyDiv w:val="1"/>
      <w:marLeft w:val="0"/>
      <w:marRight w:val="0"/>
      <w:marTop w:val="0"/>
      <w:marBottom w:val="0"/>
      <w:divBdr>
        <w:top w:val="none" w:sz="0" w:space="0" w:color="auto"/>
        <w:left w:val="none" w:sz="0" w:space="0" w:color="auto"/>
        <w:bottom w:val="none" w:sz="0" w:space="0" w:color="auto"/>
        <w:right w:val="none" w:sz="0" w:space="0" w:color="auto"/>
      </w:divBdr>
    </w:div>
    <w:div w:id="390156365">
      <w:bodyDiv w:val="1"/>
      <w:marLeft w:val="0"/>
      <w:marRight w:val="0"/>
      <w:marTop w:val="0"/>
      <w:marBottom w:val="0"/>
      <w:divBdr>
        <w:top w:val="none" w:sz="0" w:space="0" w:color="auto"/>
        <w:left w:val="none" w:sz="0" w:space="0" w:color="auto"/>
        <w:bottom w:val="none" w:sz="0" w:space="0" w:color="auto"/>
        <w:right w:val="none" w:sz="0" w:space="0" w:color="auto"/>
      </w:divBdr>
    </w:div>
    <w:div w:id="401952814">
      <w:bodyDiv w:val="1"/>
      <w:marLeft w:val="0"/>
      <w:marRight w:val="0"/>
      <w:marTop w:val="0"/>
      <w:marBottom w:val="0"/>
      <w:divBdr>
        <w:top w:val="none" w:sz="0" w:space="0" w:color="auto"/>
        <w:left w:val="none" w:sz="0" w:space="0" w:color="auto"/>
        <w:bottom w:val="none" w:sz="0" w:space="0" w:color="auto"/>
        <w:right w:val="none" w:sz="0" w:space="0" w:color="auto"/>
      </w:divBdr>
    </w:div>
    <w:div w:id="442456599">
      <w:bodyDiv w:val="1"/>
      <w:marLeft w:val="0"/>
      <w:marRight w:val="0"/>
      <w:marTop w:val="0"/>
      <w:marBottom w:val="0"/>
      <w:divBdr>
        <w:top w:val="none" w:sz="0" w:space="0" w:color="auto"/>
        <w:left w:val="none" w:sz="0" w:space="0" w:color="auto"/>
        <w:bottom w:val="none" w:sz="0" w:space="0" w:color="auto"/>
        <w:right w:val="none" w:sz="0" w:space="0" w:color="auto"/>
      </w:divBdr>
    </w:div>
    <w:div w:id="476000440">
      <w:bodyDiv w:val="1"/>
      <w:marLeft w:val="0"/>
      <w:marRight w:val="0"/>
      <w:marTop w:val="0"/>
      <w:marBottom w:val="0"/>
      <w:divBdr>
        <w:top w:val="none" w:sz="0" w:space="0" w:color="auto"/>
        <w:left w:val="none" w:sz="0" w:space="0" w:color="auto"/>
        <w:bottom w:val="none" w:sz="0" w:space="0" w:color="auto"/>
        <w:right w:val="none" w:sz="0" w:space="0" w:color="auto"/>
      </w:divBdr>
    </w:div>
    <w:div w:id="494994869">
      <w:bodyDiv w:val="1"/>
      <w:marLeft w:val="0"/>
      <w:marRight w:val="0"/>
      <w:marTop w:val="0"/>
      <w:marBottom w:val="0"/>
      <w:divBdr>
        <w:top w:val="none" w:sz="0" w:space="0" w:color="auto"/>
        <w:left w:val="none" w:sz="0" w:space="0" w:color="auto"/>
        <w:bottom w:val="none" w:sz="0" w:space="0" w:color="auto"/>
        <w:right w:val="none" w:sz="0" w:space="0" w:color="auto"/>
      </w:divBdr>
    </w:div>
    <w:div w:id="537282847">
      <w:bodyDiv w:val="1"/>
      <w:marLeft w:val="0"/>
      <w:marRight w:val="0"/>
      <w:marTop w:val="0"/>
      <w:marBottom w:val="0"/>
      <w:divBdr>
        <w:top w:val="none" w:sz="0" w:space="0" w:color="auto"/>
        <w:left w:val="none" w:sz="0" w:space="0" w:color="auto"/>
        <w:bottom w:val="none" w:sz="0" w:space="0" w:color="auto"/>
        <w:right w:val="none" w:sz="0" w:space="0" w:color="auto"/>
      </w:divBdr>
    </w:div>
    <w:div w:id="551186605">
      <w:bodyDiv w:val="1"/>
      <w:marLeft w:val="0"/>
      <w:marRight w:val="0"/>
      <w:marTop w:val="0"/>
      <w:marBottom w:val="0"/>
      <w:divBdr>
        <w:top w:val="none" w:sz="0" w:space="0" w:color="auto"/>
        <w:left w:val="none" w:sz="0" w:space="0" w:color="auto"/>
        <w:bottom w:val="none" w:sz="0" w:space="0" w:color="auto"/>
        <w:right w:val="none" w:sz="0" w:space="0" w:color="auto"/>
      </w:divBdr>
    </w:div>
    <w:div w:id="599993639">
      <w:bodyDiv w:val="1"/>
      <w:marLeft w:val="0"/>
      <w:marRight w:val="0"/>
      <w:marTop w:val="0"/>
      <w:marBottom w:val="0"/>
      <w:divBdr>
        <w:top w:val="none" w:sz="0" w:space="0" w:color="auto"/>
        <w:left w:val="none" w:sz="0" w:space="0" w:color="auto"/>
        <w:bottom w:val="none" w:sz="0" w:space="0" w:color="auto"/>
        <w:right w:val="none" w:sz="0" w:space="0" w:color="auto"/>
      </w:divBdr>
    </w:div>
    <w:div w:id="603457466">
      <w:bodyDiv w:val="1"/>
      <w:marLeft w:val="0"/>
      <w:marRight w:val="0"/>
      <w:marTop w:val="0"/>
      <w:marBottom w:val="0"/>
      <w:divBdr>
        <w:top w:val="none" w:sz="0" w:space="0" w:color="auto"/>
        <w:left w:val="none" w:sz="0" w:space="0" w:color="auto"/>
        <w:bottom w:val="none" w:sz="0" w:space="0" w:color="auto"/>
        <w:right w:val="none" w:sz="0" w:space="0" w:color="auto"/>
      </w:divBdr>
    </w:div>
    <w:div w:id="637102253">
      <w:bodyDiv w:val="1"/>
      <w:marLeft w:val="0"/>
      <w:marRight w:val="0"/>
      <w:marTop w:val="0"/>
      <w:marBottom w:val="0"/>
      <w:divBdr>
        <w:top w:val="none" w:sz="0" w:space="0" w:color="auto"/>
        <w:left w:val="none" w:sz="0" w:space="0" w:color="auto"/>
        <w:bottom w:val="none" w:sz="0" w:space="0" w:color="auto"/>
        <w:right w:val="none" w:sz="0" w:space="0" w:color="auto"/>
      </w:divBdr>
    </w:div>
    <w:div w:id="660231251">
      <w:bodyDiv w:val="1"/>
      <w:marLeft w:val="0"/>
      <w:marRight w:val="0"/>
      <w:marTop w:val="0"/>
      <w:marBottom w:val="0"/>
      <w:divBdr>
        <w:top w:val="none" w:sz="0" w:space="0" w:color="auto"/>
        <w:left w:val="none" w:sz="0" w:space="0" w:color="auto"/>
        <w:bottom w:val="none" w:sz="0" w:space="0" w:color="auto"/>
        <w:right w:val="none" w:sz="0" w:space="0" w:color="auto"/>
      </w:divBdr>
    </w:div>
    <w:div w:id="742604859">
      <w:bodyDiv w:val="1"/>
      <w:marLeft w:val="0"/>
      <w:marRight w:val="0"/>
      <w:marTop w:val="0"/>
      <w:marBottom w:val="0"/>
      <w:divBdr>
        <w:top w:val="none" w:sz="0" w:space="0" w:color="auto"/>
        <w:left w:val="none" w:sz="0" w:space="0" w:color="auto"/>
        <w:bottom w:val="none" w:sz="0" w:space="0" w:color="auto"/>
        <w:right w:val="none" w:sz="0" w:space="0" w:color="auto"/>
      </w:divBdr>
    </w:div>
    <w:div w:id="823668223">
      <w:bodyDiv w:val="1"/>
      <w:marLeft w:val="0"/>
      <w:marRight w:val="0"/>
      <w:marTop w:val="0"/>
      <w:marBottom w:val="0"/>
      <w:divBdr>
        <w:top w:val="none" w:sz="0" w:space="0" w:color="auto"/>
        <w:left w:val="none" w:sz="0" w:space="0" w:color="auto"/>
        <w:bottom w:val="none" w:sz="0" w:space="0" w:color="auto"/>
        <w:right w:val="none" w:sz="0" w:space="0" w:color="auto"/>
      </w:divBdr>
    </w:div>
    <w:div w:id="836001816">
      <w:bodyDiv w:val="1"/>
      <w:marLeft w:val="0"/>
      <w:marRight w:val="0"/>
      <w:marTop w:val="0"/>
      <w:marBottom w:val="0"/>
      <w:divBdr>
        <w:top w:val="none" w:sz="0" w:space="0" w:color="auto"/>
        <w:left w:val="none" w:sz="0" w:space="0" w:color="auto"/>
        <w:bottom w:val="none" w:sz="0" w:space="0" w:color="auto"/>
        <w:right w:val="none" w:sz="0" w:space="0" w:color="auto"/>
      </w:divBdr>
    </w:div>
    <w:div w:id="890380477">
      <w:bodyDiv w:val="1"/>
      <w:marLeft w:val="0"/>
      <w:marRight w:val="0"/>
      <w:marTop w:val="0"/>
      <w:marBottom w:val="0"/>
      <w:divBdr>
        <w:top w:val="none" w:sz="0" w:space="0" w:color="auto"/>
        <w:left w:val="none" w:sz="0" w:space="0" w:color="auto"/>
        <w:bottom w:val="none" w:sz="0" w:space="0" w:color="auto"/>
        <w:right w:val="none" w:sz="0" w:space="0" w:color="auto"/>
      </w:divBdr>
    </w:div>
    <w:div w:id="922646375">
      <w:bodyDiv w:val="1"/>
      <w:marLeft w:val="0"/>
      <w:marRight w:val="0"/>
      <w:marTop w:val="0"/>
      <w:marBottom w:val="0"/>
      <w:divBdr>
        <w:top w:val="none" w:sz="0" w:space="0" w:color="auto"/>
        <w:left w:val="none" w:sz="0" w:space="0" w:color="auto"/>
        <w:bottom w:val="none" w:sz="0" w:space="0" w:color="auto"/>
        <w:right w:val="none" w:sz="0" w:space="0" w:color="auto"/>
      </w:divBdr>
    </w:div>
    <w:div w:id="932516118">
      <w:bodyDiv w:val="1"/>
      <w:marLeft w:val="0"/>
      <w:marRight w:val="0"/>
      <w:marTop w:val="0"/>
      <w:marBottom w:val="0"/>
      <w:divBdr>
        <w:top w:val="none" w:sz="0" w:space="0" w:color="auto"/>
        <w:left w:val="none" w:sz="0" w:space="0" w:color="auto"/>
        <w:bottom w:val="none" w:sz="0" w:space="0" w:color="auto"/>
        <w:right w:val="none" w:sz="0" w:space="0" w:color="auto"/>
      </w:divBdr>
    </w:div>
    <w:div w:id="952521024">
      <w:bodyDiv w:val="1"/>
      <w:marLeft w:val="0"/>
      <w:marRight w:val="0"/>
      <w:marTop w:val="0"/>
      <w:marBottom w:val="0"/>
      <w:divBdr>
        <w:top w:val="none" w:sz="0" w:space="0" w:color="auto"/>
        <w:left w:val="none" w:sz="0" w:space="0" w:color="auto"/>
        <w:bottom w:val="none" w:sz="0" w:space="0" w:color="auto"/>
        <w:right w:val="none" w:sz="0" w:space="0" w:color="auto"/>
      </w:divBdr>
    </w:div>
    <w:div w:id="975449769">
      <w:bodyDiv w:val="1"/>
      <w:marLeft w:val="0"/>
      <w:marRight w:val="0"/>
      <w:marTop w:val="0"/>
      <w:marBottom w:val="0"/>
      <w:divBdr>
        <w:top w:val="none" w:sz="0" w:space="0" w:color="auto"/>
        <w:left w:val="none" w:sz="0" w:space="0" w:color="auto"/>
        <w:bottom w:val="none" w:sz="0" w:space="0" w:color="auto"/>
        <w:right w:val="none" w:sz="0" w:space="0" w:color="auto"/>
      </w:divBdr>
    </w:div>
    <w:div w:id="1037005445">
      <w:bodyDiv w:val="1"/>
      <w:marLeft w:val="0"/>
      <w:marRight w:val="0"/>
      <w:marTop w:val="0"/>
      <w:marBottom w:val="0"/>
      <w:divBdr>
        <w:top w:val="none" w:sz="0" w:space="0" w:color="auto"/>
        <w:left w:val="none" w:sz="0" w:space="0" w:color="auto"/>
        <w:bottom w:val="none" w:sz="0" w:space="0" w:color="auto"/>
        <w:right w:val="none" w:sz="0" w:space="0" w:color="auto"/>
      </w:divBdr>
    </w:div>
    <w:div w:id="1042750084">
      <w:bodyDiv w:val="1"/>
      <w:marLeft w:val="0"/>
      <w:marRight w:val="0"/>
      <w:marTop w:val="0"/>
      <w:marBottom w:val="0"/>
      <w:divBdr>
        <w:top w:val="none" w:sz="0" w:space="0" w:color="auto"/>
        <w:left w:val="none" w:sz="0" w:space="0" w:color="auto"/>
        <w:bottom w:val="none" w:sz="0" w:space="0" w:color="auto"/>
        <w:right w:val="none" w:sz="0" w:space="0" w:color="auto"/>
      </w:divBdr>
    </w:div>
    <w:div w:id="1047610809">
      <w:bodyDiv w:val="1"/>
      <w:marLeft w:val="0"/>
      <w:marRight w:val="0"/>
      <w:marTop w:val="0"/>
      <w:marBottom w:val="0"/>
      <w:divBdr>
        <w:top w:val="none" w:sz="0" w:space="0" w:color="auto"/>
        <w:left w:val="none" w:sz="0" w:space="0" w:color="auto"/>
        <w:bottom w:val="none" w:sz="0" w:space="0" w:color="auto"/>
        <w:right w:val="none" w:sz="0" w:space="0" w:color="auto"/>
      </w:divBdr>
    </w:div>
    <w:div w:id="1082869728">
      <w:bodyDiv w:val="1"/>
      <w:marLeft w:val="0"/>
      <w:marRight w:val="0"/>
      <w:marTop w:val="0"/>
      <w:marBottom w:val="0"/>
      <w:divBdr>
        <w:top w:val="none" w:sz="0" w:space="0" w:color="auto"/>
        <w:left w:val="none" w:sz="0" w:space="0" w:color="auto"/>
        <w:bottom w:val="none" w:sz="0" w:space="0" w:color="auto"/>
        <w:right w:val="none" w:sz="0" w:space="0" w:color="auto"/>
      </w:divBdr>
    </w:div>
    <w:div w:id="1105999453">
      <w:bodyDiv w:val="1"/>
      <w:marLeft w:val="0"/>
      <w:marRight w:val="0"/>
      <w:marTop w:val="0"/>
      <w:marBottom w:val="0"/>
      <w:divBdr>
        <w:top w:val="none" w:sz="0" w:space="0" w:color="auto"/>
        <w:left w:val="none" w:sz="0" w:space="0" w:color="auto"/>
        <w:bottom w:val="none" w:sz="0" w:space="0" w:color="auto"/>
        <w:right w:val="none" w:sz="0" w:space="0" w:color="auto"/>
      </w:divBdr>
    </w:div>
    <w:div w:id="1142624842">
      <w:bodyDiv w:val="1"/>
      <w:marLeft w:val="0"/>
      <w:marRight w:val="0"/>
      <w:marTop w:val="0"/>
      <w:marBottom w:val="0"/>
      <w:divBdr>
        <w:top w:val="none" w:sz="0" w:space="0" w:color="auto"/>
        <w:left w:val="none" w:sz="0" w:space="0" w:color="auto"/>
        <w:bottom w:val="none" w:sz="0" w:space="0" w:color="auto"/>
        <w:right w:val="none" w:sz="0" w:space="0" w:color="auto"/>
      </w:divBdr>
    </w:div>
    <w:div w:id="1171871567">
      <w:bodyDiv w:val="1"/>
      <w:marLeft w:val="0"/>
      <w:marRight w:val="0"/>
      <w:marTop w:val="0"/>
      <w:marBottom w:val="0"/>
      <w:divBdr>
        <w:top w:val="none" w:sz="0" w:space="0" w:color="auto"/>
        <w:left w:val="none" w:sz="0" w:space="0" w:color="auto"/>
        <w:bottom w:val="none" w:sz="0" w:space="0" w:color="auto"/>
        <w:right w:val="none" w:sz="0" w:space="0" w:color="auto"/>
      </w:divBdr>
    </w:div>
    <w:div w:id="1181697921">
      <w:bodyDiv w:val="1"/>
      <w:marLeft w:val="0"/>
      <w:marRight w:val="0"/>
      <w:marTop w:val="0"/>
      <w:marBottom w:val="0"/>
      <w:divBdr>
        <w:top w:val="none" w:sz="0" w:space="0" w:color="auto"/>
        <w:left w:val="none" w:sz="0" w:space="0" w:color="auto"/>
        <w:bottom w:val="none" w:sz="0" w:space="0" w:color="auto"/>
        <w:right w:val="none" w:sz="0" w:space="0" w:color="auto"/>
      </w:divBdr>
    </w:div>
    <w:div w:id="1254514845">
      <w:bodyDiv w:val="1"/>
      <w:marLeft w:val="0"/>
      <w:marRight w:val="0"/>
      <w:marTop w:val="0"/>
      <w:marBottom w:val="0"/>
      <w:divBdr>
        <w:top w:val="none" w:sz="0" w:space="0" w:color="auto"/>
        <w:left w:val="none" w:sz="0" w:space="0" w:color="auto"/>
        <w:bottom w:val="none" w:sz="0" w:space="0" w:color="auto"/>
        <w:right w:val="none" w:sz="0" w:space="0" w:color="auto"/>
      </w:divBdr>
    </w:div>
    <w:div w:id="1258635480">
      <w:bodyDiv w:val="1"/>
      <w:marLeft w:val="0"/>
      <w:marRight w:val="0"/>
      <w:marTop w:val="0"/>
      <w:marBottom w:val="0"/>
      <w:divBdr>
        <w:top w:val="none" w:sz="0" w:space="0" w:color="auto"/>
        <w:left w:val="none" w:sz="0" w:space="0" w:color="auto"/>
        <w:bottom w:val="none" w:sz="0" w:space="0" w:color="auto"/>
        <w:right w:val="none" w:sz="0" w:space="0" w:color="auto"/>
      </w:divBdr>
    </w:div>
    <w:div w:id="1301421804">
      <w:bodyDiv w:val="1"/>
      <w:marLeft w:val="0"/>
      <w:marRight w:val="0"/>
      <w:marTop w:val="0"/>
      <w:marBottom w:val="0"/>
      <w:divBdr>
        <w:top w:val="none" w:sz="0" w:space="0" w:color="auto"/>
        <w:left w:val="none" w:sz="0" w:space="0" w:color="auto"/>
        <w:bottom w:val="none" w:sz="0" w:space="0" w:color="auto"/>
        <w:right w:val="none" w:sz="0" w:space="0" w:color="auto"/>
      </w:divBdr>
    </w:div>
    <w:div w:id="1319991622">
      <w:bodyDiv w:val="1"/>
      <w:marLeft w:val="0"/>
      <w:marRight w:val="0"/>
      <w:marTop w:val="0"/>
      <w:marBottom w:val="0"/>
      <w:divBdr>
        <w:top w:val="none" w:sz="0" w:space="0" w:color="auto"/>
        <w:left w:val="none" w:sz="0" w:space="0" w:color="auto"/>
        <w:bottom w:val="none" w:sz="0" w:space="0" w:color="auto"/>
        <w:right w:val="none" w:sz="0" w:space="0" w:color="auto"/>
      </w:divBdr>
    </w:div>
    <w:div w:id="1347321184">
      <w:bodyDiv w:val="1"/>
      <w:marLeft w:val="0"/>
      <w:marRight w:val="0"/>
      <w:marTop w:val="0"/>
      <w:marBottom w:val="0"/>
      <w:divBdr>
        <w:top w:val="none" w:sz="0" w:space="0" w:color="auto"/>
        <w:left w:val="none" w:sz="0" w:space="0" w:color="auto"/>
        <w:bottom w:val="none" w:sz="0" w:space="0" w:color="auto"/>
        <w:right w:val="none" w:sz="0" w:space="0" w:color="auto"/>
      </w:divBdr>
    </w:div>
    <w:div w:id="1382829755">
      <w:bodyDiv w:val="1"/>
      <w:marLeft w:val="0"/>
      <w:marRight w:val="0"/>
      <w:marTop w:val="0"/>
      <w:marBottom w:val="0"/>
      <w:divBdr>
        <w:top w:val="none" w:sz="0" w:space="0" w:color="auto"/>
        <w:left w:val="none" w:sz="0" w:space="0" w:color="auto"/>
        <w:bottom w:val="none" w:sz="0" w:space="0" w:color="auto"/>
        <w:right w:val="none" w:sz="0" w:space="0" w:color="auto"/>
      </w:divBdr>
    </w:div>
    <w:div w:id="1409376134">
      <w:bodyDiv w:val="1"/>
      <w:marLeft w:val="0"/>
      <w:marRight w:val="0"/>
      <w:marTop w:val="0"/>
      <w:marBottom w:val="0"/>
      <w:divBdr>
        <w:top w:val="none" w:sz="0" w:space="0" w:color="auto"/>
        <w:left w:val="none" w:sz="0" w:space="0" w:color="auto"/>
        <w:bottom w:val="none" w:sz="0" w:space="0" w:color="auto"/>
        <w:right w:val="none" w:sz="0" w:space="0" w:color="auto"/>
      </w:divBdr>
    </w:div>
    <w:div w:id="1511142932">
      <w:bodyDiv w:val="1"/>
      <w:marLeft w:val="0"/>
      <w:marRight w:val="0"/>
      <w:marTop w:val="0"/>
      <w:marBottom w:val="0"/>
      <w:divBdr>
        <w:top w:val="none" w:sz="0" w:space="0" w:color="auto"/>
        <w:left w:val="none" w:sz="0" w:space="0" w:color="auto"/>
        <w:bottom w:val="none" w:sz="0" w:space="0" w:color="auto"/>
        <w:right w:val="none" w:sz="0" w:space="0" w:color="auto"/>
      </w:divBdr>
    </w:div>
    <w:div w:id="1520850828">
      <w:bodyDiv w:val="1"/>
      <w:marLeft w:val="0"/>
      <w:marRight w:val="0"/>
      <w:marTop w:val="0"/>
      <w:marBottom w:val="0"/>
      <w:divBdr>
        <w:top w:val="none" w:sz="0" w:space="0" w:color="auto"/>
        <w:left w:val="none" w:sz="0" w:space="0" w:color="auto"/>
        <w:bottom w:val="none" w:sz="0" w:space="0" w:color="auto"/>
        <w:right w:val="none" w:sz="0" w:space="0" w:color="auto"/>
      </w:divBdr>
    </w:div>
    <w:div w:id="1546941914">
      <w:bodyDiv w:val="1"/>
      <w:marLeft w:val="0"/>
      <w:marRight w:val="0"/>
      <w:marTop w:val="0"/>
      <w:marBottom w:val="0"/>
      <w:divBdr>
        <w:top w:val="none" w:sz="0" w:space="0" w:color="auto"/>
        <w:left w:val="none" w:sz="0" w:space="0" w:color="auto"/>
        <w:bottom w:val="none" w:sz="0" w:space="0" w:color="auto"/>
        <w:right w:val="none" w:sz="0" w:space="0" w:color="auto"/>
      </w:divBdr>
    </w:div>
    <w:div w:id="1550914875">
      <w:bodyDiv w:val="1"/>
      <w:marLeft w:val="0"/>
      <w:marRight w:val="0"/>
      <w:marTop w:val="0"/>
      <w:marBottom w:val="0"/>
      <w:divBdr>
        <w:top w:val="none" w:sz="0" w:space="0" w:color="auto"/>
        <w:left w:val="none" w:sz="0" w:space="0" w:color="auto"/>
        <w:bottom w:val="none" w:sz="0" w:space="0" w:color="auto"/>
        <w:right w:val="none" w:sz="0" w:space="0" w:color="auto"/>
      </w:divBdr>
    </w:div>
    <w:div w:id="1551964003">
      <w:bodyDiv w:val="1"/>
      <w:marLeft w:val="0"/>
      <w:marRight w:val="0"/>
      <w:marTop w:val="0"/>
      <w:marBottom w:val="0"/>
      <w:divBdr>
        <w:top w:val="none" w:sz="0" w:space="0" w:color="auto"/>
        <w:left w:val="none" w:sz="0" w:space="0" w:color="auto"/>
        <w:bottom w:val="none" w:sz="0" w:space="0" w:color="auto"/>
        <w:right w:val="none" w:sz="0" w:space="0" w:color="auto"/>
      </w:divBdr>
    </w:div>
    <w:div w:id="1554854442">
      <w:bodyDiv w:val="1"/>
      <w:marLeft w:val="0"/>
      <w:marRight w:val="0"/>
      <w:marTop w:val="0"/>
      <w:marBottom w:val="0"/>
      <w:divBdr>
        <w:top w:val="none" w:sz="0" w:space="0" w:color="auto"/>
        <w:left w:val="none" w:sz="0" w:space="0" w:color="auto"/>
        <w:bottom w:val="none" w:sz="0" w:space="0" w:color="auto"/>
        <w:right w:val="none" w:sz="0" w:space="0" w:color="auto"/>
      </w:divBdr>
    </w:div>
    <w:div w:id="1561214053">
      <w:bodyDiv w:val="1"/>
      <w:marLeft w:val="0"/>
      <w:marRight w:val="0"/>
      <w:marTop w:val="0"/>
      <w:marBottom w:val="0"/>
      <w:divBdr>
        <w:top w:val="none" w:sz="0" w:space="0" w:color="auto"/>
        <w:left w:val="none" w:sz="0" w:space="0" w:color="auto"/>
        <w:bottom w:val="none" w:sz="0" w:space="0" w:color="auto"/>
        <w:right w:val="none" w:sz="0" w:space="0" w:color="auto"/>
      </w:divBdr>
    </w:div>
    <w:div w:id="1566256909">
      <w:bodyDiv w:val="1"/>
      <w:marLeft w:val="0"/>
      <w:marRight w:val="0"/>
      <w:marTop w:val="0"/>
      <w:marBottom w:val="0"/>
      <w:divBdr>
        <w:top w:val="none" w:sz="0" w:space="0" w:color="auto"/>
        <w:left w:val="none" w:sz="0" w:space="0" w:color="auto"/>
        <w:bottom w:val="none" w:sz="0" w:space="0" w:color="auto"/>
        <w:right w:val="none" w:sz="0" w:space="0" w:color="auto"/>
      </w:divBdr>
    </w:div>
    <w:div w:id="1579558121">
      <w:bodyDiv w:val="1"/>
      <w:marLeft w:val="0"/>
      <w:marRight w:val="0"/>
      <w:marTop w:val="0"/>
      <w:marBottom w:val="0"/>
      <w:divBdr>
        <w:top w:val="none" w:sz="0" w:space="0" w:color="auto"/>
        <w:left w:val="none" w:sz="0" w:space="0" w:color="auto"/>
        <w:bottom w:val="none" w:sz="0" w:space="0" w:color="auto"/>
        <w:right w:val="none" w:sz="0" w:space="0" w:color="auto"/>
      </w:divBdr>
    </w:div>
    <w:div w:id="1605262914">
      <w:bodyDiv w:val="1"/>
      <w:marLeft w:val="0"/>
      <w:marRight w:val="0"/>
      <w:marTop w:val="0"/>
      <w:marBottom w:val="0"/>
      <w:divBdr>
        <w:top w:val="none" w:sz="0" w:space="0" w:color="auto"/>
        <w:left w:val="none" w:sz="0" w:space="0" w:color="auto"/>
        <w:bottom w:val="none" w:sz="0" w:space="0" w:color="auto"/>
        <w:right w:val="none" w:sz="0" w:space="0" w:color="auto"/>
      </w:divBdr>
    </w:div>
    <w:div w:id="1648390971">
      <w:bodyDiv w:val="1"/>
      <w:marLeft w:val="0"/>
      <w:marRight w:val="0"/>
      <w:marTop w:val="0"/>
      <w:marBottom w:val="0"/>
      <w:divBdr>
        <w:top w:val="none" w:sz="0" w:space="0" w:color="auto"/>
        <w:left w:val="none" w:sz="0" w:space="0" w:color="auto"/>
        <w:bottom w:val="none" w:sz="0" w:space="0" w:color="auto"/>
        <w:right w:val="none" w:sz="0" w:space="0" w:color="auto"/>
      </w:divBdr>
    </w:div>
    <w:div w:id="1655067564">
      <w:bodyDiv w:val="1"/>
      <w:marLeft w:val="0"/>
      <w:marRight w:val="0"/>
      <w:marTop w:val="0"/>
      <w:marBottom w:val="0"/>
      <w:divBdr>
        <w:top w:val="none" w:sz="0" w:space="0" w:color="auto"/>
        <w:left w:val="none" w:sz="0" w:space="0" w:color="auto"/>
        <w:bottom w:val="none" w:sz="0" w:space="0" w:color="auto"/>
        <w:right w:val="none" w:sz="0" w:space="0" w:color="auto"/>
      </w:divBdr>
    </w:div>
    <w:div w:id="1738547120">
      <w:bodyDiv w:val="1"/>
      <w:marLeft w:val="0"/>
      <w:marRight w:val="0"/>
      <w:marTop w:val="0"/>
      <w:marBottom w:val="0"/>
      <w:divBdr>
        <w:top w:val="none" w:sz="0" w:space="0" w:color="auto"/>
        <w:left w:val="none" w:sz="0" w:space="0" w:color="auto"/>
        <w:bottom w:val="none" w:sz="0" w:space="0" w:color="auto"/>
        <w:right w:val="none" w:sz="0" w:space="0" w:color="auto"/>
      </w:divBdr>
    </w:div>
    <w:div w:id="1746993256">
      <w:bodyDiv w:val="1"/>
      <w:marLeft w:val="0"/>
      <w:marRight w:val="0"/>
      <w:marTop w:val="0"/>
      <w:marBottom w:val="0"/>
      <w:divBdr>
        <w:top w:val="none" w:sz="0" w:space="0" w:color="auto"/>
        <w:left w:val="none" w:sz="0" w:space="0" w:color="auto"/>
        <w:bottom w:val="none" w:sz="0" w:space="0" w:color="auto"/>
        <w:right w:val="none" w:sz="0" w:space="0" w:color="auto"/>
      </w:divBdr>
    </w:div>
    <w:div w:id="1748653029">
      <w:bodyDiv w:val="1"/>
      <w:marLeft w:val="0"/>
      <w:marRight w:val="0"/>
      <w:marTop w:val="0"/>
      <w:marBottom w:val="0"/>
      <w:divBdr>
        <w:top w:val="none" w:sz="0" w:space="0" w:color="auto"/>
        <w:left w:val="none" w:sz="0" w:space="0" w:color="auto"/>
        <w:bottom w:val="none" w:sz="0" w:space="0" w:color="auto"/>
        <w:right w:val="none" w:sz="0" w:space="0" w:color="auto"/>
      </w:divBdr>
    </w:div>
    <w:div w:id="1833832301">
      <w:bodyDiv w:val="1"/>
      <w:marLeft w:val="0"/>
      <w:marRight w:val="0"/>
      <w:marTop w:val="0"/>
      <w:marBottom w:val="0"/>
      <w:divBdr>
        <w:top w:val="none" w:sz="0" w:space="0" w:color="auto"/>
        <w:left w:val="none" w:sz="0" w:space="0" w:color="auto"/>
        <w:bottom w:val="none" w:sz="0" w:space="0" w:color="auto"/>
        <w:right w:val="none" w:sz="0" w:space="0" w:color="auto"/>
      </w:divBdr>
    </w:div>
    <w:div w:id="1876115810">
      <w:bodyDiv w:val="1"/>
      <w:marLeft w:val="0"/>
      <w:marRight w:val="0"/>
      <w:marTop w:val="0"/>
      <w:marBottom w:val="0"/>
      <w:divBdr>
        <w:top w:val="none" w:sz="0" w:space="0" w:color="auto"/>
        <w:left w:val="none" w:sz="0" w:space="0" w:color="auto"/>
        <w:bottom w:val="none" w:sz="0" w:space="0" w:color="auto"/>
        <w:right w:val="none" w:sz="0" w:space="0" w:color="auto"/>
      </w:divBdr>
    </w:div>
    <w:div w:id="1895432990">
      <w:bodyDiv w:val="1"/>
      <w:marLeft w:val="0"/>
      <w:marRight w:val="0"/>
      <w:marTop w:val="0"/>
      <w:marBottom w:val="0"/>
      <w:divBdr>
        <w:top w:val="none" w:sz="0" w:space="0" w:color="auto"/>
        <w:left w:val="none" w:sz="0" w:space="0" w:color="auto"/>
        <w:bottom w:val="none" w:sz="0" w:space="0" w:color="auto"/>
        <w:right w:val="none" w:sz="0" w:space="0" w:color="auto"/>
      </w:divBdr>
    </w:div>
    <w:div w:id="1897356741">
      <w:bodyDiv w:val="1"/>
      <w:marLeft w:val="0"/>
      <w:marRight w:val="0"/>
      <w:marTop w:val="0"/>
      <w:marBottom w:val="0"/>
      <w:divBdr>
        <w:top w:val="none" w:sz="0" w:space="0" w:color="auto"/>
        <w:left w:val="none" w:sz="0" w:space="0" w:color="auto"/>
        <w:bottom w:val="none" w:sz="0" w:space="0" w:color="auto"/>
        <w:right w:val="none" w:sz="0" w:space="0" w:color="auto"/>
      </w:divBdr>
    </w:div>
    <w:div w:id="1924948612">
      <w:bodyDiv w:val="1"/>
      <w:marLeft w:val="0"/>
      <w:marRight w:val="0"/>
      <w:marTop w:val="0"/>
      <w:marBottom w:val="0"/>
      <w:divBdr>
        <w:top w:val="none" w:sz="0" w:space="0" w:color="auto"/>
        <w:left w:val="none" w:sz="0" w:space="0" w:color="auto"/>
        <w:bottom w:val="none" w:sz="0" w:space="0" w:color="auto"/>
        <w:right w:val="none" w:sz="0" w:space="0" w:color="auto"/>
      </w:divBdr>
    </w:div>
    <w:div w:id="1935358612">
      <w:bodyDiv w:val="1"/>
      <w:marLeft w:val="0"/>
      <w:marRight w:val="0"/>
      <w:marTop w:val="0"/>
      <w:marBottom w:val="0"/>
      <w:divBdr>
        <w:top w:val="none" w:sz="0" w:space="0" w:color="auto"/>
        <w:left w:val="none" w:sz="0" w:space="0" w:color="auto"/>
        <w:bottom w:val="none" w:sz="0" w:space="0" w:color="auto"/>
        <w:right w:val="none" w:sz="0" w:space="0" w:color="auto"/>
      </w:divBdr>
    </w:div>
    <w:div w:id="1956517173">
      <w:bodyDiv w:val="1"/>
      <w:marLeft w:val="0"/>
      <w:marRight w:val="0"/>
      <w:marTop w:val="0"/>
      <w:marBottom w:val="0"/>
      <w:divBdr>
        <w:top w:val="none" w:sz="0" w:space="0" w:color="auto"/>
        <w:left w:val="none" w:sz="0" w:space="0" w:color="auto"/>
        <w:bottom w:val="none" w:sz="0" w:space="0" w:color="auto"/>
        <w:right w:val="none" w:sz="0" w:space="0" w:color="auto"/>
      </w:divBdr>
    </w:div>
    <w:div w:id="1990211166">
      <w:bodyDiv w:val="1"/>
      <w:marLeft w:val="0"/>
      <w:marRight w:val="0"/>
      <w:marTop w:val="0"/>
      <w:marBottom w:val="0"/>
      <w:divBdr>
        <w:top w:val="none" w:sz="0" w:space="0" w:color="auto"/>
        <w:left w:val="none" w:sz="0" w:space="0" w:color="auto"/>
        <w:bottom w:val="none" w:sz="0" w:space="0" w:color="auto"/>
        <w:right w:val="none" w:sz="0" w:space="0" w:color="auto"/>
      </w:divBdr>
    </w:div>
    <w:div w:id="1997569808">
      <w:bodyDiv w:val="1"/>
      <w:marLeft w:val="0"/>
      <w:marRight w:val="0"/>
      <w:marTop w:val="0"/>
      <w:marBottom w:val="0"/>
      <w:divBdr>
        <w:top w:val="none" w:sz="0" w:space="0" w:color="auto"/>
        <w:left w:val="none" w:sz="0" w:space="0" w:color="auto"/>
        <w:bottom w:val="none" w:sz="0" w:space="0" w:color="auto"/>
        <w:right w:val="none" w:sz="0" w:space="0" w:color="auto"/>
      </w:divBdr>
    </w:div>
    <w:div w:id="2029526565">
      <w:bodyDiv w:val="1"/>
      <w:marLeft w:val="0"/>
      <w:marRight w:val="0"/>
      <w:marTop w:val="0"/>
      <w:marBottom w:val="0"/>
      <w:divBdr>
        <w:top w:val="none" w:sz="0" w:space="0" w:color="auto"/>
        <w:left w:val="none" w:sz="0" w:space="0" w:color="auto"/>
        <w:bottom w:val="none" w:sz="0" w:space="0" w:color="auto"/>
        <w:right w:val="none" w:sz="0" w:space="0" w:color="auto"/>
      </w:divBdr>
    </w:div>
    <w:div w:id="2058697902">
      <w:bodyDiv w:val="1"/>
      <w:marLeft w:val="0"/>
      <w:marRight w:val="0"/>
      <w:marTop w:val="0"/>
      <w:marBottom w:val="0"/>
      <w:divBdr>
        <w:top w:val="none" w:sz="0" w:space="0" w:color="auto"/>
        <w:left w:val="none" w:sz="0" w:space="0" w:color="auto"/>
        <w:bottom w:val="none" w:sz="0" w:space="0" w:color="auto"/>
        <w:right w:val="none" w:sz="0" w:space="0" w:color="auto"/>
      </w:divBdr>
    </w:div>
    <w:div w:id="2087604286">
      <w:bodyDiv w:val="1"/>
      <w:marLeft w:val="0"/>
      <w:marRight w:val="0"/>
      <w:marTop w:val="0"/>
      <w:marBottom w:val="0"/>
      <w:divBdr>
        <w:top w:val="none" w:sz="0" w:space="0" w:color="auto"/>
        <w:left w:val="none" w:sz="0" w:space="0" w:color="auto"/>
        <w:bottom w:val="none" w:sz="0" w:space="0" w:color="auto"/>
        <w:right w:val="none" w:sz="0" w:space="0" w:color="auto"/>
      </w:divBdr>
    </w:div>
    <w:div w:id="2095737251">
      <w:bodyDiv w:val="1"/>
      <w:marLeft w:val="0"/>
      <w:marRight w:val="0"/>
      <w:marTop w:val="0"/>
      <w:marBottom w:val="0"/>
      <w:divBdr>
        <w:top w:val="none" w:sz="0" w:space="0" w:color="auto"/>
        <w:left w:val="none" w:sz="0" w:space="0" w:color="auto"/>
        <w:bottom w:val="none" w:sz="0" w:space="0" w:color="auto"/>
        <w:right w:val="none" w:sz="0" w:space="0" w:color="auto"/>
      </w:divBdr>
    </w:div>
    <w:div w:id="213988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polasek.fpb@gmail.com"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4CA2E5CC134473B6AB93CB8A816E19"/>
        <w:category>
          <w:name w:val="Obecné"/>
          <w:gallery w:val="placeholder"/>
        </w:category>
        <w:types>
          <w:type w:val="bbPlcHdr"/>
        </w:types>
        <w:behaviors>
          <w:behavior w:val="content"/>
        </w:behaviors>
        <w:guid w:val="{794B081C-6E36-473B-91B1-18600D3F6B39}"/>
      </w:docPartPr>
      <w:docPartBody>
        <w:p w:rsidR="00287C83" w:rsidRDefault="005E485F" w:rsidP="005E485F">
          <w:pPr>
            <w:pStyle w:val="5B4CA2E5CC134473B6AB93CB8A816E19"/>
          </w:pPr>
          <w:r>
            <w:rPr>
              <w:rFonts w:asciiTheme="majorHAnsi" w:eastAsiaTheme="majorEastAsia" w:hAnsiTheme="majorHAnsi" w:cstheme="majorBidi"/>
              <w:sz w:val="28"/>
              <w:szCs w:val="28"/>
            </w:rPr>
            <w:t>[Titul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85F"/>
    <w:rsid w:val="0001771E"/>
    <w:rsid w:val="000418BF"/>
    <w:rsid w:val="0005298C"/>
    <w:rsid w:val="00071D2A"/>
    <w:rsid w:val="00097E10"/>
    <w:rsid w:val="001A2F57"/>
    <w:rsid w:val="001C55A1"/>
    <w:rsid w:val="0023503A"/>
    <w:rsid w:val="002472C0"/>
    <w:rsid w:val="00287C83"/>
    <w:rsid w:val="002B4C60"/>
    <w:rsid w:val="002C309B"/>
    <w:rsid w:val="00321C9D"/>
    <w:rsid w:val="00417F37"/>
    <w:rsid w:val="0048408E"/>
    <w:rsid w:val="004E5851"/>
    <w:rsid w:val="00553497"/>
    <w:rsid w:val="005654B1"/>
    <w:rsid w:val="005E485F"/>
    <w:rsid w:val="006747A1"/>
    <w:rsid w:val="00676701"/>
    <w:rsid w:val="00683AB7"/>
    <w:rsid w:val="00715666"/>
    <w:rsid w:val="00727475"/>
    <w:rsid w:val="007F4D94"/>
    <w:rsid w:val="008B3A94"/>
    <w:rsid w:val="008D4E94"/>
    <w:rsid w:val="00A17620"/>
    <w:rsid w:val="00A244CA"/>
    <w:rsid w:val="00AD599E"/>
    <w:rsid w:val="00B16B47"/>
    <w:rsid w:val="00B86DA5"/>
    <w:rsid w:val="00BD58E4"/>
    <w:rsid w:val="00C2441D"/>
    <w:rsid w:val="00CD6D58"/>
    <w:rsid w:val="00D64107"/>
    <w:rsid w:val="00D66EC5"/>
    <w:rsid w:val="00D742A8"/>
    <w:rsid w:val="00D934E8"/>
    <w:rsid w:val="00E12840"/>
    <w:rsid w:val="00E4495D"/>
    <w:rsid w:val="00EE747B"/>
    <w:rsid w:val="00F974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5B4CA2E5CC134473B6AB93CB8A816E19">
    <w:name w:val="5B4CA2E5CC134473B6AB93CB8A816E19"/>
    <w:rsid w:val="005E485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5B4CA2E5CC134473B6AB93CB8A816E19">
    <w:name w:val="5B4CA2E5CC134473B6AB93CB8A816E19"/>
    <w:rsid w:val="005E48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FFF59-6029-442B-A5BF-8F817C917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4239</TotalTime>
  <Pages>39</Pages>
  <Words>16551</Words>
  <Characters>97651</Characters>
  <Application>Microsoft Office Word</Application>
  <DocSecurity>0</DocSecurity>
  <Lines>813</Lines>
  <Paragraphs>227</Paragraphs>
  <ScaleCrop>false</ScaleCrop>
  <HeadingPairs>
    <vt:vector size="2" baseType="variant">
      <vt:variant>
        <vt:lpstr>Název</vt:lpstr>
      </vt:variant>
      <vt:variant>
        <vt:i4>1</vt:i4>
      </vt:variant>
    </vt:vector>
  </HeadingPairs>
  <TitlesOfParts>
    <vt:vector size="1" baseType="lpstr">
      <vt:lpstr>Akce : Přístavba kuchyně DSP Břeclav</vt:lpstr>
    </vt:vector>
  </TitlesOfParts>
  <Company>Ing. Polášek Štěpán</Company>
  <LinksUpToDate>false</LinksUpToDate>
  <CharactersWithSpaces>113975</CharactersWithSpaces>
  <SharedDoc>false</SharedDoc>
  <HLinks>
    <vt:vector size="6" baseType="variant">
      <vt:variant>
        <vt:i4>393338</vt:i4>
      </vt:variant>
      <vt:variant>
        <vt:i4>0</vt:i4>
      </vt:variant>
      <vt:variant>
        <vt:i4>0</vt:i4>
      </vt:variant>
      <vt:variant>
        <vt:i4>5</vt:i4>
      </vt:variant>
      <vt:variant>
        <vt:lpwstr>mailto:polasek.fpb@gmail.com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 : Přístavba kuchyně DSP Břeclav</dc:title>
  <dc:creator>ING. ŠTĚPÁN POLÁŠEK                                                                                                                               ČKAIT č. 1301464</dc:creator>
  <cp:lastModifiedBy>Uzivatel</cp:lastModifiedBy>
  <cp:revision>141</cp:revision>
  <cp:lastPrinted>2005-02-28T10:48:00Z</cp:lastPrinted>
  <dcterms:created xsi:type="dcterms:W3CDTF">2018-04-09T06:56:00Z</dcterms:created>
  <dcterms:modified xsi:type="dcterms:W3CDTF">2018-09-05T12:28:00Z</dcterms:modified>
</cp:coreProperties>
</file>