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217F4" w:rsidRDefault="00C0299F" w:rsidP="00C0299F">
      <w:pPr>
        <w:jc w:val="center"/>
        <w:rPr>
          <w:rFonts w:ascii="Times New Roman" w:hAnsi="Times New Roman" w:cs="Times New Roman"/>
          <w:b/>
          <w:sz w:val="28"/>
          <w:szCs w:val="28"/>
        </w:rPr>
      </w:pPr>
      <w:r>
        <w:rPr>
          <w:rFonts w:ascii="Times New Roman" w:hAnsi="Times New Roman" w:cs="Times New Roman"/>
          <w:b/>
          <w:sz w:val="28"/>
          <w:szCs w:val="28"/>
        </w:rPr>
        <w:t>Dodatek k průvodní a souhrnné technické zprávě</w:t>
      </w:r>
    </w:p>
    <w:p w:rsidR="00C0299F" w:rsidRDefault="00C0299F" w:rsidP="00C0299F">
      <w:pPr>
        <w:jc w:val="center"/>
        <w:rPr>
          <w:rFonts w:ascii="Times New Roman" w:hAnsi="Times New Roman" w:cs="Times New Roman"/>
          <w:b/>
          <w:sz w:val="28"/>
          <w:szCs w:val="28"/>
        </w:rPr>
      </w:pPr>
    </w:p>
    <w:p w:rsidR="00C0299F" w:rsidRPr="00C0299F" w:rsidRDefault="00C0299F" w:rsidP="00C0299F">
      <w:pPr>
        <w:pStyle w:val="Odstavecseseznamem"/>
        <w:numPr>
          <w:ilvl w:val="0"/>
          <w:numId w:val="1"/>
        </w:numPr>
        <w:jc w:val="both"/>
        <w:rPr>
          <w:rFonts w:ascii="Times New Roman" w:hAnsi="Times New Roman" w:cs="Times New Roman"/>
          <w:b/>
          <w:sz w:val="28"/>
          <w:szCs w:val="28"/>
        </w:rPr>
      </w:pPr>
      <w:r>
        <w:rPr>
          <w:rFonts w:ascii="Times New Roman" w:eastAsia="Times New Roman" w:hAnsi="Times New Roman" w:cs="Times New Roman"/>
          <w:color w:val="000000"/>
          <w:sz w:val="24"/>
          <w:szCs w:val="24"/>
          <w:lang w:eastAsia="cs-CZ"/>
        </w:rPr>
        <w:t>N</w:t>
      </w:r>
      <w:r w:rsidRPr="00C0299F">
        <w:rPr>
          <w:rFonts w:ascii="Times New Roman" w:eastAsia="Times New Roman" w:hAnsi="Times New Roman" w:cs="Times New Roman"/>
          <w:color w:val="000000"/>
          <w:sz w:val="24"/>
          <w:szCs w:val="24"/>
          <w:lang w:eastAsia="cs-CZ"/>
        </w:rPr>
        <w:t xml:space="preserve">ázev stavby – </w:t>
      </w:r>
      <w:r w:rsidRPr="00C0299F">
        <w:rPr>
          <w:rFonts w:ascii="Times New Roman" w:hAnsi="Times New Roman" w:cs="Times New Roman"/>
          <w:sz w:val="24"/>
          <w:szCs w:val="24"/>
        </w:rPr>
        <w:t>Sportoviště Charvatská Nová Ves, oplocení hřiště, přístupový chodník, elektro, kolna, dešťová kanalizace + zasakování,</w:t>
      </w:r>
    </w:p>
    <w:p w:rsidR="00C0299F" w:rsidRPr="00C0299F" w:rsidRDefault="00C0299F" w:rsidP="00C0299F">
      <w:pPr>
        <w:pStyle w:val="Odstavecseseznamem"/>
        <w:numPr>
          <w:ilvl w:val="0"/>
          <w:numId w:val="1"/>
        </w:numPr>
        <w:jc w:val="both"/>
        <w:rPr>
          <w:rFonts w:ascii="Times New Roman" w:hAnsi="Times New Roman" w:cs="Times New Roman"/>
          <w:b/>
          <w:sz w:val="28"/>
          <w:szCs w:val="28"/>
        </w:rPr>
      </w:pPr>
      <w:r>
        <w:rPr>
          <w:rFonts w:ascii="Times New Roman" w:eastAsia="Times New Roman" w:hAnsi="Times New Roman" w:cs="Times New Roman"/>
          <w:color w:val="000000"/>
          <w:sz w:val="24"/>
          <w:szCs w:val="24"/>
          <w:lang w:eastAsia="cs-CZ"/>
        </w:rPr>
        <w:t>Stavebník – Město Břeclav, náměstí T. G. Masaryka čp. 42/3, Břeclav, 69002,</w:t>
      </w:r>
    </w:p>
    <w:p w:rsidR="00C0299F" w:rsidRDefault="00C0299F" w:rsidP="00C0299F">
      <w:pPr>
        <w:jc w:val="both"/>
        <w:rPr>
          <w:rFonts w:ascii="Times New Roman" w:hAnsi="Times New Roman" w:cs="Times New Roman"/>
          <w:b/>
          <w:sz w:val="28"/>
          <w:szCs w:val="28"/>
        </w:rPr>
      </w:pPr>
    </w:p>
    <w:p w:rsidR="00C0299F" w:rsidRDefault="00C0299F" w:rsidP="00C0299F">
      <w:pPr>
        <w:jc w:val="both"/>
        <w:rPr>
          <w:rFonts w:ascii="Times New Roman" w:hAnsi="Times New Roman" w:cs="Times New Roman"/>
          <w:sz w:val="24"/>
          <w:szCs w:val="24"/>
        </w:rPr>
      </w:pPr>
      <w:r w:rsidRPr="00C0299F">
        <w:rPr>
          <w:rFonts w:ascii="Times New Roman" w:hAnsi="Times New Roman" w:cs="Times New Roman"/>
          <w:sz w:val="24"/>
          <w:szCs w:val="24"/>
        </w:rPr>
        <w:t>Dodatek byl zpracován na základě požadavku Městského úřadu Břeclav, odboru stavebního a životního pros</w:t>
      </w:r>
      <w:r>
        <w:rPr>
          <w:rFonts w:ascii="Times New Roman" w:hAnsi="Times New Roman" w:cs="Times New Roman"/>
          <w:sz w:val="24"/>
          <w:szCs w:val="24"/>
        </w:rPr>
        <w:t xml:space="preserve">tředí – oddělení úřadu územního plánování. </w:t>
      </w:r>
    </w:p>
    <w:p w:rsidR="00C0299F" w:rsidRDefault="00C0299F" w:rsidP="00C0299F">
      <w:pPr>
        <w:pStyle w:val="Odstavecseseznamem"/>
        <w:numPr>
          <w:ilvl w:val="0"/>
          <w:numId w:val="2"/>
        </w:numPr>
        <w:jc w:val="both"/>
        <w:rPr>
          <w:rFonts w:ascii="Times New Roman" w:hAnsi="Times New Roman" w:cs="Times New Roman"/>
          <w:sz w:val="24"/>
          <w:szCs w:val="24"/>
        </w:rPr>
      </w:pPr>
      <w:r>
        <w:rPr>
          <w:rFonts w:ascii="Times New Roman" w:hAnsi="Times New Roman" w:cs="Times New Roman"/>
          <w:sz w:val="24"/>
          <w:szCs w:val="24"/>
        </w:rPr>
        <w:t>Pro obec Charvátská Nová ves byla vydána územně plánovací dokumentace Městem Břeclav. Plocha, ve které je situována pro navrhovanou stavbu se nachází ve funkčním využití – stabilizované plochy – plochy rekreace hromadné označení RH</w:t>
      </w:r>
    </w:p>
    <w:p w:rsidR="00AA7CC8" w:rsidRDefault="00AA7CC8" w:rsidP="00AA7CC8">
      <w:pPr>
        <w:pStyle w:val="Odstavecseseznamem"/>
        <w:jc w:val="both"/>
        <w:rPr>
          <w:rFonts w:ascii="Times New Roman" w:hAnsi="Times New Roman" w:cs="Times New Roman"/>
          <w:sz w:val="24"/>
          <w:szCs w:val="24"/>
        </w:rPr>
      </w:pPr>
    </w:p>
    <w:p w:rsidR="00AA7CC8" w:rsidRDefault="00AA7CC8" w:rsidP="00AA7CC8">
      <w:pPr>
        <w:pStyle w:val="Odstavecseseznamem"/>
        <w:jc w:val="both"/>
        <w:rPr>
          <w:rFonts w:ascii="Times New Roman" w:hAnsi="Times New Roman" w:cs="Times New Roman"/>
          <w:sz w:val="24"/>
          <w:szCs w:val="24"/>
        </w:rPr>
      </w:pPr>
      <w:r>
        <w:rPr>
          <w:noProof/>
          <w:lang w:eastAsia="cs-CZ"/>
        </w:rPr>
        <w:drawing>
          <wp:inline distT="0" distB="0" distL="0" distR="0" wp14:anchorId="19B0E809" wp14:editId="31799E9D">
            <wp:extent cx="5760720" cy="4608830"/>
            <wp:effectExtent l="0" t="0" r="0" b="127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5760720" cy="4608830"/>
                    </a:xfrm>
                    <a:prstGeom prst="rect">
                      <a:avLst/>
                    </a:prstGeom>
                  </pic:spPr>
                </pic:pic>
              </a:graphicData>
            </a:graphic>
          </wp:inline>
        </w:drawing>
      </w:r>
    </w:p>
    <w:p w:rsidR="00AA7CC8" w:rsidRDefault="00AA7CC8" w:rsidP="00AA7CC8">
      <w:pPr>
        <w:pStyle w:val="Odstavecseseznamem"/>
        <w:jc w:val="both"/>
        <w:rPr>
          <w:rFonts w:ascii="Times New Roman" w:hAnsi="Times New Roman" w:cs="Times New Roman"/>
          <w:sz w:val="24"/>
          <w:szCs w:val="24"/>
        </w:rPr>
      </w:pPr>
    </w:p>
    <w:p w:rsidR="00C0299F" w:rsidRDefault="00C0299F" w:rsidP="00C0299F">
      <w:pPr>
        <w:pStyle w:val="Odstavecseseznamem"/>
        <w:numPr>
          <w:ilvl w:val="0"/>
          <w:numId w:val="2"/>
        </w:numPr>
        <w:jc w:val="both"/>
        <w:rPr>
          <w:rFonts w:ascii="Times New Roman" w:hAnsi="Times New Roman" w:cs="Times New Roman"/>
          <w:sz w:val="24"/>
          <w:szCs w:val="24"/>
        </w:rPr>
      </w:pPr>
      <w:r>
        <w:rPr>
          <w:rFonts w:ascii="Times New Roman" w:hAnsi="Times New Roman" w:cs="Times New Roman"/>
          <w:sz w:val="24"/>
          <w:szCs w:val="24"/>
        </w:rPr>
        <w:t xml:space="preserve">Nové sportoviště je navrženo na místě stávající plochy, kde se jakási stávající plocha pro sport nacházela. Sportoviště sousední se stávajícím fotbalovým hřištěm, nachází se ve stávajícím oploceném areálu stávajícího sportoviště. Navržená stavba sportoviště včetně oplocení a kolny – skaldu nářadí nikterak nevybočuje z rázu stávajících objektů, které se v areálu nacházejí. Stavby respektují podmínky územního plánu a z hlediska architektonického a urbanistického se nejedná o žádné objekty, které by jakkoli </w:t>
      </w:r>
      <w:r>
        <w:rPr>
          <w:rFonts w:ascii="Times New Roman" w:hAnsi="Times New Roman" w:cs="Times New Roman"/>
          <w:sz w:val="24"/>
          <w:szCs w:val="24"/>
        </w:rPr>
        <w:lastRenderedPageBreak/>
        <w:t xml:space="preserve">pohledově narušovaly ráz areálu, potažmo obce. </w:t>
      </w:r>
      <w:r w:rsidR="00AA7CC8">
        <w:rPr>
          <w:rFonts w:ascii="Times New Roman" w:hAnsi="Times New Roman" w:cs="Times New Roman"/>
          <w:sz w:val="24"/>
          <w:szCs w:val="24"/>
        </w:rPr>
        <w:t>Jejich uspořádání – umístění dle situace stavby je navrženo s ohledem na využitelnost sportoviště a jeho funkčnost tak, aby vyhovovalo požadavkům provozovatele a druhům sportů, které se zde mají provádět. Jelikož navržené stavby budou nové, budou vzhledově a esteticky vhodně zapadat do rázu okolní zástavby. S ohledem na veřejná prostranství nedochází k žádnému omezení a záborům, které by omezovaly současné využití sousedních ploch, komunikací apod.</w:t>
      </w:r>
    </w:p>
    <w:p w:rsidR="00AA7CC8" w:rsidRDefault="00AA7CC8" w:rsidP="00C0299F">
      <w:pPr>
        <w:pStyle w:val="Odstavecseseznamem"/>
        <w:numPr>
          <w:ilvl w:val="0"/>
          <w:numId w:val="2"/>
        </w:numPr>
        <w:jc w:val="both"/>
        <w:rPr>
          <w:rFonts w:ascii="Times New Roman" w:hAnsi="Times New Roman" w:cs="Times New Roman"/>
          <w:sz w:val="24"/>
          <w:szCs w:val="24"/>
        </w:rPr>
      </w:pPr>
      <w:r>
        <w:rPr>
          <w:rFonts w:ascii="Times New Roman" w:hAnsi="Times New Roman" w:cs="Times New Roman"/>
          <w:sz w:val="24"/>
          <w:szCs w:val="24"/>
        </w:rPr>
        <w:t>Existence Územní studie Břeclav – Charvátská Nová Ves, ulice Františka Kňourk</w:t>
      </w:r>
      <w:r w:rsidR="00C65FD3">
        <w:rPr>
          <w:rFonts w:ascii="Times New Roman" w:hAnsi="Times New Roman" w:cs="Times New Roman"/>
          <w:sz w:val="24"/>
          <w:szCs w:val="24"/>
        </w:rPr>
        <w:t xml:space="preserve">a ze dne </w:t>
      </w:r>
      <w:proofErr w:type="gramStart"/>
      <w:r w:rsidR="00C65FD3">
        <w:rPr>
          <w:rFonts w:ascii="Times New Roman" w:hAnsi="Times New Roman" w:cs="Times New Roman"/>
          <w:sz w:val="24"/>
          <w:szCs w:val="24"/>
        </w:rPr>
        <w:t>6.9.2019</w:t>
      </w:r>
      <w:proofErr w:type="gramEnd"/>
      <w:r w:rsidR="00C65FD3">
        <w:rPr>
          <w:rFonts w:ascii="Times New Roman" w:hAnsi="Times New Roman" w:cs="Times New Roman"/>
          <w:sz w:val="24"/>
          <w:szCs w:val="24"/>
        </w:rPr>
        <w:t>. V souvislosti s touto studií, je nutno podotknout, že stávající sportovní areál je v současné době již oplocen, kdy toto oplocení respektuje požadavky této studie a nikterak neomezuje budoucí výstavbu chodníků, komunikace apod. Navrhované stavby sportoviště, plotu okolo sportoviště a kolny jsou navrženy uvnitř areálu za tímto plotem a tudíž ani tyto stavby nezasahují do budoucího návrhu veřejně prospěšných staveb (chodník, zeleň, komunikace).</w:t>
      </w:r>
    </w:p>
    <w:p w:rsidR="007C7BB2" w:rsidRDefault="007C7BB2" w:rsidP="007C7BB2">
      <w:pPr>
        <w:pStyle w:val="Odstavecseseznamem"/>
        <w:jc w:val="both"/>
        <w:rPr>
          <w:rFonts w:ascii="Times New Roman" w:hAnsi="Times New Roman" w:cs="Times New Roman"/>
          <w:sz w:val="24"/>
          <w:szCs w:val="24"/>
        </w:rPr>
      </w:pPr>
    </w:p>
    <w:p w:rsidR="00C65FD3" w:rsidRDefault="007C7BB2" w:rsidP="00C65FD3">
      <w:pPr>
        <w:pStyle w:val="Odstavecseseznamem"/>
        <w:jc w:val="both"/>
        <w:rPr>
          <w:rFonts w:ascii="Times New Roman" w:hAnsi="Times New Roman" w:cs="Times New Roman"/>
          <w:sz w:val="24"/>
          <w:szCs w:val="24"/>
        </w:rPr>
      </w:pPr>
      <w:r>
        <w:rPr>
          <w:rFonts w:ascii="Times New Roman" w:hAnsi="Times New Roman" w:cs="Times New Roman"/>
          <w:sz w:val="24"/>
          <w:szCs w:val="24"/>
        </w:rPr>
        <w:t xml:space="preserve">Náhled ze studie – bílý obdélník v prostoru sportoviště je </w:t>
      </w:r>
      <w:proofErr w:type="spellStart"/>
      <w:r>
        <w:rPr>
          <w:rFonts w:ascii="Times New Roman" w:hAnsi="Times New Roman" w:cs="Times New Roman"/>
          <w:sz w:val="24"/>
          <w:szCs w:val="24"/>
        </w:rPr>
        <w:t>st.p.č</w:t>
      </w:r>
      <w:proofErr w:type="spellEnd"/>
      <w:r>
        <w:rPr>
          <w:rFonts w:ascii="Times New Roman" w:hAnsi="Times New Roman" w:cs="Times New Roman"/>
          <w:sz w:val="24"/>
          <w:szCs w:val="24"/>
        </w:rPr>
        <w:t xml:space="preserve">. 328/25 </w:t>
      </w:r>
      <w:proofErr w:type="spellStart"/>
      <w:proofErr w:type="gramStart"/>
      <w:r>
        <w:rPr>
          <w:rFonts w:ascii="Times New Roman" w:hAnsi="Times New Roman" w:cs="Times New Roman"/>
          <w:sz w:val="24"/>
          <w:szCs w:val="24"/>
        </w:rPr>
        <w:t>k.ú</w:t>
      </w:r>
      <w:proofErr w:type="spellEnd"/>
      <w:r>
        <w:rPr>
          <w:rFonts w:ascii="Times New Roman" w:hAnsi="Times New Roman" w:cs="Times New Roman"/>
          <w:sz w:val="24"/>
          <w:szCs w:val="24"/>
        </w:rPr>
        <w:t>.</w:t>
      </w:r>
      <w:proofErr w:type="gramEnd"/>
      <w:r>
        <w:rPr>
          <w:rFonts w:ascii="Times New Roman" w:hAnsi="Times New Roman" w:cs="Times New Roman"/>
          <w:sz w:val="24"/>
          <w:szCs w:val="24"/>
        </w:rPr>
        <w:t xml:space="preserve"> Charvátská Nová Ves – je za plotem a mimo návrh staveb dle studie:</w:t>
      </w:r>
    </w:p>
    <w:p w:rsidR="007C7BB2" w:rsidRDefault="007C7BB2" w:rsidP="00C65FD3">
      <w:pPr>
        <w:pStyle w:val="Odstavecseseznamem"/>
        <w:jc w:val="both"/>
        <w:rPr>
          <w:rFonts w:ascii="Times New Roman" w:hAnsi="Times New Roman" w:cs="Times New Roman"/>
          <w:sz w:val="24"/>
          <w:szCs w:val="24"/>
        </w:rPr>
      </w:pPr>
    </w:p>
    <w:p w:rsidR="00C65FD3" w:rsidRDefault="00C65FD3" w:rsidP="00C65FD3">
      <w:pPr>
        <w:pStyle w:val="Odstavecseseznamem"/>
        <w:jc w:val="both"/>
        <w:rPr>
          <w:rFonts w:ascii="Times New Roman" w:hAnsi="Times New Roman" w:cs="Times New Roman"/>
          <w:sz w:val="24"/>
          <w:szCs w:val="24"/>
        </w:rPr>
      </w:pPr>
      <w:r>
        <w:rPr>
          <w:noProof/>
          <w:lang w:eastAsia="cs-CZ"/>
        </w:rPr>
        <w:drawing>
          <wp:inline distT="0" distB="0" distL="0" distR="0" wp14:anchorId="732D18BB" wp14:editId="5EB106CA">
            <wp:extent cx="5760720" cy="4608830"/>
            <wp:effectExtent l="0" t="0" r="0" b="127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5760720" cy="4608830"/>
                    </a:xfrm>
                    <a:prstGeom prst="rect">
                      <a:avLst/>
                    </a:prstGeom>
                  </pic:spPr>
                </pic:pic>
              </a:graphicData>
            </a:graphic>
          </wp:inline>
        </w:drawing>
      </w:r>
    </w:p>
    <w:p w:rsidR="00C65FD3" w:rsidRDefault="00C65FD3" w:rsidP="00C65FD3">
      <w:pPr>
        <w:pStyle w:val="Odstavecseseznamem"/>
        <w:jc w:val="both"/>
        <w:rPr>
          <w:rFonts w:ascii="Times New Roman" w:hAnsi="Times New Roman" w:cs="Times New Roman"/>
          <w:sz w:val="24"/>
          <w:szCs w:val="24"/>
        </w:rPr>
      </w:pPr>
    </w:p>
    <w:p w:rsidR="007C7BB2" w:rsidRDefault="007C7BB2" w:rsidP="00C65FD3">
      <w:pPr>
        <w:pStyle w:val="Odstavecseseznamem"/>
        <w:jc w:val="both"/>
        <w:rPr>
          <w:noProof/>
          <w:lang w:eastAsia="cs-CZ"/>
        </w:rPr>
      </w:pPr>
    </w:p>
    <w:p w:rsidR="007C7BB2" w:rsidRDefault="007C7BB2" w:rsidP="00C65FD3">
      <w:pPr>
        <w:pStyle w:val="Odstavecseseznamem"/>
        <w:jc w:val="both"/>
        <w:rPr>
          <w:noProof/>
          <w:lang w:eastAsia="cs-CZ"/>
        </w:rPr>
      </w:pPr>
    </w:p>
    <w:p w:rsidR="007C7BB2" w:rsidRDefault="007C7BB2" w:rsidP="00C65FD3">
      <w:pPr>
        <w:pStyle w:val="Odstavecseseznamem"/>
        <w:jc w:val="both"/>
        <w:rPr>
          <w:noProof/>
          <w:lang w:eastAsia="cs-CZ"/>
        </w:rPr>
      </w:pPr>
    </w:p>
    <w:p w:rsidR="007C7BB2" w:rsidRDefault="007C7BB2" w:rsidP="00C65FD3">
      <w:pPr>
        <w:pStyle w:val="Odstavecseseznamem"/>
        <w:jc w:val="both"/>
        <w:rPr>
          <w:noProof/>
          <w:lang w:eastAsia="cs-CZ"/>
        </w:rPr>
      </w:pPr>
    </w:p>
    <w:p w:rsidR="007C7BB2" w:rsidRDefault="007C7BB2" w:rsidP="00C65FD3">
      <w:pPr>
        <w:pStyle w:val="Odstavecseseznamem"/>
        <w:jc w:val="both"/>
        <w:rPr>
          <w:noProof/>
          <w:lang w:eastAsia="cs-CZ"/>
        </w:rPr>
      </w:pPr>
    </w:p>
    <w:p w:rsidR="007C7BB2" w:rsidRDefault="007C7BB2" w:rsidP="00C65FD3">
      <w:pPr>
        <w:pStyle w:val="Odstavecseseznamem"/>
        <w:jc w:val="both"/>
        <w:rPr>
          <w:noProof/>
          <w:lang w:eastAsia="cs-CZ"/>
        </w:rPr>
      </w:pPr>
      <w:r>
        <w:rPr>
          <w:noProof/>
          <w:lang w:eastAsia="cs-CZ"/>
        </w:rPr>
        <w:t xml:space="preserve">Náhled z KN - </w:t>
      </w:r>
      <w:proofErr w:type="spellStart"/>
      <w:r>
        <w:rPr>
          <w:rFonts w:ascii="Times New Roman" w:hAnsi="Times New Roman" w:cs="Times New Roman"/>
          <w:sz w:val="24"/>
          <w:szCs w:val="24"/>
        </w:rPr>
        <w:t>st.p.č</w:t>
      </w:r>
      <w:proofErr w:type="spellEnd"/>
      <w:r>
        <w:rPr>
          <w:rFonts w:ascii="Times New Roman" w:hAnsi="Times New Roman" w:cs="Times New Roman"/>
          <w:sz w:val="24"/>
          <w:szCs w:val="24"/>
        </w:rPr>
        <w:t xml:space="preserve">. 328/25 </w:t>
      </w:r>
      <w:proofErr w:type="spellStart"/>
      <w:proofErr w:type="gramStart"/>
      <w:r>
        <w:rPr>
          <w:rFonts w:ascii="Times New Roman" w:hAnsi="Times New Roman" w:cs="Times New Roman"/>
          <w:sz w:val="24"/>
          <w:szCs w:val="24"/>
        </w:rPr>
        <w:t>k.ú</w:t>
      </w:r>
      <w:proofErr w:type="spellEnd"/>
      <w:r>
        <w:rPr>
          <w:rFonts w:ascii="Times New Roman" w:hAnsi="Times New Roman" w:cs="Times New Roman"/>
          <w:sz w:val="24"/>
          <w:szCs w:val="24"/>
        </w:rPr>
        <w:t>.</w:t>
      </w:r>
      <w:proofErr w:type="gramEnd"/>
      <w:r>
        <w:rPr>
          <w:rFonts w:ascii="Times New Roman" w:hAnsi="Times New Roman" w:cs="Times New Roman"/>
          <w:sz w:val="24"/>
          <w:szCs w:val="24"/>
        </w:rPr>
        <w:t xml:space="preserve"> Charvátská Nová Ves – je za plotem a mimo návrh staveb dle studie</w:t>
      </w:r>
      <w:r>
        <w:rPr>
          <w:noProof/>
          <w:lang w:eastAsia="cs-CZ"/>
        </w:rPr>
        <w:t xml:space="preserve"> – nová stavba kolny navazuje na tento objekt a je tudíž mimo návrh studie a nezasahuje do ní:</w:t>
      </w:r>
    </w:p>
    <w:p w:rsidR="007C7BB2" w:rsidRDefault="007C7BB2" w:rsidP="00C65FD3">
      <w:pPr>
        <w:pStyle w:val="Odstavecseseznamem"/>
        <w:jc w:val="both"/>
        <w:rPr>
          <w:noProof/>
          <w:lang w:eastAsia="cs-CZ"/>
        </w:rPr>
      </w:pPr>
    </w:p>
    <w:p w:rsidR="007C7BB2" w:rsidRDefault="007C7BB2" w:rsidP="00C65FD3">
      <w:pPr>
        <w:pStyle w:val="Odstavecseseznamem"/>
        <w:jc w:val="both"/>
        <w:rPr>
          <w:rFonts w:ascii="Times New Roman" w:hAnsi="Times New Roman" w:cs="Times New Roman"/>
          <w:sz w:val="24"/>
          <w:szCs w:val="24"/>
        </w:rPr>
      </w:pPr>
      <w:r>
        <w:rPr>
          <w:noProof/>
          <w:lang w:eastAsia="cs-CZ"/>
        </w:rPr>
        <w:drawing>
          <wp:inline distT="0" distB="0" distL="0" distR="0" wp14:anchorId="04688A00" wp14:editId="640187FA">
            <wp:extent cx="5760720" cy="4608830"/>
            <wp:effectExtent l="0" t="0" r="0" b="127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760720" cy="4608830"/>
                    </a:xfrm>
                    <a:prstGeom prst="rect">
                      <a:avLst/>
                    </a:prstGeom>
                  </pic:spPr>
                </pic:pic>
              </a:graphicData>
            </a:graphic>
          </wp:inline>
        </w:drawing>
      </w:r>
    </w:p>
    <w:p w:rsidR="007C7BB2" w:rsidRDefault="007C7BB2" w:rsidP="00C65FD3">
      <w:pPr>
        <w:pStyle w:val="Odstavecseseznamem"/>
        <w:jc w:val="both"/>
        <w:rPr>
          <w:rFonts w:ascii="Times New Roman" w:hAnsi="Times New Roman" w:cs="Times New Roman"/>
          <w:sz w:val="24"/>
          <w:szCs w:val="24"/>
        </w:rPr>
      </w:pPr>
    </w:p>
    <w:p w:rsidR="00C65FD3" w:rsidRDefault="006F0604" w:rsidP="00C0299F">
      <w:pPr>
        <w:pStyle w:val="Odstavecseseznamem"/>
        <w:numPr>
          <w:ilvl w:val="0"/>
          <w:numId w:val="2"/>
        </w:numPr>
        <w:jc w:val="both"/>
        <w:rPr>
          <w:rFonts w:ascii="Times New Roman" w:hAnsi="Times New Roman" w:cs="Times New Roman"/>
          <w:sz w:val="24"/>
          <w:szCs w:val="24"/>
        </w:rPr>
      </w:pPr>
      <w:r>
        <w:rPr>
          <w:rFonts w:ascii="Times New Roman" w:hAnsi="Times New Roman" w:cs="Times New Roman"/>
          <w:sz w:val="24"/>
          <w:szCs w:val="24"/>
        </w:rPr>
        <w:t xml:space="preserve">Vzájemné odstupy staveb – navrhovaná stavba sportoviště + plot využívá stávající plochu a její odstup je vyhovující požadavkům vyhlášky OTP, dle situace. Navrhovaná stavba. Navrhovaná stavba </w:t>
      </w:r>
      <w:bookmarkStart w:id="0" w:name="_GoBack"/>
      <w:bookmarkEnd w:id="0"/>
      <w:r>
        <w:rPr>
          <w:rFonts w:ascii="Times New Roman" w:hAnsi="Times New Roman" w:cs="Times New Roman"/>
          <w:sz w:val="24"/>
          <w:szCs w:val="24"/>
        </w:rPr>
        <w:t xml:space="preserve">kolny je navržena v návaznosti na stávající objekty, které zde v minulosti vznikly. Stávající část těchto staveb bude odstraněna a na jejím místě vznikne nová kolna, která respektuje požadavky OTP. </w:t>
      </w:r>
      <w:proofErr w:type="spellStart"/>
      <w:r>
        <w:rPr>
          <w:rFonts w:ascii="Times New Roman" w:hAnsi="Times New Roman" w:cs="Times New Roman"/>
          <w:sz w:val="24"/>
          <w:szCs w:val="24"/>
        </w:rPr>
        <w:t>Odstupové</w:t>
      </w:r>
      <w:proofErr w:type="spellEnd"/>
      <w:r>
        <w:rPr>
          <w:rFonts w:ascii="Times New Roman" w:hAnsi="Times New Roman" w:cs="Times New Roman"/>
          <w:sz w:val="24"/>
          <w:szCs w:val="24"/>
        </w:rPr>
        <w:t xml:space="preserve"> vzdálenosti vyhovují a stavby nikterak neomezuje využití sousedních pozemků – veřejného prostranství. </w:t>
      </w:r>
    </w:p>
    <w:p w:rsidR="006F0604" w:rsidRDefault="006F0604" w:rsidP="00C0299F">
      <w:pPr>
        <w:pStyle w:val="Odstavecseseznamem"/>
        <w:numPr>
          <w:ilvl w:val="0"/>
          <w:numId w:val="2"/>
        </w:numPr>
        <w:jc w:val="both"/>
        <w:rPr>
          <w:rFonts w:ascii="Times New Roman" w:hAnsi="Times New Roman" w:cs="Times New Roman"/>
          <w:sz w:val="24"/>
          <w:szCs w:val="24"/>
        </w:rPr>
      </w:pPr>
      <w:r>
        <w:rPr>
          <w:rFonts w:ascii="Times New Roman" w:hAnsi="Times New Roman" w:cs="Times New Roman"/>
          <w:sz w:val="24"/>
          <w:szCs w:val="24"/>
        </w:rPr>
        <w:t xml:space="preserve">Vsakování dešťových vod – plocha nového sportoviště je navržena z takového povrchu, že dochází k postupnému zasakování dešťových vod na samotné ploše stavby. Kolna bude osazena okapními žlaby a svody, které budou zaústěny do vsakovací jímky vedle stavby o objemu </w:t>
      </w:r>
      <w:r w:rsidR="00547EEC">
        <w:rPr>
          <w:rFonts w:ascii="Times New Roman" w:hAnsi="Times New Roman" w:cs="Times New Roman"/>
          <w:sz w:val="24"/>
          <w:szCs w:val="24"/>
        </w:rPr>
        <w:t>2x2x2 m</w:t>
      </w:r>
      <w:r>
        <w:rPr>
          <w:rFonts w:ascii="Times New Roman" w:hAnsi="Times New Roman" w:cs="Times New Roman"/>
          <w:sz w:val="24"/>
          <w:szCs w:val="24"/>
        </w:rPr>
        <w:t>, kde budou dešťové vody zasakovány.</w:t>
      </w:r>
      <w:r w:rsidR="00547EEC">
        <w:rPr>
          <w:rFonts w:ascii="Times New Roman" w:hAnsi="Times New Roman" w:cs="Times New Roman"/>
          <w:sz w:val="24"/>
          <w:szCs w:val="24"/>
        </w:rPr>
        <w:t xml:space="preserve"> Toto již bylo uvedeno v souhrnné technické zprávě.</w:t>
      </w:r>
    </w:p>
    <w:p w:rsidR="006F0604" w:rsidRDefault="006F0604" w:rsidP="00C0299F">
      <w:pPr>
        <w:pStyle w:val="Odstavecseseznamem"/>
        <w:numPr>
          <w:ilvl w:val="0"/>
          <w:numId w:val="2"/>
        </w:numPr>
        <w:jc w:val="both"/>
        <w:rPr>
          <w:rFonts w:ascii="Times New Roman" w:hAnsi="Times New Roman" w:cs="Times New Roman"/>
          <w:sz w:val="24"/>
          <w:szCs w:val="24"/>
        </w:rPr>
      </w:pPr>
      <w:r>
        <w:rPr>
          <w:rFonts w:ascii="Times New Roman" w:hAnsi="Times New Roman" w:cs="Times New Roman"/>
          <w:sz w:val="24"/>
          <w:szCs w:val="24"/>
        </w:rPr>
        <w:t>Parkování v prostoru sportoviště – využití sportoviště se nemění a ani nedochází k navýšení jeho kapacity. Stávající fotbalové hřiště a okolní sportoviště jsou zde již dnes a jsou využívány</w:t>
      </w:r>
      <w:r w:rsidR="000005F5">
        <w:rPr>
          <w:rFonts w:ascii="Times New Roman" w:hAnsi="Times New Roman" w:cs="Times New Roman"/>
          <w:sz w:val="24"/>
          <w:szCs w:val="24"/>
        </w:rPr>
        <w:t xml:space="preserve"> k tomuto účelu řadu let</w:t>
      </w:r>
      <w:r>
        <w:rPr>
          <w:rFonts w:ascii="Times New Roman" w:hAnsi="Times New Roman" w:cs="Times New Roman"/>
          <w:sz w:val="24"/>
          <w:szCs w:val="24"/>
        </w:rPr>
        <w:t xml:space="preserve">. Pro parkování je k dispozici stávající plocha uvnitř areálu, kde je vjezd umožněn stávající vjezdovou a vstupní branou. Tato plocha </w:t>
      </w:r>
      <w:r w:rsidR="000005F5">
        <w:rPr>
          <w:rFonts w:ascii="Times New Roman" w:hAnsi="Times New Roman" w:cs="Times New Roman"/>
          <w:sz w:val="24"/>
          <w:szCs w:val="24"/>
        </w:rPr>
        <w:t xml:space="preserve">se nachází vlevo od vjezdové brány. Zřizování parkovací plochy není předmětem této </w:t>
      </w:r>
      <w:r w:rsidR="000005F5">
        <w:rPr>
          <w:rFonts w:ascii="Times New Roman" w:hAnsi="Times New Roman" w:cs="Times New Roman"/>
          <w:sz w:val="24"/>
          <w:szCs w:val="24"/>
        </w:rPr>
        <w:lastRenderedPageBreak/>
        <w:t>dokumentace stavby a v současné době funguje tento způsob odstavování vozidel, který je pro účel areálu vyhovující.</w:t>
      </w:r>
    </w:p>
    <w:p w:rsidR="00BF7A9A" w:rsidRDefault="00BF7A9A" w:rsidP="00BF7A9A">
      <w:pPr>
        <w:pStyle w:val="Odstavecseseznamem"/>
        <w:jc w:val="both"/>
        <w:rPr>
          <w:rFonts w:ascii="Times New Roman" w:hAnsi="Times New Roman" w:cs="Times New Roman"/>
          <w:sz w:val="24"/>
          <w:szCs w:val="24"/>
        </w:rPr>
      </w:pPr>
    </w:p>
    <w:p w:rsidR="00BF7A9A" w:rsidRDefault="00BF7A9A" w:rsidP="00BF7A9A">
      <w:pPr>
        <w:ind w:firstLine="708"/>
        <w:rPr>
          <w:rFonts w:ascii="Times New Roman" w:hAnsi="Times New Roman" w:cs="Times New Roman"/>
          <w:noProof/>
          <w:sz w:val="24"/>
          <w:szCs w:val="24"/>
          <w:lang w:eastAsia="cs-CZ"/>
        </w:rPr>
      </w:pPr>
      <w:r w:rsidRPr="00E269FF">
        <w:rPr>
          <w:rFonts w:ascii="Times New Roman" w:hAnsi="Times New Roman" w:cs="Times New Roman"/>
          <w:noProof/>
          <w:sz w:val="24"/>
          <w:szCs w:val="24"/>
          <w:lang w:eastAsia="cs-CZ"/>
        </w:rPr>
        <w:t>Červe</w:t>
      </w:r>
      <w:r>
        <w:rPr>
          <w:rFonts w:ascii="Times New Roman" w:hAnsi="Times New Roman" w:cs="Times New Roman"/>
          <w:noProof/>
          <w:sz w:val="24"/>
          <w:szCs w:val="24"/>
          <w:lang w:eastAsia="cs-CZ"/>
        </w:rPr>
        <w:t>ně vyznačena plocha pro parkování, žlutě stávající vjezd.</w:t>
      </w:r>
    </w:p>
    <w:p w:rsidR="00BF7A9A" w:rsidRDefault="00BF7A9A" w:rsidP="00BF7A9A">
      <w:pPr>
        <w:ind w:firstLine="708"/>
        <w:rPr>
          <w:noProof/>
          <w:lang w:eastAsia="cs-CZ"/>
        </w:rPr>
      </w:pPr>
      <w:r>
        <w:rPr>
          <w:noProof/>
          <w:color w:val="FF0000"/>
          <w:lang w:eastAsia="cs-CZ"/>
        </w:rPr>
        <mc:AlternateContent>
          <mc:Choice Requires="wps">
            <w:drawing>
              <wp:anchor distT="0" distB="0" distL="114300" distR="114300" simplePos="0" relativeHeight="251661312" behindDoc="0" locked="0" layoutInCell="1" allowOverlap="1" wp14:anchorId="4804B662" wp14:editId="77D5A9FC">
                <wp:simplePos x="0" y="0"/>
                <wp:positionH relativeFrom="column">
                  <wp:posOffset>3834447</wp:posOffset>
                </wp:positionH>
                <wp:positionV relativeFrom="paragraph">
                  <wp:posOffset>1940878</wp:posOffset>
                </wp:positionV>
                <wp:extent cx="428625" cy="1356434"/>
                <wp:effectExtent l="0" t="140017" r="21907" b="79058"/>
                <wp:wrapNone/>
                <wp:docPr id="6" name="Šipka nahoru 6"/>
                <wp:cNvGraphicFramePr/>
                <a:graphic xmlns:a="http://schemas.openxmlformats.org/drawingml/2006/main">
                  <a:graphicData uri="http://schemas.microsoft.com/office/word/2010/wordprocessingShape">
                    <wps:wsp>
                      <wps:cNvSpPr/>
                      <wps:spPr>
                        <a:xfrm rot="17110119">
                          <a:off x="0" y="0"/>
                          <a:ext cx="428625" cy="1356434"/>
                        </a:xfrm>
                        <a:prstGeom prst="upArrow">
                          <a:avLst/>
                        </a:prstGeom>
                        <a:solidFill>
                          <a:srgbClr val="FFFF00"/>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E402E3"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Šipka nahoru 6" o:spid="_x0000_s1026" type="#_x0000_t68" style="position:absolute;margin-left:301.9pt;margin-top:152.85pt;width:33.75pt;height:106.8pt;rotation:-4904147fd;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xMpmlwIAACgFAAAOAAAAZHJzL2Uyb0RvYy54bWysVM1u2zAMvg/YOwi6r7bTJE2NOkXaIMOA&#10;oi3QDj0zshwL098kJU73NHuZvdco2WnTbqdhOgikSH0UP5K6uNwrSXbceWF0RYuTnBKumamF3lT0&#10;6+Pq04wSH0DXII3mFX3mnl7OP3646GzJR6Y1suaOIIj2ZWcr2oZgyyzzrOUK/ImxXKOxMU5BQNVt&#10;stpBh+hKZqM8n2adcbV1hnHv8XTZG+k84TcNZ+GuaTwPRFYU3xbS7tK+jns2v4By48C2gg3PgH94&#10;hQKhMegL1BICkK0Tf0ApwZzxpgknzKjMNI1gPOWA2RT5u2weWrA85YLkePtCk/9/sOx2d++IqCs6&#10;pUSDwhL9+insN0ClNW5LppGizvoSPR/svRs0j2LMd984RZxBXouzosiL4jzRgImRfWL5+YVlvg+E&#10;4eF4NJuOJpQwNBWnk+n4dBxjZD1YBLXOh8/cKBKFim7twjnTJWDY3fjQex+84g1vpKhXQsqkuM36&#10;WjqyAyz6Clee6owB3rhJTTp8wegMzYQBNl8jIaCoLNLh9YYSkBvsahZciv3mtj8OMrk6v1pOeqcW&#10;at6HnuS4htQG95TmG5yYxRJ8219JpngFSiUCToYUqqKzCHRAkjpaeertgYtYnr4gUVqb+hlrmoqC&#10;mXnLVgKD3IAP9+Cwu/EQJzbc4dZIgxyYQaIES/7jb+fRH5sOrZR0OC3Iz/ctOE6J/KKxHc+L8TiO&#10;V1LGk7MRKu7Ysj626K26NlibIr0uidE/yIPYOKOecLAXMSqaQDOM3VdiUK5DP8X4NTC+WCQ3HCkL&#10;4UY/WBbBI0+R3sf9Ezg7NFPANrw1h8mC8l1D9b7xpjaLbTCNSN32yitWMCo4jqmWw9cR5/1YT16v&#10;H9z8NwAAAP//AwBQSwMEFAAGAAgAAAAhACcJIzbhAAAACwEAAA8AAABkcnMvZG93bnJldi54bWxM&#10;jzFPwzAUhHck/oP1kNioTes0bYhTISoWJIa2UJXNjR9xRPwcxW4b/j1mgvF0p7vvytXoOnbGIbSe&#10;FNxPBDCk2puWGgVvu+e7BbAQNRndeUIF3xhgVV1flbow/kIbPG9jw1IJhUIrsDH2Beehtuh0mPge&#10;KXmffnA6Jjk03Az6kspdx6dCzLnTLaUFq3t8slh/bU9OwaCXr2jXLrp3vlse9uJj/ZJlSt3ejI8P&#10;wCKO8S8Mv/gJHarEdPQnMoF1CrKZSOhRwSxf5MBSIpdSAjsqkHI+BV6V/P+H6gcAAP//AwBQSwEC&#10;LQAUAAYACAAAACEAtoM4kv4AAADhAQAAEwAAAAAAAAAAAAAAAAAAAAAAW0NvbnRlbnRfVHlwZXNd&#10;LnhtbFBLAQItABQABgAIAAAAIQA4/SH/1gAAAJQBAAALAAAAAAAAAAAAAAAAAC8BAABfcmVscy8u&#10;cmVsc1BLAQItABQABgAIAAAAIQDFxMpmlwIAACgFAAAOAAAAAAAAAAAAAAAAAC4CAABkcnMvZTJv&#10;RG9jLnhtbFBLAQItABQABgAIAAAAIQAnCSM24QAAAAsBAAAPAAAAAAAAAAAAAAAAAPEEAABkcnMv&#10;ZG93bnJldi54bWxQSwUGAAAAAAQABADzAAAA/wUAAAAA&#10;" adj="3413" fillcolor="yellow" strokecolor="#41719c" strokeweight="1pt"/>
            </w:pict>
          </mc:Fallback>
        </mc:AlternateContent>
      </w:r>
      <w:r w:rsidRPr="00E269FF">
        <w:rPr>
          <w:noProof/>
          <w:color w:val="FF0000"/>
          <w:lang w:eastAsia="cs-CZ"/>
        </w:rPr>
        <mc:AlternateContent>
          <mc:Choice Requires="wps">
            <w:drawing>
              <wp:anchor distT="0" distB="0" distL="114300" distR="114300" simplePos="0" relativeHeight="251659264" behindDoc="0" locked="0" layoutInCell="1" allowOverlap="1" wp14:anchorId="6EB9BF32" wp14:editId="66E8D59A">
                <wp:simplePos x="0" y="0"/>
                <wp:positionH relativeFrom="column">
                  <wp:posOffset>2071688</wp:posOffset>
                </wp:positionH>
                <wp:positionV relativeFrom="paragraph">
                  <wp:posOffset>2198052</wp:posOffset>
                </wp:positionV>
                <wp:extent cx="750291" cy="914400"/>
                <wp:effectExtent l="146368" t="177482" r="139382" b="177483"/>
                <wp:wrapNone/>
                <wp:docPr id="5" name="Obdélník 5"/>
                <wp:cNvGraphicFramePr/>
                <a:graphic xmlns:a="http://schemas.openxmlformats.org/drawingml/2006/main">
                  <a:graphicData uri="http://schemas.microsoft.com/office/word/2010/wordprocessingShape">
                    <wps:wsp>
                      <wps:cNvSpPr/>
                      <wps:spPr>
                        <a:xfrm rot="3855676">
                          <a:off x="0" y="0"/>
                          <a:ext cx="750291" cy="914400"/>
                        </a:xfrm>
                        <a:prstGeom prst="rect">
                          <a:avLst/>
                        </a:prstGeom>
                        <a:solidFill>
                          <a:srgbClr val="FF0000"/>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2BC41B7" id="Obdélník 5" o:spid="_x0000_s1026" style="position:absolute;margin-left:163.15pt;margin-top:173.05pt;width:59.1pt;height:1in;rotation:4211426fd;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E+SEjwIAACAFAAAOAAAAZHJzL2Uyb0RvYy54bWysVEtu2zAQ3RfoHQjuG8luFCdG5MCJ4aJA&#10;EAdIiqxpirKE8leS/qQ36qKnyMX6SMmJk3RVVAtihjOc33uj84udkmQjnG+NLungKKdEaG6qVq9K&#10;+u1+/umUEh+Yrpg0WpT0UXh6Mfn44Xxrx2JoGiMr4QiCaD/e2pI2IdhxlnneCMX8kbFCw1gbp1iA&#10;6lZZ5dgW0ZXMhnl+km2Nq6wzXHiP21lnpJMUv64FD4u69iIQWVLUFtLp0rmMZzY5Z+OVY7ZpeV8G&#10;+4cqFGs1kj6HmrHAyNq170KpljvjTR2OuFGZqeuWi9QDuhnkb7q5a5gVqRcMx9vnMfn/F5bfbG4d&#10;aauSFpRopgDRYlk9/ZL66fd3UsT5bK0fw+3O3rpe8xBjs7vaKeIMhvr5tChORidpBGiK7NKEH58n&#10;LHaBcFyOinx4NqCEw3Q2OD7OEwJZFyqGtM6HL8IoEoWSOgCYgrLNtQ9ID9e9S3T3RrbVvJUyKW61&#10;vJKObBjAns9zfLF+PHnlJjXZgqrDEcyEM5CulixAVBZj8HpFCZMrsJkHl3K/eu0PkxSXZ5ezonNq&#10;WCW61MVh5s79fRWxixnzTfckpejIqNqAjZCtKulpDLTvQerYo0ic7mcRkemwiNLSVI/AMuGBzrzl&#10;8xZJrpkPt8yB1bjEpoYFjloazMD0EiWNcT//dh/9QTZYKdliSzCfH2vmBCXyqwYNE4ZYq6QcF6Mh&#10;crhDy/LQotfqygAbEADVJTH6B7kXa2fUAxZ6GrPCxDRH7g6JXrkK3fbil8DFdJrcsEqWhWt9Z3kM&#10;vufR/e6BOdszKYCCN2a/UWz8hlCdb3ypzXQdTN0mtr3MFQhGBWuYsOx/GXHPD/Xk9fJjm/wBAAD/&#10;/wMAUEsDBBQABgAIAAAAIQDZUVoz3gAAAAsBAAAPAAAAZHJzL2Rvd25yZXYueG1sTE9NT4NAEL2b&#10;+B82Y+LNLqVULLI0jQlHiVYPetuyU8Cys4TdUvz3jie9vZn38j7y7Wx7MeHoO0cKlosIBFLtTEeN&#10;gve38u4BhA+ajO4doYJv9LAtrq9ynRl3oVec9qERbEI+0wraEIZMSl+3aLVfuAGJuaMbrQ58jo00&#10;o76wue1lHEX30uqOOKHVAz61WJ/2Z8u5FX68JNNzd9y4zySuqvK0+yqVur2Zd48gAs7hTwy/9bk6&#10;FNzp4M5kvOgVrJarhKUM1hsexYpknfLnwCBNY5BFLv9vKH4AAAD//wMAUEsBAi0AFAAGAAgAAAAh&#10;ALaDOJL+AAAA4QEAABMAAAAAAAAAAAAAAAAAAAAAAFtDb250ZW50X1R5cGVzXS54bWxQSwECLQAU&#10;AAYACAAAACEAOP0h/9YAAACUAQAACwAAAAAAAAAAAAAAAAAvAQAAX3JlbHMvLnJlbHNQSwECLQAU&#10;AAYACAAAACEAHBPkhI8CAAAgBQAADgAAAAAAAAAAAAAAAAAuAgAAZHJzL2Uyb0RvYy54bWxQSwEC&#10;LQAUAAYACAAAACEA2VFaM94AAAALAQAADwAAAAAAAAAAAAAAAADpBAAAZHJzL2Rvd25yZXYueG1s&#10;UEsFBgAAAAAEAAQA8wAAAPQFAAAAAA==&#10;" fillcolor="red" strokecolor="#41719c" strokeweight="1pt"/>
            </w:pict>
          </mc:Fallback>
        </mc:AlternateContent>
      </w:r>
      <w:r>
        <w:rPr>
          <w:noProof/>
          <w:lang w:eastAsia="cs-CZ"/>
        </w:rPr>
        <w:drawing>
          <wp:inline distT="0" distB="0" distL="0" distR="0" wp14:anchorId="64D2B7B4" wp14:editId="02DE68C2">
            <wp:extent cx="5760720" cy="4608830"/>
            <wp:effectExtent l="0" t="0" r="0" b="127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60720" cy="4608830"/>
                    </a:xfrm>
                    <a:prstGeom prst="rect">
                      <a:avLst/>
                    </a:prstGeom>
                  </pic:spPr>
                </pic:pic>
              </a:graphicData>
            </a:graphic>
          </wp:inline>
        </w:drawing>
      </w:r>
    </w:p>
    <w:p w:rsidR="00BF7A9A" w:rsidRDefault="00BF7A9A" w:rsidP="00BF7A9A">
      <w:pPr>
        <w:pStyle w:val="Odstavecseseznamem"/>
        <w:jc w:val="both"/>
        <w:rPr>
          <w:rFonts w:ascii="Times New Roman" w:hAnsi="Times New Roman" w:cs="Times New Roman"/>
          <w:sz w:val="24"/>
          <w:szCs w:val="24"/>
        </w:rPr>
      </w:pPr>
    </w:p>
    <w:p w:rsidR="000005F5" w:rsidRDefault="000005F5" w:rsidP="00C0299F">
      <w:pPr>
        <w:pStyle w:val="Odstavecseseznamem"/>
        <w:numPr>
          <w:ilvl w:val="0"/>
          <w:numId w:val="2"/>
        </w:numPr>
        <w:jc w:val="both"/>
        <w:rPr>
          <w:rFonts w:ascii="Times New Roman" w:hAnsi="Times New Roman" w:cs="Times New Roman"/>
          <w:sz w:val="24"/>
          <w:szCs w:val="24"/>
        </w:rPr>
      </w:pPr>
      <w:r>
        <w:rPr>
          <w:rFonts w:ascii="Times New Roman" w:hAnsi="Times New Roman" w:cs="Times New Roman"/>
          <w:sz w:val="24"/>
          <w:szCs w:val="24"/>
        </w:rPr>
        <w:t>Stávající stavby – na pozemku se nachází stávající stavby, které jsou patrné z </w:t>
      </w:r>
      <w:proofErr w:type="spellStart"/>
      <w:r>
        <w:rPr>
          <w:rFonts w:ascii="Times New Roman" w:hAnsi="Times New Roman" w:cs="Times New Roman"/>
          <w:sz w:val="24"/>
          <w:szCs w:val="24"/>
        </w:rPr>
        <w:t>fotomapy</w:t>
      </w:r>
      <w:proofErr w:type="spellEnd"/>
      <w:r>
        <w:rPr>
          <w:rFonts w:ascii="Times New Roman" w:hAnsi="Times New Roman" w:cs="Times New Roman"/>
          <w:sz w:val="24"/>
          <w:szCs w:val="24"/>
        </w:rPr>
        <w:t xml:space="preserve">. Stavba zelená fasáda na fotodokumentaci je stavební parcela č. 328/25 </w:t>
      </w:r>
      <w:proofErr w:type="spellStart"/>
      <w:proofErr w:type="gramStart"/>
      <w:r>
        <w:rPr>
          <w:rFonts w:ascii="Times New Roman" w:hAnsi="Times New Roman" w:cs="Times New Roman"/>
          <w:sz w:val="24"/>
          <w:szCs w:val="24"/>
        </w:rPr>
        <w:t>k.ú</w:t>
      </w:r>
      <w:proofErr w:type="spellEnd"/>
      <w:r>
        <w:rPr>
          <w:rFonts w:ascii="Times New Roman" w:hAnsi="Times New Roman" w:cs="Times New Roman"/>
          <w:sz w:val="24"/>
          <w:szCs w:val="24"/>
        </w:rPr>
        <w:t>.</w:t>
      </w:r>
      <w:proofErr w:type="gramEnd"/>
      <w:r>
        <w:rPr>
          <w:rFonts w:ascii="Times New Roman" w:hAnsi="Times New Roman" w:cs="Times New Roman"/>
          <w:sz w:val="24"/>
          <w:szCs w:val="24"/>
        </w:rPr>
        <w:t xml:space="preserve"> Charvátská Nová ves. Další stavby, které se nacházejí ve stávajícím oploceném areálu</w:t>
      </w:r>
      <w:r w:rsidR="004E5B00">
        <w:rPr>
          <w:rFonts w:ascii="Times New Roman" w:hAnsi="Times New Roman" w:cs="Times New Roman"/>
          <w:sz w:val="24"/>
          <w:szCs w:val="24"/>
        </w:rPr>
        <w:t>,</w:t>
      </w:r>
      <w:r>
        <w:rPr>
          <w:rFonts w:ascii="Times New Roman" w:hAnsi="Times New Roman" w:cs="Times New Roman"/>
          <w:sz w:val="24"/>
          <w:szCs w:val="24"/>
        </w:rPr>
        <w:t xml:space="preserve"> jsou stavby, které nejsou předmětem této dokumentace a vznikly zde postupně dle potřeb. Navazující na zděnou stavbu je postavená lehká konstrukce z lešenářských trubek – přístřešek, nalevo od vjezdu se nachází mobilní buňka na kolech, nachází se zde stávající </w:t>
      </w:r>
      <w:r w:rsidR="004E5B00">
        <w:rPr>
          <w:rFonts w:ascii="Times New Roman" w:hAnsi="Times New Roman" w:cs="Times New Roman"/>
          <w:sz w:val="24"/>
          <w:szCs w:val="24"/>
        </w:rPr>
        <w:t xml:space="preserve">šatny, </w:t>
      </w:r>
      <w:r>
        <w:rPr>
          <w:rFonts w:ascii="Times New Roman" w:hAnsi="Times New Roman" w:cs="Times New Roman"/>
          <w:sz w:val="24"/>
          <w:szCs w:val="24"/>
        </w:rPr>
        <w:t>střídačky, drobné stavby, stávající plot a branky. Tyto stavby nikterak neovlivňují okolí, jedná se o přízemní stavby. Nejsou předmětem ř</w:t>
      </w:r>
      <w:r w:rsidR="004E5B00">
        <w:rPr>
          <w:rFonts w:ascii="Times New Roman" w:hAnsi="Times New Roman" w:cs="Times New Roman"/>
          <w:sz w:val="24"/>
          <w:szCs w:val="24"/>
        </w:rPr>
        <w:t xml:space="preserve">ízení a této dokumentace stavby. </w:t>
      </w:r>
    </w:p>
    <w:p w:rsidR="00BF7A9A" w:rsidRDefault="00BF7A9A" w:rsidP="00C0299F">
      <w:pPr>
        <w:pStyle w:val="Odstavecseseznamem"/>
        <w:numPr>
          <w:ilvl w:val="0"/>
          <w:numId w:val="2"/>
        </w:numPr>
        <w:jc w:val="both"/>
        <w:rPr>
          <w:rFonts w:ascii="Times New Roman" w:hAnsi="Times New Roman" w:cs="Times New Roman"/>
          <w:sz w:val="24"/>
          <w:szCs w:val="24"/>
        </w:rPr>
      </w:pPr>
      <w:r>
        <w:rPr>
          <w:rFonts w:ascii="Times New Roman" w:hAnsi="Times New Roman" w:cs="Times New Roman"/>
          <w:sz w:val="24"/>
          <w:szCs w:val="24"/>
        </w:rPr>
        <w:t xml:space="preserve">Stávající oplocení – stávající oplocení včetně vjezdové brány je provedeno jako kovové stříbrné barvy výšky 1,8 m, kdy plot se sestává z kovových sloupků zabetonovaných do země, </w:t>
      </w:r>
      <w:proofErr w:type="spellStart"/>
      <w:r>
        <w:rPr>
          <w:rFonts w:ascii="Times New Roman" w:hAnsi="Times New Roman" w:cs="Times New Roman"/>
          <w:sz w:val="24"/>
          <w:szCs w:val="24"/>
        </w:rPr>
        <w:t>podhrabové</w:t>
      </w:r>
      <w:proofErr w:type="spellEnd"/>
      <w:r>
        <w:rPr>
          <w:rFonts w:ascii="Times New Roman" w:hAnsi="Times New Roman" w:cs="Times New Roman"/>
          <w:sz w:val="24"/>
          <w:szCs w:val="24"/>
        </w:rPr>
        <w:t xml:space="preserve"> betonové desky výšky 20 cm a pletiva. Tento plot je proveden včetně vjezdové a přístupové brány okolo celého areálu a je stávající. Ani oplocení nebrání budoucímu využití sousedních pozemků dle územní studie.</w:t>
      </w:r>
    </w:p>
    <w:p w:rsidR="00BF7A9A" w:rsidRDefault="00BF7A9A" w:rsidP="000005F5">
      <w:pPr>
        <w:jc w:val="both"/>
        <w:rPr>
          <w:noProof/>
          <w:lang w:eastAsia="cs-CZ"/>
        </w:rPr>
      </w:pPr>
    </w:p>
    <w:p w:rsidR="00BF7A9A" w:rsidRDefault="00BF7A9A" w:rsidP="00BF7A9A">
      <w:pPr>
        <w:ind w:left="360"/>
        <w:jc w:val="both"/>
        <w:rPr>
          <w:noProof/>
          <w:lang w:eastAsia="cs-CZ"/>
        </w:rPr>
      </w:pPr>
    </w:p>
    <w:p w:rsidR="00BF7A9A" w:rsidRPr="00BF7A9A" w:rsidRDefault="00BF7A9A" w:rsidP="000005F5">
      <w:pPr>
        <w:jc w:val="both"/>
        <w:rPr>
          <w:rFonts w:ascii="Times New Roman" w:hAnsi="Times New Roman" w:cs="Times New Roman"/>
          <w:noProof/>
          <w:sz w:val="24"/>
          <w:szCs w:val="24"/>
          <w:lang w:eastAsia="cs-CZ"/>
        </w:rPr>
      </w:pPr>
      <w:r>
        <w:rPr>
          <w:rFonts w:ascii="Times New Roman" w:hAnsi="Times New Roman" w:cs="Times New Roman"/>
          <w:noProof/>
          <w:sz w:val="24"/>
          <w:szCs w:val="24"/>
          <w:lang w:eastAsia="cs-CZ"/>
        </w:rPr>
        <w:lastRenderedPageBreak/>
        <w:t>Zákres stávajícího oplocení – červená čára, respektuje hranice pozemků Města Břeclav:</w:t>
      </w:r>
    </w:p>
    <w:p w:rsidR="000005F5" w:rsidRDefault="00BF7A9A" w:rsidP="000005F5">
      <w:pPr>
        <w:jc w:val="both"/>
        <w:rPr>
          <w:rFonts w:ascii="Times New Roman" w:hAnsi="Times New Roman" w:cs="Times New Roman"/>
          <w:sz w:val="24"/>
          <w:szCs w:val="24"/>
        </w:rPr>
      </w:pPr>
      <w:r>
        <w:rPr>
          <w:noProof/>
          <w:lang w:eastAsia="cs-CZ"/>
        </w:rPr>
        <mc:AlternateContent>
          <mc:Choice Requires="wps">
            <w:drawing>
              <wp:anchor distT="0" distB="0" distL="114300" distR="114300" simplePos="0" relativeHeight="251666432" behindDoc="0" locked="0" layoutInCell="1" allowOverlap="1">
                <wp:simplePos x="0" y="0"/>
                <wp:positionH relativeFrom="column">
                  <wp:posOffset>4015104</wp:posOffset>
                </wp:positionH>
                <wp:positionV relativeFrom="paragraph">
                  <wp:posOffset>3152774</wp:posOffset>
                </wp:positionV>
                <wp:extent cx="76200" cy="219075"/>
                <wp:effectExtent l="0" t="0" r="19050" b="28575"/>
                <wp:wrapNone/>
                <wp:docPr id="13" name="Přímá spojnice 13"/>
                <wp:cNvGraphicFramePr/>
                <a:graphic xmlns:a="http://schemas.openxmlformats.org/drawingml/2006/main">
                  <a:graphicData uri="http://schemas.microsoft.com/office/word/2010/wordprocessingShape">
                    <wps:wsp>
                      <wps:cNvCnPr/>
                      <wps:spPr>
                        <a:xfrm flipH="1">
                          <a:off x="0" y="0"/>
                          <a:ext cx="76200" cy="219075"/>
                        </a:xfrm>
                        <a:prstGeom prst="line">
                          <a:avLst/>
                        </a:prstGeom>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44024BC" id="Přímá spojnice 13" o:spid="_x0000_s1026" style="position:absolute;flip:x;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16.15pt,248.25pt" to="322.15pt,2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GeHlzwEAANEDAAAOAAAAZHJzL2Uyb0RvYy54bWysU0uO1DAQ3SNxB8t7OulGzEDU6VnMCFgg&#10;aDFwAI9T7hj5p7LppI/CkgNwihH3ouxkAppBSCA2Vuyq9+rVq8r2YrSGHQGj9q7l61XNGTjpO+0O&#10;Lf/44eWT55zFJFwnjHfQ8hNEfrF7/Gg7hAY2vvemA2RE4mIzhJb3KYWmqqLswYq48gEcBZVHKxJd&#10;8VB1KAZit6ba1PVZNXjsAnoJMdLr1RTku8KvFMj0TqkIiZmWk7ZUTiznTT6r3VY0BxSh13KWIf5B&#10;hRXaUdGF6kokwT6jfkBltUQfvUor6W3lldISSg/Uzbq+1811LwKUXsicGBab4v+jlW+Pe2S6o9k9&#10;5cwJSzPaf/9y+83efmUx+E+OBDKKkVFDiA3lX7o9zrcY9pi7HhVapowOr4mn+ECdsbHYfFpshjEx&#10;SY/nZzQ5ziRFNusX9fmzTF5NLJktYEyvwFuWP1putMsmiEYc38Q0pd6lEC6rmnSUr3QykJONew+K&#10;GqN6k6KyUnBpkB0FLYOQElzazKVLdoYpbcwCrEvZPwLn/AyFsm5/A14QpbJ3aQFb7Tz+rnoa17Nk&#10;NeXfOTD1nS248d2pTKhYQ3tTzJ13PC/mr/cC//kn7n4AAAD//wMAUEsDBBQABgAIAAAAIQApx1qa&#10;4wAAAAsBAAAPAAAAZHJzL2Rvd25yZXYueG1sTI/LTsMwEEX3SPyDNUjsqJMmTSHEqQAJ0k1BLY+1&#10;Ew9J1Hgc2W4b+HrMCpYzc3Tn3GI16YEd0brekIB4FgFDaozqqRXw9vp4dQ3MeUlKDoZQwBc6WJXn&#10;Z4XMlTnRFo8737IQQi6XAjrvx5xz13SopZuZESncPo3V0ofRtlxZeQrheuDzKMq4lj2FD50c8aHD&#10;Zr87aAH7qq823x/xPX+vNnb98lT36nkpxOXFdHcLzOPk/2D41Q/qUAan2hxIOTYIyJJ5ElAB6U22&#10;ABaILE3DphawSOIIeFnw/x3KHwAAAP//AwBQSwECLQAUAAYACAAAACEAtoM4kv4AAADhAQAAEwAA&#10;AAAAAAAAAAAAAAAAAAAAW0NvbnRlbnRfVHlwZXNdLnhtbFBLAQItABQABgAIAAAAIQA4/SH/1gAA&#10;AJQBAAALAAAAAAAAAAAAAAAAAC8BAABfcmVscy8ucmVsc1BLAQItABQABgAIAAAAIQCGGeHlzwEA&#10;ANEDAAAOAAAAAAAAAAAAAAAAAC4CAABkcnMvZTJvRG9jLnhtbFBLAQItABQABgAIAAAAIQApx1qa&#10;4wAAAAsBAAAPAAAAAAAAAAAAAAAAACkEAABkcnMvZG93bnJldi54bWxQSwUGAAAAAAQABADzAAAA&#10;OQUAAAAA&#10;" strokecolor="#ed7d31 [3205]" strokeweight=".5pt">
                <v:stroke joinstyle="miter"/>
              </v:line>
            </w:pict>
          </mc:Fallback>
        </mc:AlternateContent>
      </w:r>
      <w:r>
        <w:rPr>
          <w:noProof/>
          <w:lang w:eastAsia="cs-CZ"/>
        </w:rPr>
        <mc:AlternateContent>
          <mc:Choice Requires="wps">
            <w:drawing>
              <wp:anchor distT="0" distB="0" distL="114300" distR="114300" simplePos="0" relativeHeight="251665408" behindDoc="0" locked="0" layoutInCell="1" allowOverlap="1">
                <wp:simplePos x="0" y="0"/>
                <wp:positionH relativeFrom="column">
                  <wp:posOffset>2900680</wp:posOffset>
                </wp:positionH>
                <wp:positionV relativeFrom="paragraph">
                  <wp:posOffset>752475</wp:posOffset>
                </wp:positionV>
                <wp:extent cx="1152525" cy="2438400"/>
                <wp:effectExtent l="0" t="0" r="28575" b="19050"/>
                <wp:wrapNone/>
                <wp:docPr id="12" name="Přímá spojnice 12"/>
                <wp:cNvGraphicFramePr/>
                <a:graphic xmlns:a="http://schemas.openxmlformats.org/drawingml/2006/main">
                  <a:graphicData uri="http://schemas.microsoft.com/office/word/2010/wordprocessingShape">
                    <wps:wsp>
                      <wps:cNvCnPr/>
                      <wps:spPr>
                        <a:xfrm>
                          <a:off x="0" y="0"/>
                          <a:ext cx="1152525" cy="2438400"/>
                        </a:xfrm>
                        <a:prstGeom prst="line">
                          <a:avLst/>
                        </a:prstGeom>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DEEDE47" id="Přímá spojnice 12"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8.4pt,59.25pt" to="319.15pt,25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Ji7sywEAAMoDAAAOAAAAZHJzL2Uyb0RvYy54bWysU11u1DAQfkfqHSy/d/PTgqpos31oRV8Q&#10;rPg5gOuMN0a2x7LNJnsUHjkAp6i4F2PvNkWAhEAokuPJzDcz3zeT9fVsDdtDiBpdz5tVzRk4iYN2&#10;u55/eP/y/IqzmIQbhEEHPT9A5Nebs2fryXfQ4ohmgMAoiYvd5Hs+puS7qopyBCviCj04cioMViQy&#10;w64agpgouzVVW9cvqgnD4ANKiJG+3h6dfFPyKwUyvVEqQmKm59RbKmco530+q81adLsg/KjlqQ3x&#10;D11YoR0VXVLdiiTYp6B/SWW1DBhRpZVEW6FSWkLhQGya+ic270bhoXAhcaJfZIr/L618vd8Gpgea&#10;XcuZE5ZmtP32+eGrffjCosePjhpk5COhJh87ir9x23Cyot+GzHpWweY38WFzEfewiAtzYpI+Ns3z&#10;lh7OJPnay4ury7rIXz3BfYjpDtCyfOm50S6zF53Yv4qJSlLoYwgZuZ1jA+WWDgZysHFvQRGjXLKg&#10;yy7BjQlsL2gLhJTgUiFE+Up0hiltzAKs/ww8xWcolD37G/CCKJXRpQVstcPwu+ppbvIMqGV1jH9U&#10;4Mg7S3CPw6GMpkhDC1PCT8udN/JHu8CffsHNdwAAAP//AwBQSwMEFAAGAAgAAAAhAOz8OtvgAAAA&#10;CwEAAA8AAABkcnMvZG93bnJldi54bWxMj8FugzAQRO+V8g/WRuqtMUkKQhQTVakaKb015JKbwVtA&#10;wWuEHUL/vttTexzNaOZNvpttLyYcfedIwXoVgUCqnemoUXAu359SED5oMrp3hAq+0cOuWDzkOjPu&#10;Tp84nUIjuIR8phW0IQyZlL5u0Wq/cgMSe19utDqwHBtpRn3nctvLTRQl0uqOeKHVA+5brK+nm1VQ&#10;flS920/u7WAv/nio8HgurxelHpfz6wuIgHP4C8MvPqNDwUyVu5HxolfwHCeMHthYpzEITiTbdAui&#10;UhBHmxhkkcv/H4ofAAAA//8DAFBLAQItABQABgAIAAAAIQC2gziS/gAAAOEBAAATAAAAAAAAAAAA&#10;AAAAAAAAAABbQ29udGVudF9UeXBlc10ueG1sUEsBAi0AFAAGAAgAAAAhADj9If/WAAAAlAEAAAsA&#10;AAAAAAAAAAAAAAAALwEAAF9yZWxzLy5yZWxzUEsBAi0AFAAGAAgAAAAhAAMmLuzLAQAAygMAAA4A&#10;AAAAAAAAAAAAAAAALgIAAGRycy9lMm9Eb2MueG1sUEsBAi0AFAAGAAgAAAAhAOz8OtvgAAAACwEA&#10;AA8AAAAAAAAAAAAAAAAAJQQAAGRycy9kb3ducmV2LnhtbFBLBQYAAAAABAAEAPMAAAAyBQAAAAA=&#10;" strokecolor="#ed7d31 [3205]" strokeweight=".5pt">
                <v:stroke joinstyle="miter"/>
              </v:line>
            </w:pict>
          </mc:Fallback>
        </mc:AlternateContent>
      </w:r>
      <w:r>
        <w:rPr>
          <w:noProof/>
          <w:lang w:eastAsia="cs-CZ"/>
        </w:rPr>
        <mc:AlternateContent>
          <mc:Choice Requires="wps">
            <w:drawing>
              <wp:anchor distT="0" distB="0" distL="114300" distR="114300" simplePos="0" relativeHeight="251664384" behindDoc="0" locked="0" layoutInCell="1" allowOverlap="1">
                <wp:simplePos x="0" y="0"/>
                <wp:positionH relativeFrom="column">
                  <wp:posOffset>2300605</wp:posOffset>
                </wp:positionH>
                <wp:positionV relativeFrom="paragraph">
                  <wp:posOffset>3333750</wp:posOffset>
                </wp:positionV>
                <wp:extent cx="1714500" cy="800100"/>
                <wp:effectExtent l="0" t="0" r="19050" b="19050"/>
                <wp:wrapNone/>
                <wp:docPr id="11" name="Přímá spojnice 11"/>
                <wp:cNvGraphicFramePr/>
                <a:graphic xmlns:a="http://schemas.openxmlformats.org/drawingml/2006/main">
                  <a:graphicData uri="http://schemas.microsoft.com/office/word/2010/wordprocessingShape">
                    <wps:wsp>
                      <wps:cNvCnPr/>
                      <wps:spPr>
                        <a:xfrm flipV="1">
                          <a:off x="0" y="0"/>
                          <a:ext cx="1714500" cy="800100"/>
                        </a:xfrm>
                        <a:prstGeom prst="line">
                          <a:avLst/>
                        </a:prstGeom>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12FAE7C" id="Přímá spojnice 11" o:spid="_x0000_s1026" style="position:absolute;flip:y;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1.15pt,262.5pt" to="316.15pt,3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ymEs0AEAANMDAAAOAAAAZHJzL2Uyb0RvYy54bWysU81u1DAQviPxDpbvbJIVP1W02R5awQXB&#10;CmjvrjPeGPlPttlkH4UjD8BTVLwX48k2RYCEWnGxYs9838z3zWRzPlnDDhCT9q7jzarmDJz0vXb7&#10;jl99ev3sjLOUheuF8Q46foTEz7dPn2zG0MLaD970EBmSuNSOoeNDzqGtqiQHsCKtfACHQeWjFRmv&#10;cV/1UYzIbk21ruuX1ehjH6KXkBK+Xs5BviV+pUDm90olyMx0HHvLdEY6b8pZbTei3UcRBi1PbYhH&#10;dGGFdlh0oboUWbAvUf9BZbWMPnmVV9LbyiulJZAGVNPUv6n5OIgApAXNSWGxKf0/WvnusItM9zi7&#10;hjMnLM5o9+Pr7Xd7+42l4D87bJBhDI0aQ2ox/8Lt4umWwi4W1ZOKlimjwzXykA+ojE1k83GxGabM&#10;JD42r5rnL2qchsTYWY26aQ7VzFP4Qkz5DXjLykfHjXbFBtGKw9uUsTam3qXgpfQ1d0Jf+WigJBv3&#10;ARRKKxUJTUsFFyayg8B1EFKCy+uiDPkou8CUNmYB1v8GnvILFGjhHgJeEFTZu7yArXY+/q16nmgY&#10;2LKa8+8cmHUXC258f6QZkTW4OaTwtOVlNX+9E/z+X9z+BAAA//8DAFBLAwQUAAYACAAAACEAzkjO&#10;o+EAAAALAQAADwAAAGRycy9kb3ducmV2LnhtbEyPzU7DMBCE70i8g7VI3Kjzo4QqxKkACcKlRbTA&#10;2YmXxGpsR7HbBp6e7Qluuzuj2W/K1WwGdsTJa2cFxIsIGNrWKW07Ae+7p5slMB+kVXJwFgV8o4dV&#10;dXlRykK5k33D4zZ0jEKsL6SAPoSx4Ny3PRrpF25ES9qXm4wMtE4dV5M8UbgZeBJFOTdSW/rQyxEf&#10;e2z324MRsK91vf75jB/4R72eXl6fG602t0JcX833d8ACzuHPDGd8QoeKmBp3sMqzQUCaJylZBWRJ&#10;RqXIkafnS0NDFkfAq5L/71D9AgAA//8DAFBLAQItABQABgAIAAAAIQC2gziS/gAAAOEBAAATAAAA&#10;AAAAAAAAAAAAAAAAAABbQ29udGVudF9UeXBlc10ueG1sUEsBAi0AFAAGAAgAAAAhADj9If/WAAAA&#10;lAEAAAsAAAAAAAAAAAAAAAAALwEAAF9yZWxzLy5yZWxzUEsBAi0AFAAGAAgAAAAhAA/KYSzQAQAA&#10;0wMAAA4AAAAAAAAAAAAAAAAALgIAAGRycy9lMm9Eb2MueG1sUEsBAi0AFAAGAAgAAAAhAM5IzqPh&#10;AAAACwEAAA8AAAAAAAAAAAAAAAAAKgQAAGRycy9kb3ducmV2LnhtbFBLBQYAAAAABAAEAPMAAAA4&#10;BQAAAAA=&#10;" strokecolor="#ed7d31 [3205]" strokeweight=".5pt">
                <v:stroke joinstyle="miter"/>
              </v:line>
            </w:pict>
          </mc:Fallback>
        </mc:AlternateContent>
      </w:r>
      <w:r>
        <w:rPr>
          <w:noProof/>
          <w:lang w:eastAsia="cs-CZ"/>
        </w:rPr>
        <mc:AlternateContent>
          <mc:Choice Requires="wps">
            <w:drawing>
              <wp:anchor distT="0" distB="0" distL="114300" distR="114300" simplePos="0" relativeHeight="251663360" behindDoc="0" locked="0" layoutInCell="1" allowOverlap="1">
                <wp:simplePos x="0" y="0"/>
                <wp:positionH relativeFrom="column">
                  <wp:posOffset>1033780</wp:posOffset>
                </wp:positionH>
                <wp:positionV relativeFrom="paragraph">
                  <wp:posOffset>723900</wp:posOffset>
                </wp:positionV>
                <wp:extent cx="1866900" cy="809625"/>
                <wp:effectExtent l="0" t="0" r="19050" b="28575"/>
                <wp:wrapNone/>
                <wp:docPr id="9" name="Přímá spojnice 9"/>
                <wp:cNvGraphicFramePr/>
                <a:graphic xmlns:a="http://schemas.openxmlformats.org/drawingml/2006/main">
                  <a:graphicData uri="http://schemas.microsoft.com/office/word/2010/wordprocessingShape">
                    <wps:wsp>
                      <wps:cNvCnPr/>
                      <wps:spPr>
                        <a:xfrm flipV="1">
                          <a:off x="0" y="0"/>
                          <a:ext cx="1866900" cy="809625"/>
                        </a:xfrm>
                        <a:prstGeom prst="line">
                          <a:avLst/>
                        </a:prstGeom>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51A178A" id="Přímá spojnice 9" o:spid="_x0000_s1026" style="position:absolute;flip:y;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1.4pt,57pt" to="228.4pt,12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FNuzgEAANEDAAAOAAAAZHJzL2Uyb0RvYy54bWysU8uO0zAU3SPxD5b3NGklqjZqOosZwQZB&#10;xWvvca5bI9vXsk2TfgpLPoCvGPFfXDuZgGCkEYiNFdv3nHvO8c3uarCGnSFEja7ly0XNGTiJnXbH&#10;ln94/+LZhrOYhOuEQQctv0DkV/unT3a9b2CFJzQdBEYkLja9b/kpJd9UVZQnsCIu0IOjS4XBikTb&#10;cKy6IHpit6Za1fW66jF0PqCEGOn0Zrzk+8KvFMj0RqkIiZmWk7ZU1lDW27xW+51ojkH4k5aTDPEP&#10;KqzQjprOVDciCfY56D+orJYBI6q0kGgrVEpLKB7IzbL+zc27k/BQvFA40c8xxf9HK1+fD4HpruVb&#10;zpyw9ESH71/uvtm7ryx6/ORIH9vmmHofG6q+docw7aI/hOx5UMEyZbT/SBNQUiBfbCghX+aQYUhM&#10;0uFys15va3oLSXebertePc/01ciT+XyI6SWgZfmj5Ua7HIJoxPlVTGPpfQnhsq5RSflKFwO52Li3&#10;oMhY7ljQZaTg2gR2FjQMQkpwaTW1LtUZprQxM7B+HDjVZyiUcfsb8IwondGlGWy1w/BQ9zQsJ8lq&#10;rL9PYPSdI7jF7lLeqERDc1PCnWY8D+av+wL/+SfufwAAAP//AwBQSwMEFAAGAAgAAAAhAGhFChHg&#10;AAAACwEAAA8AAABkcnMvZG93bnJldi54bWxMj8FOwzAQRO9I/IO1SNyokygNKMSpAAnCpSDawtmJ&#10;l8RqbEe22wa+nuUEt53d0eybajWbkR3RB+2sgHSRAEPbOaVtL2C3fby6ARaitEqOzqKALwywqs/P&#10;Klkqd7JveNzEnlGIDaUUMMQ4lZyHbkAjw8JNaOn26byRkaTvufLyROFm5FmSFNxIbenDICd8GLDb&#10;bw5GwL7Rzfr7I73n783aP78+tVq9XAtxeTHf3QKLOMc/M/ziEzrUxNS6g1WBjaSLjNAjDWlOpciR&#10;LwvatAKyPF0Cryv+v0P9AwAA//8DAFBLAQItABQABgAIAAAAIQC2gziS/gAAAOEBAAATAAAAAAAA&#10;AAAAAAAAAAAAAABbQ29udGVudF9UeXBlc10ueG1sUEsBAi0AFAAGAAgAAAAhADj9If/WAAAAlAEA&#10;AAsAAAAAAAAAAAAAAAAALwEAAF9yZWxzLy5yZWxzUEsBAi0AFAAGAAgAAAAhAN0IU27OAQAA0QMA&#10;AA4AAAAAAAAAAAAAAAAALgIAAGRycy9lMm9Eb2MueG1sUEsBAi0AFAAGAAgAAAAhAGhFChHgAAAA&#10;CwEAAA8AAAAAAAAAAAAAAAAAKAQAAGRycy9kb3ducmV2LnhtbFBLBQYAAAAABAAEAPMAAAA1BQAA&#10;AAA=&#10;" strokecolor="#ed7d31 [3205]" strokeweight=".5pt">
                <v:stroke joinstyle="miter"/>
              </v:line>
            </w:pict>
          </mc:Fallback>
        </mc:AlternateContent>
      </w:r>
      <w:r>
        <w:rPr>
          <w:noProof/>
          <w:lang w:eastAsia="cs-CZ"/>
        </w:rPr>
        <mc:AlternateContent>
          <mc:Choice Requires="wps">
            <w:drawing>
              <wp:anchor distT="0" distB="0" distL="114300" distR="114300" simplePos="0" relativeHeight="251662336" behindDoc="0" locked="0" layoutInCell="1" allowOverlap="1">
                <wp:simplePos x="0" y="0"/>
                <wp:positionH relativeFrom="column">
                  <wp:posOffset>1005205</wp:posOffset>
                </wp:positionH>
                <wp:positionV relativeFrom="paragraph">
                  <wp:posOffset>1543049</wp:posOffset>
                </wp:positionV>
                <wp:extent cx="1295400" cy="2600325"/>
                <wp:effectExtent l="0" t="0" r="19050" b="28575"/>
                <wp:wrapNone/>
                <wp:docPr id="8" name="Přímá spojnice 8"/>
                <wp:cNvGraphicFramePr/>
                <a:graphic xmlns:a="http://schemas.openxmlformats.org/drawingml/2006/main">
                  <a:graphicData uri="http://schemas.microsoft.com/office/word/2010/wordprocessingShape">
                    <wps:wsp>
                      <wps:cNvCnPr/>
                      <wps:spPr>
                        <a:xfrm>
                          <a:off x="0" y="0"/>
                          <a:ext cx="1295400" cy="2600325"/>
                        </a:xfrm>
                        <a:prstGeom prst="line">
                          <a:avLst/>
                        </a:prstGeom>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E60FCC3" id="Přímá spojnice 8"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9.15pt,121.5pt" to="181.15pt,32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4Y3cxwEAAMgDAAAOAAAAZHJzL2Uyb0RvYy54bWysU0uO1DAQ3SNxB8t7OunAjIao07OYEWwQ&#10;tPgcwOOUO0a2y7JNp/soLDkApxhxL8pOJoMAaTSIjeNPvVf1XlU2l0dr2AFC1Og6vl7VnIGT2Gu3&#10;7/inj6+eXXAWk3C9MOig4yeI/HL79Mlm9C00OKDpITAicbEdfceHlHxbVVEOYEVcoQdHjwqDFYmO&#10;YV/1QYzEbk3V1PV5NWLofUAJMdLt9fTIt4VfKZDpnVIREjMdp9pSWUNZb/JabTei3QfhBy3nMsQ/&#10;VGGFdpR0oboWSbAvQf9BZbUMGFGllURboVJaQtFAatb1b2o+DMJD0ULmRL/YFP8frXx72AWm+45T&#10;o5yw1KLdj6+33+3tNxY9fnZUH7vINo0+thR95XZhPkW/C1nzUQWbv6SGHYu1p8VaOCYm6XLdvDx7&#10;UVMHJL0153X9vDnLrNU93IeYXgNaljcdN9pl7aIVhzcxTaF3IYTL5UwFlF06GcjBxr0HRXpyyoIu&#10;kwRXJrCDoBkQUoJLzZy6RGeY0sYswPph4ByfoVCm7DHgBVEyo0sL2GqH4W/Z03E9l6ym+DsHJt3Z&#10;ghvsT6U1xRoal2LuPNp5Hn89F/j9D7j9CQAA//8DAFBLAwQUAAYACAAAACEAzSJxKN8AAAALAQAA&#10;DwAAAGRycy9kb3ducmV2LnhtbEyPQU+DQBCF7yb+h82YeLOLIKShLI2psUm9WXrpbWFHIGVnCbul&#10;+O8dT3p8b768ea/YLnYQM06+d6TgeRWBQGqc6alVcKren9YgfNBk9OAIFXyjh215f1fo3LgbfeJ8&#10;DK3gEPK5VtCFMOZS+qZDq/3KjUh8+3KT1YHl1Eoz6RuH20HGUZRJq3viD50ecddhczlerYLqox7c&#10;bnZve3v2h32Nh1N1OSv1+LC8bkAEXMIfDL/1uTqU3Kl2VzJeDKzTdcKogvgl4VFMJFnMTq0gS+MU&#10;ZFnI/xvKHwAAAP//AwBQSwECLQAUAAYACAAAACEAtoM4kv4AAADhAQAAEwAAAAAAAAAAAAAAAAAA&#10;AAAAW0NvbnRlbnRfVHlwZXNdLnhtbFBLAQItABQABgAIAAAAIQA4/SH/1gAAAJQBAAALAAAAAAAA&#10;AAAAAAAAAC8BAABfcmVscy8ucmVsc1BLAQItABQABgAIAAAAIQC44Y3cxwEAAMgDAAAOAAAAAAAA&#10;AAAAAAAAAC4CAABkcnMvZTJvRG9jLnhtbFBLAQItABQABgAIAAAAIQDNInEo3wAAAAsBAAAPAAAA&#10;AAAAAAAAAAAAACEEAABkcnMvZG93bnJldi54bWxQSwUGAAAAAAQABADzAAAALQUAAAAA&#10;" strokecolor="#ed7d31 [3205]" strokeweight=".5pt">
                <v:stroke joinstyle="miter"/>
              </v:line>
            </w:pict>
          </mc:Fallback>
        </mc:AlternateContent>
      </w:r>
      <w:r>
        <w:rPr>
          <w:noProof/>
          <w:lang w:eastAsia="cs-CZ"/>
        </w:rPr>
        <w:drawing>
          <wp:inline distT="0" distB="0" distL="0" distR="0" wp14:anchorId="36BF8B51" wp14:editId="2E4B6D93">
            <wp:extent cx="5760720" cy="4608830"/>
            <wp:effectExtent l="0" t="0" r="0" b="127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60720" cy="4608830"/>
                    </a:xfrm>
                    <a:prstGeom prst="rect">
                      <a:avLst/>
                    </a:prstGeom>
                  </pic:spPr>
                </pic:pic>
              </a:graphicData>
            </a:graphic>
          </wp:inline>
        </w:drawing>
      </w:r>
    </w:p>
    <w:p w:rsidR="00BF7A9A" w:rsidRDefault="00BF7A9A" w:rsidP="00BF7A9A">
      <w:pPr>
        <w:ind w:left="708"/>
        <w:jc w:val="both"/>
        <w:rPr>
          <w:rFonts w:ascii="Times New Roman" w:hAnsi="Times New Roman" w:cs="Times New Roman"/>
          <w:sz w:val="24"/>
          <w:szCs w:val="24"/>
        </w:rPr>
      </w:pPr>
    </w:p>
    <w:p w:rsidR="000005F5" w:rsidRDefault="000005F5" w:rsidP="000005F5">
      <w:pPr>
        <w:jc w:val="both"/>
        <w:rPr>
          <w:rFonts w:ascii="Times New Roman" w:hAnsi="Times New Roman" w:cs="Times New Roman"/>
          <w:sz w:val="24"/>
          <w:szCs w:val="24"/>
        </w:rPr>
      </w:pPr>
    </w:p>
    <w:p w:rsidR="000005F5" w:rsidRDefault="000005F5" w:rsidP="000005F5">
      <w:pPr>
        <w:jc w:val="both"/>
        <w:rPr>
          <w:rFonts w:ascii="Times New Roman" w:hAnsi="Times New Roman" w:cs="Times New Roman"/>
          <w:sz w:val="24"/>
          <w:szCs w:val="24"/>
        </w:rPr>
      </w:pPr>
      <w:r>
        <w:rPr>
          <w:rFonts w:ascii="Times New Roman" w:hAnsi="Times New Roman" w:cs="Times New Roman"/>
          <w:sz w:val="24"/>
          <w:szCs w:val="24"/>
        </w:rPr>
        <w:t xml:space="preserve">Dne </w:t>
      </w:r>
      <w:proofErr w:type="gramStart"/>
      <w:r>
        <w:rPr>
          <w:rFonts w:ascii="Times New Roman" w:hAnsi="Times New Roman" w:cs="Times New Roman"/>
          <w:sz w:val="24"/>
          <w:szCs w:val="24"/>
        </w:rPr>
        <w:t>3.3.2022</w:t>
      </w:r>
      <w:proofErr w:type="gramEnd"/>
    </w:p>
    <w:p w:rsidR="000005F5" w:rsidRPr="000005F5" w:rsidRDefault="000005F5" w:rsidP="000005F5">
      <w:pPr>
        <w:jc w:val="both"/>
        <w:rPr>
          <w:rFonts w:ascii="Times New Roman" w:hAnsi="Times New Roman" w:cs="Times New Roman"/>
          <w:sz w:val="24"/>
          <w:szCs w:val="24"/>
        </w:rPr>
      </w:pPr>
      <w:r>
        <w:rPr>
          <w:rFonts w:ascii="Times New Roman" w:hAnsi="Times New Roman" w:cs="Times New Roman"/>
          <w:sz w:val="24"/>
          <w:szCs w:val="24"/>
        </w:rPr>
        <w:t>Martin Kreuzer</w:t>
      </w:r>
    </w:p>
    <w:sectPr w:rsidR="000005F5" w:rsidRPr="000005F5">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Calibri Light">
    <w:panose1 w:val="020F0302020204030204"/>
    <w:charset w:val="EE"/>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E645E4"/>
    <w:multiLevelType w:val="hybridMultilevel"/>
    <w:tmpl w:val="5F0CCE5E"/>
    <w:lvl w:ilvl="0" w:tplc="0CDCBE3A">
      <w:start w:val="1"/>
      <w:numFmt w:val="decimal"/>
      <w:lvlText w:val="%1)"/>
      <w:lvlJc w:val="left"/>
      <w:pPr>
        <w:ind w:left="720" w:hanging="360"/>
      </w:pPr>
      <w:rPr>
        <w:rFonts w:eastAsia="Times New Roman" w:hint="default"/>
        <w:b w:val="0"/>
        <w:color w:val="000000"/>
        <w:sz w:val="24"/>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 w15:restartNumberingAfterBreak="0">
    <w:nsid w:val="78A64040"/>
    <w:multiLevelType w:val="hybridMultilevel"/>
    <w:tmpl w:val="5ABC5C8C"/>
    <w:lvl w:ilvl="0" w:tplc="1428C5BC">
      <w:start w:val="1"/>
      <w:numFmt w:val="upp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0299F"/>
    <w:rsid w:val="000005F5"/>
    <w:rsid w:val="00275E58"/>
    <w:rsid w:val="004E5B00"/>
    <w:rsid w:val="00547EEC"/>
    <w:rsid w:val="006F0604"/>
    <w:rsid w:val="007C7BB2"/>
    <w:rsid w:val="00AA7CC8"/>
    <w:rsid w:val="00BF7A9A"/>
    <w:rsid w:val="00C0299F"/>
    <w:rsid w:val="00C65FD3"/>
    <w:rsid w:val="00F217F4"/>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3B42A8F1-3934-48FE-A76A-7EEDEF9645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styleId="Hypertextovodkaz">
    <w:name w:val="Hyperlink"/>
    <w:basedOn w:val="Standardnpsmoodstavce"/>
    <w:uiPriority w:val="99"/>
    <w:semiHidden/>
    <w:unhideWhenUsed/>
    <w:rsid w:val="00C0299F"/>
    <w:rPr>
      <w:color w:val="0000FF"/>
      <w:u w:val="single"/>
    </w:rPr>
  </w:style>
  <w:style w:type="paragraph" w:styleId="Textbubliny">
    <w:name w:val="Balloon Text"/>
    <w:basedOn w:val="Normln"/>
    <w:link w:val="TextbublinyChar"/>
    <w:uiPriority w:val="99"/>
    <w:semiHidden/>
    <w:unhideWhenUsed/>
    <w:rsid w:val="00C0299F"/>
    <w:pPr>
      <w:spacing w:after="0" w:line="240" w:lineRule="auto"/>
    </w:pPr>
    <w:rPr>
      <w:rFonts w:ascii="Segoe UI" w:hAnsi="Segoe UI" w:cs="Segoe UI"/>
      <w:sz w:val="18"/>
      <w:szCs w:val="18"/>
    </w:rPr>
  </w:style>
  <w:style w:type="character" w:customStyle="1" w:styleId="TextbublinyChar">
    <w:name w:val="Text bubliny Char"/>
    <w:basedOn w:val="Standardnpsmoodstavce"/>
    <w:link w:val="Textbubliny"/>
    <w:uiPriority w:val="99"/>
    <w:semiHidden/>
    <w:rsid w:val="00C0299F"/>
    <w:rPr>
      <w:rFonts w:ascii="Segoe UI" w:hAnsi="Segoe UI" w:cs="Segoe UI"/>
      <w:sz w:val="18"/>
      <w:szCs w:val="18"/>
    </w:rPr>
  </w:style>
  <w:style w:type="paragraph" w:styleId="Odstavecseseznamem">
    <w:name w:val="List Paragraph"/>
    <w:basedOn w:val="Normln"/>
    <w:uiPriority w:val="34"/>
    <w:qFormat/>
    <w:rsid w:val="00C0299F"/>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theme" Target="theme/theme1.xml"/><Relationship Id="rId5" Type="http://schemas.openxmlformats.org/officeDocument/2006/relationships/image" Target="media/image1.png"/><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59</TotalTime>
  <Pages>5</Pages>
  <Words>758</Words>
  <Characters>4476</Characters>
  <Application>Microsoft Office Word</Application>
  <DocSecurity>0</DocSecurity>
  <Lines>37</Lines>
  <Paragraphs>10</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5224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uzivatel</dc:creator>
  <cp:keywords/>
  <dc:description/>
  <cp:lastModifiedBy>uzivatel</cp:lastModifiedBy>
  <cp:revision>7</cp:revision>
  <cp:lastPrinted>2022-03-03T08:07:00Z</cp:lastPrinted>
  <dcterms:created xsi:type="dcterms:W3CDTF">2022-03-03T06:58:00Z</dcterms:created>
  <dcterms:modified xsi:type="dcterms:W3CDTF">2022-03-03T08:09:00Z</dcterms:modified>
</cp:coreProperties>
</file>