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EA425" w14:textId="77777777" w:rsidR="00CB49F1" w:rsidRPr="00D472AA" w:rsidRDefault="00E736AA" w:rsidP="00D472AA">
      <w:pPr>
        <w:keepNext/>
        <w:keepLines/>
        <w:pBdr>
          <w:top w:val="nil"/>
          <w:left w:val="nil"/>
          <w:bottom w:val="nil"/>
          <w:right w:val="nil"/>
          <w:between w:val="nil"/>
        </w:pBdr>
        <w:spacing w:after="0" w:line="276" w:lineRule="auto"/>
        <w:jc w:val="both"/>
        <w:rPr>
          <w:rFonts w:asciiTheme="majorHAnsi" w:hAnsiTheme="majorHAnsi" w:cstheme="majorHAnsi"/>
          <w:b/>
          <w:sz w:val="24"/>
          <w:szCs w:val="24"/>
        </w:rPr>
      </w:pPr>
      <w:r w:rsidRPr="00D472AA">
        <w:rPr>
          <w:rFonts w:asciiTheme="majorHAnsi" w:hAnsiTheme="majorHAnsi" w:cstheme="majorHAnsi"/>
          <w:b/>
          <w:sz w:val="24"/>
          <w:szCs w:val="24"/>
        </w:rPr>
        <w:t>OBSAH</w:t>
      </w:r>
    </w:p>
    <w:sdt>
      <w:sdtPr>
        <w:rPr>
          <w:rFonts w:asciiTheme="majorHAnsi" w:hAnsiTheme="majorHAnsi" w:cstheme="majorHAnsi"/>
        </w:rPr>
        <w:id w:val="-1016688846"/>
        <w:docPartObj>
          <w:docPartGallery w:val="Table of Contents"/>
          <w:docPartUnique/>
        </w:docPartObj>
      </w:sdtPr>
      <w:sdtContent>
        <w:p w14:paraId="5748D2F0" w14:textId="2DD59C54" w:rsidR="006B7294" w:rsidRDefault="00E736AA">
          <w:pPr>
            <w:pStyle w:val="Obsah1"/>
            <w:rPr>
              <w:rFonts w:asciiTheme="minorHAnsi" w:eastAsiaTheme="minorEastAsia" w:hAnsiTheme="minorHAnsi" w:cstheme="minorBidi"/>
              <w:noProof/>
            </w:rPr>
          </w:pPr>
          <w:r w:rsidRPr="00D472AA">
            <w:rPr>
              <w:rFonts w:asciiTheme="majorHAnsi" w:hAnsiTheme="majorHAnsi" w:cstheme="majorHAnsi"/>
            </w:rPr>
            <w:fldChar w:fldCharType="begin"/>
          </w:r>
          <w:r w:rsidRPr="00D472AA">
            <w:rPr>
              <w:rFonts w:asciiTheme="majorHAnsi" w:hAnsiTheme="majorHAnsi" w:cstheme="majorHAnsi"/>
            </w:rPr>
            <w:instrText xml:space="preserve"> TOC \h \u \z </w:instrText>
          </w:r>
          <w:r w:rsidRPr="00D472AA">
            <w:rPr>
              <w:rFonts w:asciiTheme="majorHAnsi" w:hAnsiTheme="majorHAnsi" w:cstheme="majorHAnsi"/>
            </w:rPr>
            <w:fldChar w:fldCharType="separate"/>
          </w:r>
          <w:hyperlink w:anchor="_Toc119076201" w:history="1">
            <w:r w:rsidR="006B7294" w:rsidRPr="00725BD4">
              <w:rPr>
                <w:rStyle w:val="Hypertextovodkaz"/>
                <w:rFonts w:asciiTheme="majorHAnsi" w:hAnsiTheme="majorHAnsi" w:cstheme="majorHAnsi"/>
                <w:b/>
                <w:noProof/>
              </w:rPr>
              <w:t>1.</w:t>
            </w:r>
            <w:r w:rsidR="006B7294">
              <w:rPr>
                <w:rFonts w:asciiTheme="minorHAnsi" w:eastAsiaTheme="minorEastAsia" w:hAnsiTheme="minorHAnsi" w:cstheme="minorBidi"/>
                <w:noProof/>
              </w:rPr>
              <w:tab/>
            </w:r>
            <w:r w:rsidR="006B7294" w:rsidRPr="00725BD4">
              <w:rPr>
                <w:rStyle w:val="Hypertextovodkaz"/>
                <w:rFonts w:asciiTheme="majorHAnsi" w:hAnsiTheme="majorHAnsi" w:cstheme="majorHAnsi"/>
                <w:b/>
                <w:noProof/>
              </w:rPr>
              <w:t>ÚVOD</w:t>
            </w:r>
            <w:r w:rsidR="006B7294">
              <w:rPr>
                <w:noProof/>
                <w:webHidden/>
              </w:rPr>
              <w:tab/>
            </w:r>
            <w:r w:rsidR="006B7294">
              <w:rPr>
                <w:noProof/>
                <w:webHidden/>
              </w:rPr>
              <w:fldChar w:fldCharType="begin"/>
            </w:r>
            <w:r w:rsidR="006B7294">
              <w:rPr>
                <w:noProof/>
                <w:webHidden/>
              </w:rPr>
              <w:instrText xml:space="preserve"> PAGEREF _Toc119076201 \h </w:instrText>
            </w:r>
            <w:r w:rsidR="006B7294">
              <w:rPr>
                <w:noProof/>
                <w:webHidden/>
              </w:rPr>
            </w:r>
            <w:r w:rsidR="006B7294">
              <w:rPr>
                <w:noProof/>
                <w:webHidden/>
              </w:rPr>
              <w:fldChar w:fldCharType="separate"/>
            </w:r>
            <w:r w:rsidR="001100CE">
              <w:rPr>
                <w:noProof/>
                <w:webHidden/>
              </w:rPr>
              <w:t>3</w:t>
            </w:r>
            <w:r w:rsidR="006B7294">
              <w:rPr>
                <w:noProof/>
                <w:webHidden/>
              </w:rPr>
              <w:fldChar w:fldCharType="end"/>
            </w:r>
          </w:hyperlink>
        </w:p>
        <w:p w14:paraId="1FD1375A" w14:textId="44969B84" w:rsidR="006B7294" w:rsidRDefault="006B7294">
          <w:pPr>
            <w:pStyle w:val="Obsah2"/>
            <w:tabs>
              <w:tab w:val="left" w:pos="880"/>
              <w:tab w:val="right" w:pos="9060"/>
            </w:tabs>
            <w:rPr>
              <w:rFonts w:asciiTheme="minorHAnsi" w:eastAsiaTheme="minorEastAsia" w:hAnsiTheme="minorHAnsi" w:cstheme="minorBidi"/>
              <w:noProof/>
            </w:rPr>
          </w:pPr>
          <w:hyperlink w:anchor="_Toc119076202" w:history="1">
            <w:r w:rsidRPr="00725BD4">
              <w:rPr>
                <w:rStyle w:val="Hypertextovodkaz"/>
                <w:rFonts w:asciiTheme="majorHAnsi" w:hAnsiTheme="majorHAnsi" w:cstheme="majorHAnsi"/>
                <w:noProof/>
              </w:rPr>
              <w:t>2.1</w:t>
            </w:r>
            <w:r>
              <w:rPr>
                <w:rFonts w:asciiTheme="minorHAnsi" w:eastAsiaTheme="minorEastAsia" w:hAnsiTheme="minorHAnsi" w:cstheme="minorBidi"/>
                <w:noProof/>
              </w:rPr>
              <w:tab/>
            </w:r>
            <w:r w:rsidRPr="00725BD4">
              <w:rPr>
                <w:rStyle w:val="Hypertextovodkaz"/>
                <w:rFonts w:asciiTheme="majorHAnsi" w:hAnsiTheme="majorHAnsi" w:cstheme="majorHAnsi"/>
                <w:noProof/>
              </w:rPr>
              <w:t>Vstupní podklady a údaje</w:t>
            </w:r>
            <w:r>
              <w:rPr>
                <w:noProof/>
                <w:webHidden/>
              </w:rPr>
              <w:tab/>
            </w:r>
            <w:r>
              <w:rPr>
                <w:noProof/>
                <w:webHidden/>
              </w:rPr>
              <w:fldChar w:fldCharType="begin"/>
            </w:r>
            <w:r>
              <w:rPr>
                <w:noProof/>
                <w:webHidden/>
              </w:rPr>
              <w:instrText xml:space="preserve"> PAGEREF _Toc119076202 \h </w:instrText>
            </w:r>
            <w:r>
              <w:rPr>
                <w:noProof/>
                <w:webHidden/>
              </w:rPr>
            </w:r>
            <w:r>
              <w:rPr>
                <w:noProof/>
                <w:webHidden/>
              </w:rPr>
              <w:fldChar w:fldCharType="separate"/>
            </w:r>
            <w:r w:rsidR="001100CE">
              <w:rPr>
                <w:noProof/>
                <w:webHidden/>
              </w:rPr>
              <w:t>3</w:t>
            </w:r>
            <w:r>
              <w:rPr>
                <w:noProof/>
                <w:webHidden/>
              </w:rPr>
              <w:fldChar w:fldCharType="end"/>
            </w:r>
          </w:hyperlink>
        </w:p>
        <w:p w14:paraId="38453C55" w14:textId="7DE809EC" w:rsidR="006B7294" w:rsidRDefault="006B7294">
          <w:pPr>
            <w:pStyle w:val="Obsah2"/>
            <w:tabs>
              <w:tab w:val="left" w:pos="880"/>
              <w:tab w:val="right" w:pos="9060"/>
            </w:tabs>
            <w:rPr>
              <w:rFonts w:asciiTheme="minorHAnsi" w:eastAsiaTheme="minorEastAsia" w:hAnsiTheme="minorHAnsi" w:cstheme="minorBidi"/>
              <w:noProof/>
            </w:rPr>
          </w:pPr>
          <w:hyperlink w:anchor="_Toc119076203" w:history="1">
            <w:r w:rsidRPr="00725BD4">
              <w:rPr>
                <w:rStyle w:val="Hypertextovodkaz"/>
                <w:rFonts w:asciiTheme="majorHAnsi" w:hAnsiTheme="majorHAnsi" w:cstheme="majorHAnsi"/>
                <w:noProof/>
              </w:rPr>
              <w:t>2.2</w:t>
            </w:r>
            <w:r>
              <w:rPr>
                <w:rFonts w:asciiTheme="minorHAnsi" w:eastAsiaTheme="minorEastAsia" w:hAnsiTheme="minorHAnsi" w:cstheme="minorBidi"/>
                <w:noProof/>
              </w:rPr>
              <w:tab/>
            </w:r>
            <w:r w:rsidRPr="00725BD4">
              <w:rPr>
                <w:rStyle w:val="Hypertextovodkaz"/>
                <w:rFonts w:asciiTheme="majorHAnsi" w:hAnsiTheme="majorHAnsi" w:cstheme="majorHAnsi"/>
                <w:noProof/>
              </w:rPr>
              <w:t>Technické normy a předpisy</w:t>
            </w:r>
            <w:r>
              <w:rPr>
                <w:noProof/>
                <w:webHidden/>
              </w:rPr>
              <w:tab/>
            </w:r>
            <w:r>
              <w:rPr>
                <w:noProof/>
                <w:webHidden/>
              </w:rPr>
              <w:fldChar w:fldCharType="begin"/>
            </w:r>
            <w:r>
              <w:rPr>
                <w:noProof/>
                <w:webHidden/>
              </w:rPr>
              <w:instrText xml:space="preserve"> PAGEREF _Toc119076203 \h </w:instrText>
            </w:r>
            <w:r>
              <w:rPr>
                <w:noProof/>
                <w:webHidden/>
              </w:rPr>
            </w:r>
            <w:r>
              <w:rPr>
                <w:noProof/>
                <w:webHidden/>
              </w:rPr>
              <w:fldChar w:fldCharType="separate"/>
            </w:r>
            <w:r w:rsidR="001100CE">
              <w:rPr>
                <w:noProof/>
                <w:webHidden/>
              </w:rPr>
              <w:t>3</w:t>
            </w:r>
            <w:r>
              <w:rPr>
                <w:noProof/>
                <w:webHidden/>
              </w:rPr>
              <w:fldChar w:fldCharType="end"/>
            </w:r>
          </w:hyperlink>
        </w:p>
        <w:p w14:paraId="53284B0A" w14:textId="0AE5FD0B" w:rsidR="006B7294" w:rsidRDefault="006B7294">
          <w:pPr>
            <w:pStyle w:val="Obsah2"/>
            <w:tabs>
              <w:tab w:val="left" w:pos="880"/>
              <w:tab w:val="right" w:pos="9060"/>
            </w:tabs>
            <w:rPr>
              <w:rFonts w:asciiTheme="minorHAnsi" w:eastAsiaTheme="minorEastAsia" w:hAnsiTheme="minorHAnsi" w:cstheme="minorBidi"/>
              <w:noProof/>
            </w:rPr>
          </w:pPr>
          <w:hyperlink w:anchor="_Toc119076204" w:history="1">
            <w:r w:rsidRPr="00725BD4">
              <w:rPr>
                <w:rStyle w:val="Hypertextovodkaz"/>
                <w:rFonts w:asciiTheme="majorHAnsi" w:hAnsiTheme="majorHAnsi" w:cstheme="majorHAnsi"/>
                <w:noProof/>
              </w:rPr>
              <w:t>2.3</w:t>
            </w:r>
            <w:r>
              <w:rPr>
                <w:rFonts w:asciiTheme="minorHAnsi" w:eastAsiaTheme="minorEastAsia" w:hAnsiTheme="minorHAnsi" w:cstheme="minorBidi"/>
                <w:noProof/>
              </w:rPr>
              <w:tab/>
            </w:r>
            <w:r w:rsidRPr="00725BD4">
              <w:rPr>
                <w:rStyle w:val="Hypertextovodkaz"/>
                <w:rFonts w:asciiTheme="majorHAnsi" w:hAnsiTheme="majorHAnsi" w:cstheme="majorHAnsi"/>
                <w:noProof/>
              </w:rPr>
              <w:t>Základní údaje umístění stavby</w:t>
            </w:r>
            <w:r>
              <w:rPr>
                <w:noProof/>
                <w:webHidden/>
              </w:rPr>
              <w:tab/>
            </w:r>
            <w:r>
              <w:rPr>
                <w:noProof/>
                <w:webHidden/>
              </w:rPr>
              <w:fldChar w:fldCharType="begin"/>
            </w:r>
            <w:r>
              <w:rPr>
                <w:noProof/>
                <w:webHidden/>
              </w:rPr>
              <w:instrText xml:space="preserve"> PAGEREF _Toc119076204 \h </w:instrText>
            </w:r>
            <w:r>
              <w:rPr>
                <w:noProof/>
                <w:webHidden/>
              </w:rPr>
            </w:r>
            <w:r>
              <w:rPr>
                <w:noProof/>
                <w:webHidden/>
              </w:rPr>
              <w:fldChar w:fldCharType="separate"/>
            </w:r>
            <w:r w:rsidR="001100CE">
              <w:rPr>
                <w:noProof/>
                <w:webHidden/>
              </w:rPr>
              <w:t>3</w:t>
            </w:r>
            <w:r>
              <w:rPr>
                <w:noProof/>
                <w:webHidden/>
              </w:rPr>
              <w:fldChar w:fldCharType="end"/>
            </w:r>
          </w:hyperlink>
        </w:p>
        <w:p w14:paraId="4BD3A762" w14:textId="2ECB036A" w:rsidR="006B7294" w:rsidRDefault="006B7294">
          <w:pPr>
            <w:pStyle w:val="Obsah1"/>
            <w:rPr>
              <w:rFonts w:asciiTheme="minorHAnsi" w:eastAsiaTheme="minorEastAsia" w:hAnsiTheme="minorHAnsi" w:cstheme="minorBidi"/>
              <w:noProof/>
            </w:rPr>
          </w:pPr>
          <w:hyperlink w:anchor="_Toc119076205" w:history="1">
            <w:r w:rsidRPr="00725BD4">
              <w:rPr>
                <w:rStyle w:val="Hypertextovodkaz"/>
                <w:rFonts w:asciiTheme="majorHAnsi" w:hAnsiTheme="majorHAnsi" w:cstheme="majorHAnsi"/>
                <w:b/>
                <w:noProof/>
              </w:rPr>
              <w:t>3.</w:t>
            </w:r>
            <w:r>
              <w:rPr>
                <w:rFonts w:asciiTheme="minorHAnsi" w:eastAsiaTheme="minorEastAsia" w:hAnsiTheme="minorHAnsi" w:cstheme="minorBidi"/>
                <w:noProof/>
              </w:rPr>
              <w:tab/>
            </w:r>
            <w:r w:rsidRPr="00725BD4">
              <w:rPr>
                <w:rStyle w:val="Hypertextovodkaz"/>
                <w:rFonts w:asciiTheme="majorHAnsi" w:hAnsiTheme="majorHAnsi" w:cstheme="majorHAnsi"/>
                <w:b/>
                <w:noProof/>
              </w:rPr>
              <w:t>BILANCE TEPLA</w:t>
            </w:r>
            <w:r>
              <w:rPr>
                <w:noProof/>
                <w:webHidden/>
              </w:rPr>
              <w:tab/>
            </w:r>
            <w:r>
              <w:rPr>
                <w:noProof/>
                <w:webHidden/>
              </w:rPr>
              <w:fldChar w:fldCharType="begin"/>
            </w:r>
            <w:r>
              <w:rPr>
                <w:noProof/>
                <w:webHidden/>
              </w:rPr>
              <w:instrText xml:space="preserve"> PAGEREF _Toc119076205 \h </w:instrText>
            </w:r>
            <w:r>
              <w:rPr>
                <w:noProof/>
                <w:webHidden/>
              </w:rPr>
            </w:r>
            <w:r>
              <w:rPr>
                <w:noProof/>
                <w:webHidden/>
              </w:rPr>
              <w:fldChar w:fldCharType="separate"/>
            </w:r>
            <w:r w:rsidR="001100CE">
              <w:rPr>
                <w:noProof/>
                <w:webHidden/>
              </w:rPr>
              <w:t>4</w:t>
            </w:r>
            <w:r>
              <w:rPr>
                <w:noProof/>
                <w:webHidden/>
              </w:rPr>
              <w:fldChar w:fldCharType="end"/>
            </w:r>
          </w:hyperlink>
        </w:p>
        <w:p w14:paraId="11C931E5" w14:textId="1131CFFC" w:rsidR="006B7294" w:rsidRDefault="006B7294">
          <w:pPr>
            <w:pStyle w:val="Obsah1"/>
            <w:rPr>
              <w:rFonts w:asciiTheme="minorHAnsi" w:eastAsiaTheme="minorEastAsia" w:hAnsiTheme="minorHAnsi" w:cstheme="minorBidi"/>
              <w:noProof/>
            </w:rPr>
          </w:pPr>
          <w:hyperlink w:anchor="_Toc119076206" w:history="1">
            <w:r w:rsidRPr="00725BD4">
              <w:rPr>
                <w:rStyle w:val="Hypertextovodkaz"/>
                <w:rFonts w:asciiTheme="majorHAnsi" w:hAnsiTheme="majorHAnsi" w:cstheme="majorHAnsi"/>
                <w:b/>
                <w:noProof/>
              </w:rPr>
              <w:t>4.</w:t>
            </w:r>
            <w:r>
              <w:rPr>
                <w:rFonts w:asciiTheme="minorHAnsi" w:eastAsiaTheme="minorEastAsia" w:hAnsiTheme="minorHAnsi" w:cstheme="minorBidi"/>
                <w:noProof/>
              </w:rPr>
              <w:tab/>
            </w:r>
            <w:r w:rsidRPr="00725BD4">
              <w:rPr>
                <w:rStyle w:val="Hypertextovodkaz"/>
                <w:rFonts w:asciiTheme="majorHAnsi" w:hAnsiTheme="majorHAnsi" w:cstheme="majorHAnsi"/>
                <w:b/>
                <w:noProof/>
              </w:rPr>
              <w:t>ZDROJ TEPLA</w:t>
            </w:r>
            <w:r>
              <w:rPr>
                <w:noProof/>
                <w:webHidden/>
              </w:rPr>
              <w:tab/>
            </w:r>
            <w:r>
              <w:rPr>
                <w:noProof/>
                <w:webHidden/>
              </w:rPr>
              <w:fldChar w:fldCharType="begin"/>
            </w:r>
            <w:r>
              <w:rPr>
                <w:noProof/>
                <w:webHidden/>
              </w:rPr>
              <w:instrText xml:space="preserve"> PAGEREF _Toc119076206 \h </w:instrText>
            </w:r>
            <w:r>
              <w:rPr>
                <w:noProof/>
                <w:webHidden/>
              </w:rPr>
            </w:r>
            <w:r>
              <w:rPr>
                <w:noProof/>
                <w:webHidden/>
              </w:rPr>
              <w:fldChar w:fldCharType="separate"/>
            </w:r>
            <w:r w:rsidR="001100CE">
              <w:rPr>
                <w:noProof/>
                <w:webHidden/>
              </w:rPr>
              <w:t>4</w:t>
            </w:r>
            <w:r>
              <w:rPr>
                <w:noProof/>
                <w:webHidden/>
              </w:rPr>
              <w:fldChar w:fldCharType="end"/>
            </w:r>
          </w:hyperlink>
        </w:p>
        <w:p w14:paraId="6E8BE91E" w14:textId="332C00A2" w:rsidR="006B7294" w:rsidRDefault="006B7294">
          <w:pPr>
            <w:pStyle w:val="Obsah2"/>
            <w:tabs>
              <w:tab w:val="left" w:pos="880"/>
              <w:tab w:val="right" w:pos="9060"/>
            </w:tabs>
            <w:rPr>
              <w:rFonts w:asciiTheme="minorHAnsi" w:eastAsiaTheme="minorEastAsia" w:hAnsiTheme="minorHAnsi" w:cstheme="minorBidi"/>
              <w:noProof/>
            </w:rPr>
          </w:pPr>
          <w:hyperlink w:anchor="_Toc119076207" w:history="1">
            <w:r w:rsidRPr="00725BD4">
              <w:rPr>
                <w:rStyle w:val="Hypertextovodkaz"/>
                <w:rFonts w:asciiTheme="majorHAnsi" w:hAnsiTheme="majorHAnsi" w:cstheme="majorHAnsi"/>
                <w:noProof/>
              </w:rPr>
              <w:t>4.1</w:t>
            </w:r>
            <w:r>
              <w:rPr>
                <w:rFonts w:asciiTheme="minorHAnsi" w:eastAsiaTheme="minorEastAsia" w:hAnsiTheme="minorHAnsi" w:cstheme="minorBidi"/>
                <w:noProof/>
              </w:rPr>
              <w:tab/>
            </w:r>
            <w:r w:rsidRPr="00725BD4">
              <w:rPr>
                <w:rStyle w:val="Hypertextovodkaz"/>
                <w:rFonts w:asciiTheme="majorHAnsi" w:hAnsiTheme="majorHAnsi" w:cstheme="majorHAnsi"/>
                <w:noProof/>
              </w:rPr>
              <w:t>Základní popis stávajícího stavu</w:t>
            </w:r>
            <w:r>
              <w:rPr>
                <w:noProof/>
                <w:webHidden/>
              </w:rPr>
              <w:tab/>
            </w:r>
            <w:r>
              <w:rPr>
                <w:noProof/>
                <w:webHidden/>
              </w:rPr>
              <w:fldChar w:fldCharType="begin"/>
            </w:r>
            <w:r>
              <w:rPr>
                <w:noProof/>
                <w:webHidden/>
              </w:rPr>
              <w:instrText xml:space="preserve"> PAGEREF _Toc119076207 \h </w:instrText>
            </w:r>
            <w:r>
              <w:rPr>
                <w:noProof/>
                <w:webHidden/>
              </w:rPr>
            </w:r>
            <w:r>
              <w:rPr>
                <w:noProof/>
                <w:webHidden/>
              </w:rPr>
              <w:fldChar w:fldCharType="separate"/>
            </w:r>
            <w:r w:rsidR="001100CE">
              <w:rPr>
                <w:noProof/>
                <w:webHidden/>
              </w:rPr>
              <w:t>4</w:t>
            </w:r>
            <w:r>
              <w:rPr>
                <w:noProof/>
                <w:webHidden/>
              </w:rPr>
              <w:fldChar w:fldCharType="end"/>
            </w:r>
          </w:hyperlink>
        </w:p>
        <w:p w14:paraId="087B1651" w14:textId="242C5542" w:rsidR="006B7294" w:rsidRDefault="006B7294">
          <w:pPr>
            <w:pStyle w:val="Obsah2"/>
            <w:tabs>
              <w:tab w:val="left" w:pos="880"/>
              <w:tab w:val="right" w:pos="9060"/>
            </w:tabs>
            <w:rPr>
              <w:rFonts w:asciiTheme="minorHAnsi" w:eastAsiaTheme="minorEastAsia" w:hAnsiTheme="minorHAnsi" w:cstheme="minorBidi"/>
              <w:noProof/>
            </w:rPr>
          </w:pPr>
          <w:hyperlink w:anchor="_Toc119076208" w:history="1">
            <w:r w:rsidRPr="00725BD4">
              <w:rPr>
                <w:rStyle w:val="Hypertextovodkaz"/>
                <w:rFonts w:asciiTheme="majorHAnsi" w:hAnsiTheme="majorHAnsi" w:cstheme="majorHAnsi"/>
                <w:noProof/>
              </w:rPr>
              <w:t>4.2</w:t>
            </w:r>
            <w:r>
              <w:rPr>
                <w:rFonts w:asciiTheme="minorHAnsi" w:eastAsiaTheme="minorEastAsia" w:hAnsiTheme="minorHAnsi" w:cstheme="minorBidi"/>
                <w:noProof/>
              </w:rPr>
              <w:tab/>
            </w:r>
            <w:r w:rsidRPr="00725BD4">
              <w:rPr>
                <w:rStyle w:val="Hypertextovodkaz"/>
                <w:rFonts w:asciiTheme="majorHAnsi" w:hAnsiTheme="majorHAnsi" w:cstheme="majorHAnsi"/>
                <w:noProof/>
              </w:rPr>
              <w:t>Napojení nového rozvodu</w:t>
            </w:r>
            <w:r>
              <w:rPr>
                <w:noProof/>
                <w:webHidden/>
              </w:rPr>
              <w:tab/>
            </w:r>
            <w:r>
              <w:rPr>
                <w:noProof/>
                <w:webHidden/>
              </w:rPr>
              <w:fldChar w:fldCharType="begin"/>
            </w:r>
            <w:r>
              <w:rPr>
                <w:noProof/>
                <w:webHidden/>
              </w:rPr>
              <w:instrText xml:space="preserve"> PAGEREF _Toc119076208 \h </w:instrText>
            </w:r>
            <w:r>
              <w:rPr>
                <w:noProof/>
                <w:webHidden/>
              </w:rPr>
            </w:r>
            <w:r>
              <w:rPr>
                <w:noProof/>
                <w:webHidden/>
              </w:rPr>
              <w:fldChar w:fldCharType="separate"/>
            </w:r>
            <w:r w:rsidR="001100CE">
              <w:rPr>
                <w:noProof/>
                <w:webHidden/>
              </w:rPr>
              <w:t>5</w:t>
            </w:r>
            <w:r>
              <w:rPr>
                <w:noProof/>
                <w:webHidden/>
              </w:rPr>
              <w:fldChar w:fldCharType="end"/>
            </w:r>
          </w:hyperlink>
        </w:p>
        <w:p w14:paraId="7513E2FC" w14:textId="5D82BB50" w:rsidR="006B7294" w:rsidRDefault="006B7294">
          <w:pPr>
            <w:pStyle w:val="Obsah1"/>
            <w:rPr>
              <w:rFonts w:asciiTheme="minorHAnsi" w:eastAsiaTheme="minorEastAsia" w:hAnsiTheme="minorHAnsi" w:cstheme="minorBidi"/>
              <w:noProof/>
            </w:rPr>
          </w:pPr>
          <w:hyperlink w:anchor="_Toc119076209" w:history="1">
            <w:r w:rsidRPr="00725BD4">
              <w:rPr>
                <w:rStyle w:val="Hypertextovodkaz"/>
                <w:rFonts w:asciiTheme="majorHAnsi" w:hAnsiTheme="majorHAnsi" w:cstheme="majorHAnsi"/>
                <w:b/>
                <w:noProof/>
              </w:rPr>
              <w:t>5.</w:t>
            </w:r>
            <w:r>
              <w:rPr>
                <w:rFonts w:asciiTheme="minorHAnsi" w:eastAsiaTheme="minorEastAsia" w:hAnsiTheme="minorHAnsi" w:cstheme="minorBidi"/>
                <w:noProof/>
              </w:rPr>
              <w:tab/>
            </w:r>
            <w:r w:rsidRPr="00725BD4">
              <w:rPr>
                <w:rStyle w:val="Hypertextovodkaz"/>
                <w:rFonts w:asciiTheme="majorHAnsi" w:hAnsiTheme="majorHAnsi" w:cstheme="majorHAnsi"/>
                <w:b/>
                <w:noProof/>
              </w:rPr>
              <w:t>OHŘEV TV</w:t>
            </w:r>
            <w:r>
              <w:rPr>
                <w:noProof/>
                <w:webHidden/>
              </w:rPr>
              <w:tab/>
            </w:r>
            <w:r>
              <w:rPr>
                <w:noProof/>
                <w:webHidden/>
              </w:rPr>
              <w:fldChar w:fldCharType="begin"/>
            </w:r>
            <w:r>
              <w:rPr>
                <w:noProof/>
                <w:webHidden/>
              </w:rPr>
              <w:instrText xml:space="preserve"> PAGEREF _Toc119076209 \h </w:instrText>
            </w:r>
            <w:r>
              <w:rPr>
                <w:noProof/>
                <w:webHidden/>
              </w:rPr>
            </w:r>
            <w:r>
              <w:rPr>
                <w:noProof/>
                <w:webHidden/>
              </w:rPr>
              <w:fldChar w:fldCharType="separate"/>
            </w:r>
            <w:r w:rsidR="001100CE">
              <w:rPr>
                <w:noProof/>
                <w:webHidden/>
              </w:rPr>
              <w:t>5</w:t>
            </w:r>
            <w:r>
              <w:rPr>
                <w:noProof/>
                <w:webHidden/>
              </w:rPr>
              <w:fldChar w:fldCharType="end"/>
            </w:r>
          </w:hyperlink>
        </w:p>
        <w:p w14:paraId="16F7DB48" w14:textId="1BBAB1E8" w:rsidR="006B7294" w:rsidRDefault="006B7294">
          <w:pPr>
            <w:pStyle w:val="Obsah1"/>
            <w:rPr>
              <w:rFonts w:asciiTheme="minorHAnsi" w:eastAsiaTheme="minorEastAsia" w:hAnsiTheme="minorHAnsi" w:cstheme="minorBidi"/>
              <w:noProof/>
            </w:rPr>
          </w:pPr>
          <w:hyperlink w:anchor="_Toc119076210" w:history="1">
            <w:r w:rsidRPr="00725BD4">
              <w:rPr>
                <w:rStyle w:val="Hypertextovodkaz"/>
                <w:rFonts w:asciiTheme="majorHAnsi" w:hAnsiTheme="majorHAnsi" w:cstheme="majorHAnsi"/>
                <w:b/>
                <w:noProof/>
              </w:rPr>
              <w:t>6.</w:t>
            </w:r>
            <w:r>
              <w:rPr>
                <w:rFonts w:asciiTheme="minorHAnsi" w:eastAsiaTheme="minorEastAsia" w:hAnsiTheme="minorHAnsi" w:cstheme="minorBidi"/>
                <w:noProof/>
              </w:rPr>
              <w:tab/>
            </w:r>
            <w:r w:rsidRPr="00725BD4">
              <w:rPr>
                <w:rStyle w:val="Hypertextovodkaz"/>
                <w:rFonts w:asciiTheme="majorHAnsi" w:hAnsiTheme="majorHAnsi" w:cstheme="majorHAnsi"/>
                <w:b/>
                <w:noProof/>
              </w:rPr>
              <w:t>POTRUBNÍ ROZVOD</w:t>
            </w:r>
            <w:r>
              <w:rPr>
                <w:noProof/>
                <w:webHidden/>
              </w:rPr>
              <w:tab/>
            </w:r>
            <w:r>
              <w:rPr>
                <w:noProof/>
                <w:webHidden/>
              </w:rPr>
              <w:fldChar w:fldCharType="begin"/>
            </w:r>
            <w:r>
              <w:rPr>
                <w:noProof/>
                <w:webHidden/>
              </w:rPr>
              <w:instrText xml:space="preserve"> PAGEREF _Toc119076210 \h </w:instrText>
            </w:r>
            <w:r>
              <w:rPr>
                <w:noProof/>
                <w:webHidden/>
              </w:rPr>
            </w:r>
            <w:r>
              <w:rPr>
                <w:noProof/>
                <w:webHidden/>
              </w:rPr>
              <w:fldChar w:fldCharType="separate"/>
            </w:r>
            <w:r w:rsidR="001100CE">
              <w:rPr>
                <w:noProof/>
                <w:webHidden/>
              </w:rPr>
              <w:t>5</w:t>
            </w:r>
            <w:r>
              <w:rPr>
                <w:noProof/>
                <w:webHidden/>
              </w:rPr>
              <w:fldChar w:fldCharType="end"/>
            </w:r>
          </w:hyperlink>
        </w:p>
        <w:p w14:paraId="3DA404D7" w14:textId="318A8A2F" w:rsidR="006B7294" w:rsidRDefault="006B7294">
          <w:pPr>
            <w:pStyle w:val="Obsah2"/>
            <w:tabs>
              <w:tab w:val="left" w:pos="880"/>
              <w:tab w:val="right" w:pos="9060"/>
            </w:tabs>
            <w:rPr>
              <w:rFonts w:asciiTheme="minorHAnsi" w:eastAsiaTheme="minorEastAsia" w:hAnsiTheme="minorHAnsi" w:cstheme="minorBidi"/>
              <w:noProof/>
            </w:rPr>
          </w:pPr>
          <w:hyperlink w:anchor="_Toc119076211" w:history="1">
            <w:r w:rsidRPr="00725BD4">
              <w:rPr>
                <w:rStyle w:val="Hypertextovodkaz"/>
                <w:rFonts w:asciiTheme="majorHAnsi" w:hAnsiTheme="majorHAnsi" w:cstheme="majorHAnsi"/>
                <w:noProof/>
              </w:rPr>
              <w:t>6.1</w:t>
            </w:r>
            <w:r>
              <w:rPr>
                <w:rFonts w:asciiTheme="minorHAnsi" w:eastAsiaTheme="minorEastAsia" w:hAnsiTheme="minorHAnsi" w:cstheme="minorBidi"/>
                <w:noProof/>
              </w:rPr>
              <w:tab/>
            </w:r>
            <w:r w:rsidRPr="00725BD4">
              <w:rPr>
                <w:rStyle w:val="Hypertextovodkaz"/>
                <w:rFonts w:asciiTheme="majorHAnsi" w:hAnsiTheme="majorHAnsi" w:cstheme="majorHAnsi"/>
                <w:noProof/>
              </w:rPr>
              <w:t>Základní popis</w:t>
            </w:r>
            <w:r>
              <w:rPr>
                <w:noProof/>
                <w:webHidden/>
              </w:rPr>
              <w:tab/>
            </w:r>
            <w:r>
              <w:rPr>
                <w:noProof/>
                <w:webHidden/>
              </w:rPr>
              <w:fldChar w:fldCharType="begin"/>
            </w:r>
            <w:r>
              <w:rPr>
                <w:noProof/>
                <w:webHidden/>
              </w:rPr>
              <w:instrText xml:space="preserve"> PAGEREF _Toc119076211 \h </w:instrText>
            </w:r>
            <w:r>
              <w:rPr>
                <w:noProof/>
                <w:webHidden/>
              </w:rPr>
            </w:r>
            <w:r>
              <w:rPr>
                <w:noProof/>
                <w:webHidden/>
              </w:rPr>
              <w:fldChar w:fldCharType="separate"/>
            </w:r>
            <w:r w:rsidR="001100CE">
              <w:rPr>
                <w:noProof/>
                <w:webHidden/>
              </w:rPr>
              <w:t>5</w:t>
            </w:r>
            <w:r>
              <w:rPr>
                <w:noProof/>
                <w:webHidden/>
              </w:rPr>
              <w:fldChar w:fldCharType="end"/>
            </w:r>
          </w:hyperlink>
        </w:p>
        <w:p w14:paraId="585A81F9" w14:textId="0563794B" w:rsidR="006B7294" w:rsidRDefault="006B7294">
          <w:pPr>
            <w:pStyle w:val="Obsah2"/>
            <w:tabs>
              <w:tab w:val="left" w:pos="880"/>
              <w:tab w:val="right" w:pos="9060"/>
            </w:tabs>
            <w:rPr>
              <w:rFonts w:asciiTheme="minorHAnsi" w:eastAsiaTheme="minorEastAsia" w:hAnsiTheme="minorHAnsi" w:cstheme="minorBidi"/>
              <w:noProof/>
            </w:rPr>
          </w:pPr>
          <w:hyperlink w:anchor="_Toc119076212" w:history="1">
            <w:r w:rsidRPr="00725BD4">
              <w:rPr>
                <w:rStyle w:val="Hypertextovodkaz"/>
                <w:rFonts w:asciiTheme="majorHAnsi" w:hAnsiTheme="majorHAnsi" w:cstheme="majorHAnsi"/>
                <w:noProof/>
              </w:rPr>
              <w:t>6.2</w:t>
            </w:r>
            <w:r>
              <w:rPr>
                <w:rFonts w:asciiTheme="minorHAnsi" w:eastAsiaTheme="minorEastAsia" w:hAnsiTheme="minorHAnsi" w:cstheme="minorBidi"/>
                <w:noProof/>
              </w:rPr>
              <w:tab/>
            </w:r>
            <w:r w:rsidRPr="00725BD4">
              <w:rPr>
                <w:rStyle w:val="Hypertextovodkaz"/>
                <w:rFonts w:asciiTheme="majorHAnsi" w:hAnsiTheme="majorHAnsi" w:cstheme="majorHAnsi"/>
                <w:noProof/>
              </w:rPr>
              <w:t>Dilatace</w:t>
            </w:r>
            <w:r>
              <w:rPr>
                <w:noProof/>
                <w:webHidden/>
              </w:rPr>
              <w:tab/>
            </w:r>
            <w:r>
              <w:rPr>
                <w:noProof/>
                <w:webHidden/>
              </w:rPr>
              <w:fldChar w:fldCharType="begin"/>
            </w:r>
            <w:r>
              <w:rPr>
                <w:noProof/>
                <w:webHidden/>
              </w:rPr>
              <w:instrText xml:space="preserve"> PAGEREF _Toc119076212 \h </w:instrText>
            </w:r>
            <w:r>
              <w:rPr>
                <w:noProof/>
                <w:webHidden/>
              </w:rPr>
            </w:r>
            <w:r>
              <w:rPr>
                <w:noProof/>
                <w:webHidden/>
              </w:rPr>
              <w:fldChar w:fldCharType="separate"/>
            </w:r>
            <w:r w:rsidR="001100CE">
              <w:rPr>
                <w:noProof/>
                <w:webHidden/>
              </w:rPr>
              <w:t>5</w:t>
            </w:r>
            <w:r>
              <w:rPr>
                <w:noProof/>
                <w:webHidden/>
              </w:rPr>
              <w:fldChar w:fldCharType="end"/>
            </w:r>
          </w:hyperlink>
        </w:p>
        <w:p w14:paraId="23390D71" w14:textId="714BCE80" w:rsidR="006B7294" w:rsidRDefault="006B7294">
          <w:pPr>
            <w:pStyle w:val="Obsah2"/>
            <w:tabs>
              <w:tab w:val="left" w:pos="880"/>
              <w:tab w:val="right" w:pos="9060"/>
            </w:tabs>
            <w:rPr>
              <w:rFonts w:asciiTheme="minorHAnsi" w:eastAsiaTheme="minorEastAsia" w:hAnsiTheme="minorHAnsi" w:cstheme="minorBidi"/>
              <w:noProof/>
            </w:rPr>
          </w:pPr>
          <w:hyperlink w:anchor="_Toc119076213" w:history="1">
            <w:r w:rsidRPr="00725BD4">
              <w:rPr>
                <w:rStyle w:val="Hypertextovodkaz"/>
                <w:rFonts w:asciiTheme="majorHAnsi" w:hAnsiTheme="majorHAnsi" w:cstheme="majorHAnsi"/>
                <w:noProof/>
              </w:rPr>
              <w:t>6.3</w:t>
            </w:r>
            <w:r>
              <w:rPr>
                <w:rFonts w:asciiTheme="minorHAnsi" w:eastAsiaTheme="minorEastAsia" w:hAnsiTheme="minorHAnsi" w:cstheme="minorBidi"/>
                <w:noProof/>
              </w:rPr>
              <w:tab/>
            </w:r>
            <w:r w:rsidRPr="00725BD4">
              <w:rPr>
                <w:rStyle w:val="Hypertextovodkaz"/>
                <w:rFonts w:asciiTheme="majorHAnsi" w:hAnsiTheme="majorHAnsi" w:cstheme="majorHAnsi"/>
                <w:noProof/>
              </w:rPr>
              <w:t>Uložení potrubí</w:t>
            </w:r>
            <w:r>
              <w:rPr>
                <w:noProof/>
                <w:webHidden/>
              </w:rPr>
              <w:tab/>
            </w:r>
            <w:r>
              <w:rPr>
                <w:noProof/>
                <w:webHidden/>
              </w:rPr>
              <w:fldChar w:fldCharType="begin"/>
            </w:r>
            <w:r>
              <w:rPr>
                <w:noProof/>
                <w:webHidden/>
              </w:rPr>
              <w:instrText xml:space="preserve"> PAGEREF _Toc119076213 \h </w:instrText>
            </w:r>
            <w:r>
              <w:rPr>
                <w:noProof/>
                <w:webHidden/>
              </w:rPr>
            </w:r>
            <w:r>
              <w:rPr>
                <w:noProof/>
                <w:webHidden/>
              </w:rPr>
              <w:fldChar w:fldCharType="separate"/>
            </w:r>
            <w:r w:rsidR="001100CE">
              <w:rPr>
                <w:noProof/>
                <w:webHidden/>
              </w:rPr>
              <w:t>5</w:t>
            </w:r>
            <w:r>
              <w:rPr>
                <w:noProof/>
                <w:webHidden/>
              </w:rPr>
              <w:fldChar w:fldCharType="end"/>
            </w:r>
          </w:hyperlink>
        </w:p>
        <w:p w14:paraId="5EC575AD" w14:textId="57282317" w:rsidR="006B7294" w:rsidRDefault="006B7294">
          <w:pPr>
            <w:pStyle w:val="Obsah2"/>
            <w:tabs>
              <w:tab w:val="left" w:pos="880"/>
              <w:tab w:val="right" w:pos="9060"/>
            </w:tabs>
            <w:rPr>
              <w:rFonts w:asciiTheme="minorHAnsi" w:eastAsiaTheme="minorEastAsia" w:hAnsiTheme="minorHAnsi" w:cstheme="minorBidi"/>
              <w:noProof/>
            </w:rPr>
          </w:pPr>
          <w:hyperlink w:anchor="_Toc119076214" w:history="1">
            <w:r w:rsidRPr="00725BD4">
              <w:rPr>
                <w:rStyle w:val="Hypertextovodkaz"/>
                <w:rFonts w:asciiTheme="majorHAnsi" w:hAnsiTheme="majorHAnsi" w:cstheme="majorHAnsi"/>
                <w:noProof/>
              </w:rPr>
              <w:t>6.4</w:t>
            </w:r>
            <w:r>
              <w:rPr>
                <w:rFonts w:asciiTheme="minorHAnsi" w:eastAsiaTheme="minorEastAsia" w:hAnsiTheme="minorHAnsi" w:cstheme="minorBidi"/>
                <w:noProof/>
              </w:rPr>
              <w:tab/>
            </w:r>
            <w:r w:rsidRPr="00725BD4">
              <w:rPr>
                <w:rStyle w:val="Hypertextovodkaz"/>
                <w:rFonts w:asciiTheme="majorHAnsi" w:hAnsiTheme="majorHAnsi" w:cstheme="majorHAnsi"/>
                <w:noProof/>
              </w:rPr>
              <w:t>Tepelné izolace</w:t>
            </w:r>
            <w:r>
              <w:rPr>
                <w:noProof/>
                <w:webHidden/>
              </w:rPr>
              <w:tab/>
            </w:r>
            <w:r>
              <w:rPr>
                <w:noProof/>
                <w:webHidden/>
              </w:rPr>
              <w:fldChar w:fldCharType="begin"/>
            </w:r>
            <w:r>
              <w:rPr>
                <w:noProof/>
                <w:webHidden/>
              </w:rPr>
              <w:instrText xml:space="preserve"> PAGEREF _Toc119076214 \h </w:instrText>
            </w:r>
            <w:r>
              <w:rPr>
                <w:noProof/>
                <w:webHidden/>
              </w:rPr>
            </w:r>
            <w:r>
              <w:rPr>
                <w:noProof/>
                <w:webHidden/>
              </w:rPr>
              <w:fldChar w:fldCharType="separate"/>
            </w:r>
            <w:r w:rsidR="001100CE">
              <w:rPr>
                <w:noProof/>
                <w:webHidden/>
              </w:rPr>
              <w:t>6</w:t>
            </w:r>
            <w:r>
              <w:rPr>
                <w:noProof/>
                <w:webHidden/>
              </w:rPr>
              <w:fldChar w:fldCharType="end"/>
            </w:r>
          </w:hyperlink>
        </w:p>
        <w:p w14:paraId="58404E94" w14:textId="08D344A4" w:rsidR="006B7294" w:rsidRDefault="006B7294">
          <w:pPr>
            <w:pStyle w:val="Obsah1"/>
            <w:rPr>
              <w:rFonts w:asciiTheme="minorHAnsi" w:eastAsiaTheme="minorEastAsia" w:hAnsiTheme="minorHAnsi" w:cstheme="minorBidi"/>
              <w:noProof/>
            </w:rPr>
          </w:pPr>
          <w:hyperlink w:anchor="_Toc119076215" w:history="1">
            <w:r w:rsidRPr="00725BD4">
              <w:rPr>
                <w:rStyle w:val="Hypertextovodkaz"/>
                <w:rFonts w:asciiTheme="majorHAnsi" w:hAnsiTheme="majorHAnsi" w:cstheme="majorHAnsi"/>
                <w:b/>
                <w:noProof/>
              </w:rPr>
              <w:t>7.</w:t>
            </w:r>
            <w:r>
              <w:rPr>
                <w:rFonts w:asciiTheme="minorHAnsi" w:eastAsiaTheme="minorEastAsia" w:hAnsiTheme="minorHAnsi" w:cstheme="minorBidi"/>
                <w:noProof/>
              </w:rPr>
              <w:tab/>
            </w:r>
            <w:r w:rsidRPr="00725BD4">
              <w:rPr>
                <w:rStyle w:val="Hypertextovodkaz"/>
                <w:rFonts w:asciiTheme="majorHAnsi" w:hAnsiTheme="majorHAnsi" w:cstheme="majorHAnsi"/>
                <w:b/>
                <w:noProof/>
              </w:rPr>
              <w:t>OTOPNÉ PLOCHY</w:t>
            </w:r>
            <w:r>
              <w:rPr>
                <w:noProof/>
                <w:webHidden/>
              </w:rPr>
              <w:tab/>
            </w:r>
            <w:r>
              <w:rPr>
                <w:noProof/>
                <w:webHidden/>
              </w:rPr>
              <w:fldChar w:fldCharType="begin"/>
            </w:r>
            <w:r>
              <w:rPr>
                <w:noProof/>
                <w:webHidden/>
              </w:rPr>
              <w:instrText xml:space="preserve"> PAGEREF _Toc119076215 \h </w:instrText>
            </w:r>
            <w:r>
              <w:rPr>
                <w:noProof/>
                <w:webHidden/>
              </w:rPr>
            </w:r>
            <w:r>
              <w:rPr>
                <w:noProof/>
                <w:webHidden/>
              </w:rPr>
              <w:fldChar w:fldCharType="separate"/>
            </w:r>
            <w:r w:rsidR="001100CE">
              <w:rPr>
                <w:noProof/>
                <w:webHidden/>
              </w:rPr>
              <w:t>6</w:t>
            </w:r>
            <w:r>
              <w:rPr>
                <w:noProof/>
                <w:webHidden/>
              </w:rPr>
              <w:fldChar w:fldCharType="end"/>
            </w:r>
          </w:hyperlink>
        </w:p>
        <w:p w14:paraId="361370B6" w14:textId="2426AF07" w:rsidR="006B7294" w:rsidRDefault="006B7294">
          <w:pPr>
            <w:pStyle w:val="Obsah1"/>
            <w:rPr>
              <w:rFonts w:asciiTheme="minorHAnsi" w:eastAsiaTheme="minorEastAsia" w:hAnsiTheme="minorHAnsi" w:cstheme="minorBidi"/>
              <w:noProof/>
            </w:rPr>
          </w:pPr>
          <w:hyperlink w:anchor="_Toc119076216" w:history="1">
            <w:r w:rsidRPr="00725BD4">
              <w:rPr>
                <w:rStyle w:val="Hypertextovodkaz"/>
                <w:rFonts w:asciiTheme="majorHAnsi" w:hAnsiTheme="majorHAnsi" w:cstheme="majorHAnsi"/>
                <w:b/>
                <w:noProof/>
              </w:rPr>
              <w:t>8.</w:t>
            </w:r>
            <w:r>
              <w:rPr>
                <w:rFonts w:asciiTheme="minorHAnsi" w:eastAsiaTheme="minorEastAsia" w:hAnsiTheme="minorHAnsi" w:cstheme="minorBidi"/>
                <w:noProof/>
              </w:rPr>
              <w:tab/>
            </w:r>
            <w:r w:rsidRPr="00725BD4">
              <w:rPr>
                <w:rStyle w:val="Hypertextovodkaz"/>
                <w:rFonts w:asciiTheme="majorHAnsi" w:hAnsiTheme="majorHAnsi" w:cstheme="majorHAnsi"/>
                <w:b/>
                <w:noProof/>
              </w:rPr>
              <w:t>REGULACE</w:t>
            </w:r>
            <w:r>
              <w:rPr>
                <w:noProof/>
                <w:webHidden/>
              </w:rPr>
              <w:tab/>
            </w:r>
            <w:r>
              <w:rPr>
                <w:noProof/>
                <w:webHidden/>
              </w:rPr>
              <w:fldChar w:fldCharType="begin"/>
            </w:r>
            <w:r>
              <w:rPr>
                <w:noProof/>
                <w:webHidden/>
              </w:rPr>
              <w:instrText xml:space="preserve"> PAGEREF _Toc119076216 \h </w:instrText>
            </w:r>
            <w:r>
              <w:rPr>
                <w:noProof/>
                <w:webHidden/>
              </w:rPr>
            </w:r>
            <w:r>
              <w:rPr>
                <w:noProof/>
                <w:webHidden/>
              </w:rPr>
              <w:fldChar w:fldCharType="separate"/>
            </w:r>
            <w:r w:rsidR="001100CE">
              <w:rPr>
                <w:noProof/>
                <w:webHidden/>
              </w:rPr>
              <w:t>6</w:t>
            </w:r>
            <w:r>
              <w:rPr>
                <w:noProof/>
                <w:webHidden/>
              </w:rPr>
              <w:fldChar w:fldCharType="end"/>
            </w:r>
          </w:hyperlink>
        </w:p>
        <w:p w14:paraId="22D7D401" w14:textId="7C8913B3" w:rsidR="006B7294" w:rsidRDefault="006B7294">
          <w:pPr>
            <w:pStyle w:val="Obsah1"/>
            <w:rPr>
              <w:rFonts w:asciiTheme="minorHAnsi" w:eastAsiaTheme="minorEastAsia" w:hAnsiTheme="minorHAnsi" w:cstheme="minorBidi"/>
              <w:noProof/>
            </w:rPr>
          </w:pPr>
          <w:hyperlink w:anchor="_Toc119076217" w:history="1">
            <w:r w:rsidRPr="00725BD4">
              <w:rPr>
                <w:rStyle w:val="Hypertextovodkaz"/>
                <w:rFonts w:asciiTheme="majorHAnsi" w:hAnsiTheme="majorHAnsi" w:cstheme="majorHAnsi"/>
                <w:b/>
                <w:noProof/>
              </w:rPr>
              <w:t>9.</w:t>
            </w:r>
            <w:r>
              <w:rPr>
                <w:rFonts w:asciiTheme="minorHAnsi" w:eastAsiaTheme="minorEastAsia" w:hAnsiTheme="minorHAnsi" w:cstheme="minorBidi"/>
                <w:noProof/>
              </w:rPr>
              <w:tab/>
            </w:r>
            <w:r w:rsidRPr="00725BD4">
              <w:rPr>
                <w:rStyle w:val="Hypertextovodkaz"/>
                <w:rFonts w:asciiTheme="majorHAnsi" w:hAnsiTheme="majorHAnsi" w:cstheme="majorHAnsi"/>
                <w:b/>
                <w:noProof/>
              </w:rPr>
              <w:t>POJISTNÉ A EXPANZNÍ ZAŘÍZENÍ</w:t>
            </w:r>
            <w:r>
              <w:rPr>
                <w:noProof/>
                <w:webHidden/>
              </w:rPr>
              <w:tab/>
            </w:r>
            <w:r>
              <w:rPr>
                <w:noProof/>
                <w:webHidden/>
              </w:rPr>
              <w:fldChar w:fldCharType="begin"/>
            </w:r>
            <w:r>
              <w:rPr>
                <w:noProof/>
                <w:webHidden/>
              </w:rPr>
              <w:instrText xml:space="preserve"> PAGEREF _Toc119076217 \h </w:instrText>
            </w:r>
            <w:r>
              <w:rPr>
                <w:noProof/>
                <w:webHidden/>
              </w:rPr>
            </w:r>
            <w:r>
              <w:rPr>
                <w:noProof/>
                <w:webHidden/>
              </w:rPr>
              <w:fldChar w:fldCharType="separate"/>
            </w:r>
            <w:r w:rsidR="001100CE">
              <w:rPr>
                <w:noProof/>
                <w:webHidden/>
              </w:rPr>
              <w:t>7</w:t>
            </w:r>
            <w:r>
              <w:rPr>
                <w:noProof/>
                <w:webHidden/>
              </w:rPr>
              <w:fldChar w:fldCharType="end"/>
            </w:r>
          </w:hyperlink>
        </w:p>
        <w:p w14:paraId="4CECF4B1" w14:textId="099D3A26" w:rsidR="006B7294" w:rsidRDefault="006B7294">
          <w:pPr>
            <w:pStyle w:val="Obsah2"/>
            <w:tabs>
              <w:tab w:val="left" w:pos="880"/>
              <w:tab w:val="right" w:pos="9060"/>
            </w:tabs>
            <w:rPr>
              <w:rFonts w:asciiTheme="minorHAnsi" w:eastAsiaTheme="minorEastAsia" w:hAnsiTheme="minorHAnsi" w:cstheme="minorBidi"/>
              <w:noProof/>
            </w:rPr>
          </w:pPr>
          <w:hyperlink w:anchor="_Toc119076218" w:history="1">
            <w:r w:rsidRPr="00725BD4">
              <w:rPr>
                <w:rStyle w:val="Hypertextovodkaz"/>
                <w:rFonts w:asciiTheme="majorHAnsi" w:hAnsiTheme="majorHAnsi" w:cstheme="majorHAnsi"/>
                <w:noProof/>
              </w:rPr>
              <w:t>9.1</w:t>
            </w:r>
            <w:r>
              <w:rPr>
                <w:rFonts w:asciiTheme="minorHAnsi" w:eastAsiaTheme="minorEastAsia" w:hAnsiTheme="minorHAnsi" w:cstheme="minorBidi"/>
                <w:noProof/>
              </w:rPr>
              <w:tab/>
            </w:r>
            <w:r w:rsidRPr="00725BD4">
              <w:rPr>
                <w:rStyle w:val="Hypertextovodkaz"/>
                <w:rFonts w:asciiTheme="majorHAnsi" w:hAnsiTheme="majorHAnsi" w:cstheme="majorHAnsi"/>
                <w:noProof/>
              </w:rPr>
              <w:t>Pojistná zařízení</w:t>
            </w:r>
            <w:r>
              <w:rPr>
                <w:noProof/>
                <w:webHidden/>
              </w:rPr>
              <w:tab/>
            </w:r>
            <w:r>
              <w:rPr>
                <w:noProof/>
                <w:webHidden/>
              </w:rPr>
              <w:fldChar w:fldCharType="begin"/>
            </w:r>
            <w:r>
              <w:rPr>
                <w:noProof/>
                <w:webHidden/>
              </w:rPr>
              <w:instrText xml:space="preserve"> PAGEREF _Toc119076218 \h </w:instrText>
            </w:r>
            <w:r>
              <w:rPr>
                <w:noProof/>
                <w:webHidden/>
              </w:rPr>
            </w:r>
            <w:r>
              <w:rPr>
                <w:noProof/>
                <w:webHidden/>
              </w:rPr>
              <w:fldChar w:fldCharType="separate"/>
            </w:r>
            <w:r w:rsidR="001100CE">
              <w:rPr>
                <w:noProof/>
                <w:webHidden/>
              </w:rPr>
              <w:t>7</w:t>
            </w:r>
            <w:r>
              <w:rPr>
                <w:noProof/>
                <w:webHidden/>
              </w:rPr>
              <w:fldChar w:fldCharType="end"/>
            </w:r>
          </w:hyperlink>
        </w:p>
        <w:p w14:paraId="39740B55" w14:textId="13D1E245" w:rsidR="006B7294" w:rsidRDefault="006B7294">
          <w:pPr>
            <w:pStyle w:val="Obsah2"/>
            <w:tabs>
              <w:tab w:val="left" w:pos="880"/>
              <w:tab w:val="right" w:pos="9060"/>
            </w:tabs>
            <w:rPr>
              <w:rFonts w:asciiTheme="minorHAnsi" w:eastAsiaTheme="minorEastAsia" w:hAnsiTheme="minorHAnsi" w:cstheme="minorBidi"/>
              <w:noProof/>
            </w:rPr>
          </w:pPr>
          <w:hyperlink w:anchor="_Toc119076219" w:history="1">
            <w:r w:rsidRPr="00725BD4">
              <w:rPr>
                <w:rStyle w:val="Hypertextovodkaz"/>
                <w:rFonts w:asciiTheme="majorHAnsi" w:hAnsiTheme="majorHAnsi" w:cstheme="majorHAnsi"/>
                <w:noProof/>
              </w:rPr>
              <w:t>9.2</w:t>
            </w:r>
            <w:r>
              <w:rPr>
                <w:rFonts w:asciiTheme="minorHAnsi" w:eastAsiaTheme="minorEastAsia" w:hAnsiTheme="minorHAnsi" w:cstheme="minorBidi"/>
                <w:noProof/>
              </w:rPr>
              <w:tab/>
            </w:r>
            <w:r w:rsidRPr="00725BD4">
              <w:rPr>
                <w:rStyle w:val="Hypertextovodkaz"/>
                <w:rFonts w:asciiTheme="majorHAnsi" w:hAnsiTheme="majorHAnsi" w:cstheme="majorHAnsi"/>
                <w:noProof/>
              </w:rPr>
              <w:t>Expanzní zařízení</w:t>
            </w:r>
            <w:r>
              <w:rPr>
                <w:noProof/>
                <w:webHidden/>
              </w:rPr>
              <w:tab/>
            </w:r>
            <w:r>
              <w:rPr>
                <w:noProof/>
                <w:webHidden/>
              </w:rPr>
              <w:fldChar w:fldCharType="begin"/>
            </w:r>
            <w:r>
              <w:rPr>
                <w:noProof/>
                <w:webHidden/>
              </w:rPr>
              <w:instrText xml:space="preserve"> PAGEREF _Toc119076219 \h </w:instrText>
            </w:r>
            <w:r>
              <w:rPr>
                <w:noProof/>
                <w:webHidden/>
              </w:rPr>
            </w:r>
            <w:r>
              <w:rPr>
                <w:noProof/>
                <w:webHidden/>
              </w:rPr>
              <w:fldChar w:fldCharType="separate"/>
            </w:r>
            <w:r w:rsidR="001100CE">
              <w:rPr>
                <w:noProof/>
                <w:webHidden/>
              </w:rPr>
              <w:t>7</w:t>
            </w:r>
            <w:r>
              <w:rPr>
                <w:noProof/>
                <w:webHidden/>
              </w:rPr>
              <w:fldChar w:fldCharType="end"/>
            </w:r>
          </w:hyperlink>
        </w:p>
        <w:p w14:paraId="33E39E56" w14:textId="7F1C801D" w:rsidR="006B7294" w:rsidRDefault="006B7294">
          <w:pPr>
            <w:pStyle w:val="Obsah1"/>
            <w:rPr>
              <w:rFonts w:asciiTheme="minorHAnsi" w:eastAsiaTheme="minorEastAsia" w:hAnsiTheme="minorHAnsi" w:cstheme="minorBidi"/>
              <w:noProof/>
            </w:rPr>
          </w:pPr>
          <w:hyperlink w:anchor="_Toc119076220" w:history="1">
            <w:r w:rsidRPr="00725BD4">
              <w:rPr>
                <w:rStyle w:val="Hypertextovodkaz"/>
                <w:rFonts w:asciiTheme="majorHAnsi" w:hAnsiTheme="majorHAnsi" w:cstheme="majorHAnsi"/>
                <w:b/>
                <w:noProof/>
              </w:rPr>
              <w:t>10.</w:t>
            </w:r>
            <w:r>
              <w:rPr>
                <w:rFonts w:asciiTheme="minorHAnsi" w:eastAsiaTheme="minorEastAsia" w:hAnsiTheme="minorHAnsi" w:cstheme="minorBidi"/>
                <w:noProof/>
              </w:rPr>
              <w:tab/>
            </w:r>
            <w:r w:rsidRPr="00725BD4">
              <w:rPr>
                <w:rStyle w:val="Hypertextovodkaz"/>
                <w:rFonts w:asciiTheme="majorHAnsi" w:hAnsiTheme="majorHAnsi" w:cstheme="majorHAnsi"/>
                <w:b/>
                <w:noProof/>
              </w:rPr>
              <w:t>NÁTĚRY</w:t>
            </w:r>
            <w:r>
              <w:rPr>
                <w:noProof/>
                <w:webHidden/>
              </w:rPr>
              <w:tab/>
            </w:r>
            <w:r>
              <w:rPr>
                <w:noProof/>
                <w:webHidden/>
              </w:rPr>
              <w:fldChar w:fldCharType="begin"/>
            </w:r>
            <w:r>
              <w:rPr>
                <w:noProof/>
                <w:webHidden/>
              </w:rPr>
              <w:instrText xml:space="preserve"> PAGEREF _Toc119076220 \h </w:instrText>
            </w:r>
            <w:r>
              <w:rPr>
                <w:noProof/>
                <w:webHidden/>
              </w:rPr>
            </w:r>
            <w:r>
              <w:rPr>
                <w:noProof/>
                <w:webHidden/>
              </w:rPr>
              <w:fldChar w:fldCharType="separate"/>
            </w:r>
            <w:r w:rsidR="001100CE">
              <w:rPr>
                <w:noProof/>
                <w:webHidden/>
              </w:rPr>
              <w:t>7</w:t>
            </w:r>
            <w:r>
              <w:rPr>
                <w:noProof/>
                <w:webHidden/>
              </w:rPr>
              <w:fldChar w:fldCharType="end"/>
            </w:r>
          </w:hyperlink>
        </w:p>
        <w:p w14:paraId="3E3E16A5" w14:textId="5AFF2110" w:rsidR="006B7294" w:rsidRDefault="006B7294">
          <w:pPr>
            <w:pStyle w:val="Obsah1"/>
            <w:rPr>
              <w:rFonts w:asciiTheme="minorHAnsi" w:eastAsiaTheme="minorEastAsia" w:hAnsiTheme="minorHAnsi" w:cstheme="minorBidi"/>
              <w:noProof/>
            </w:rPr>
          </w:pPr>
          <w:hyperlink w:anchor="_Toc119076221" w:history="1">
            <w:r w:rsidRPr="00725BD4">
              <w:rPr>
                <w:rStyle w:val="Hypertextovodkaz"/>
                <w:rFonts w:asciiTheme="majorHAnsi" w:hAnsiTheme="majorHAnsi" w:cstheme="majorHAnsi"/>
                <w:b/>
                <w:noProof/>
              </w:rPr>
              <w:t>11.</w:t>
            </w:r>
            <w:r>
              <w:rPr>
                <w:rFonts w:asciiTheme="minorHAnsi" w:eastAsiaTheme="minorEastAsia" w:hAnsiTheme="minorHAnsi" w:cstheme="minorBidi"/>
                <w:noProof/>
              </w:rPr>
              <w:tab/>
            </w:r>
            <w:r w:rsidRPr="00725BD4">
              <w:rPr>
                <w:rStyle w:val="Hypertextovodkaz"/>
                <w:rFonts w:asciiTheme="majorHAnsi" w:hAnsiTheme="majorHAnsi" w:cstheme="majorHAnsi"/>
                <w:b/>
                <w:noProof/>
              </w:rPr>
              <w:t>OCHRANA ŽIVOTNÍHO PROSTŘEDÍ</w:t>
            </w:r>
            <w:r>
              <w:rPr>
                <w:noProof/>
                <w:webHidden/>
              </w:rPr>
              <w:tab/>
            </w:r>
            <w:r>
              <w:rPr>
                <w:noProof/>
                <w:webHidden/>
              </w:rPr>
              <w:fldChar w:fldCharType="begin"/>
            </w:r>
            <w:r>
              <w:rPr>
                <w:noProof/>
                <w:webHidden/>
              </w:rPr>
              <w:instrText xml:space="preserve"> PAGEREF _Toc119076221 \h </w:instrText>
            </w:r>
            <w:r>
              <w:rPr>
                <w:noProof/>
                <w:webHidden/>
              </w:rPr>
            </w:r>
            <w:r>
              <w:rPr>
                <w:noProof/>
                <w:webHidden/>
              </w:rPr>
              <w:fldChar w:fldCharType="separate"/>
            </w:r>
            <w:r w:rsidR="001100CE">
              <w:rPr>
                <w:noProof/>
                <w:webHidden/>
              </w:rPr>
              <w:t>7</w:t>
            </w:r>
            <w:r>
              <w:rPr>
                <w:noProof/>
                <w:webHidden/>
              </w:rPr>
              <w:fldChar w:fldCharType="end"/>
            </w:r>
          </w:hyperlink>
        </w:p>
        <w:p w14:paraId="6EF783C4" w14:textId="1FEE41E3" w:rsidR="006B7294" w:rsidRDefault="006B7294">
          <w:pPr>
            <w:pStyle w:val="Obsah1"/>
            <w:rPr>
              <w:rFonts w:asciiTheme="minorHAnsi" w:eastAsiaTheme="minorEastAsia" w:hAnsiTheme="minorHAnsi" w:cstheme="minorBidi"/>
              <w:noProof/>
            </w:rPr>
          </w:pPr>
          <w:hyperlink w:anchor="_Toc119076222" w:history="1">
            <w:r w:rsidRPr="00725BD4">
              <w:rPr>
                <w:rStyle w:val="Hypertextovodkaz"/>
                <w:rFonts w:asciiTheme="majorHAnsi" w:hAnsiTheme="majorHAnsi" w:cstheme="majorHAnsi"/>
                <w:b/>
                <w:noProof/>
              </w:rPr>
              <w:t>12.</w:t>
            </w:r>
            <w:r>
              <w:rPr>
                <w:rFonts w:asciiTheme="minorHAnsi" w:eastAsiaTheme="minorEastAsia" w:hAnsiTheme="minorHAnsi" w:cstheme="minorBidi"/>
                <w:noProof/>
              </w:rPr>
              <w:tab/>
            </w:r>
            <w:r w:rsidRPr="00725BD4">
              <w:rPr>
                <w:rStyle w:val="Hypertextovodkaz"/>
                <w:rFonts w:asciiTheme="majorHAnsi" w:hAnsiTheme="majorHAnsi" w:cstheme="majorHAnsi"/>
                <w:b/>
                <w:noProof/>
              </w:rPr>
              <w:t>POŽÁRNÍ BEZPEČNOST</w:t>
            </w:r>
            <w:r>
              <w:rPr>
                <w:noProof/>
                <w:webHidden/>
              </w:rPr>
              <w:tab/>
            </w:r>
            <w:r>
              <w:rPr>
                <w:noProof/>
                <w:webHidden/>
              </w:rPr>
              <w:fldChar w:fldCharType="begin"/>
            </w:r>
            <w:r>
              <w:rPr>
                <w:noProof/>
                <w:webHidden/>
              </w:rPr>
              <w:instrText xml:space="preserve"> PAGEREF _Toc119076222 \h </w:instrText>
            </w:r>
            <w:r>
              <w:rPr>
                <w:noProof/>
                <w:webHidden/>
              </w:rPr>
            </w:r>
            <w:r>
              <w:rPr>
                <w:noProof/>
                <w:webHidden/>
              </w:rPr>
              <w:fldChar w:fldCharType="separate"/>
            </w:r>
            <w:r w:rsidR="001100CE">
              <w:rPr>
                <w:noProof/>
                <w:webHidden/>
              </w:rPr>
              <w:t>7</w:t>
            </w:r>
            <w:r>
              <w:rPr>
                <w:noProof/>
                <w:webHidden/>
              </w:rPr>
              <w:fldChar w:fldCharType="end"/>
            </w:r>
          </w:hyperlink>
        </w:p>
        <w:p w14:paraId="2886EF84" w14:textId="6113D6B6" w:rsidR="006B7294" w:rsidRDefault="006B7294">
          <w:pPr>
            <w:pStyle w:val="Obsah1"/>
            <w:rPr>
              <w:rFonts w:asciiTheme="minorHAnsi" w:eastAsiaTheme="minorEastAsia" w:hAnsiTheme="minorHAnsi" w:cstheme="minorBidi"/>
              <w:noProof/>
            </w:rPr>
          </w:pPr>
          <w:hyperlink w:anchor="_Toc119076223" w:history="1">
            <w:r w:rsidRPr="00725BD4">
              <w:rPr>
                <w:rStyle w:val="Hypertextovodkaz"/>
                <w:rFonts w:asciiTheme="majorHAnsi" w:hAnsiTheme="majorHAnsi" w:cstheme="majorHAnsi"/>
                <w:b/>
                <w:noProof/>
              </w:rPr>
              <w:t>13.</w:t>
            </w:r>
            <w:r>
              <w:rPr>
                <w:rFonts w:asciiTheme="minorHAnsi" w:eastAsiaTheme="minorEastAsia" w:hAnsiTheme="minorHAnsi" w:cstheme="minorBidi"/>
                <w:noProof/>
              </w:rPr>
              <w:tab/>
            </w:r>
            <w:r w:rsidRPr="00725BD4">
              <w:rPr>
                <w:rStyle w:val="Hypertextovodkaz"/>
                <w:rFonts w:asciiTheme="majorHAnsi" w:hAnsiTheme="majorHAnsi" w:cstheme="majorHAnsi"/>
                <w:b/>
                <w:noProof/>
              </w:rPr>
              <w:t>PROTIHLUKOVÁ OPATŘENÍ</w:t>
            </w:r>
            <w:r>
              <w:rPr>
                <w:noProof/>
                <w:webHidden/>
              </w:rPr>
              <w:tab/>
            </w:r>
            <w:r>
              <w:rPr>
                <w:noProof/>
                <w:webHidden/>
              </w:rPr>
              <w:fldChar w:fldCharType="begin"/>
            </w:r>
            <w:r>
              <w:rPr>
                <w:noProof/>
                <w:webHidden/>
              </w:rPr>
              <w:instrText xml:space="preserve"> PAGEREF _Toc119076223 \h </w:instrText>
            </w:r>
            <w:r>
              <w:rPr>
                <w:noProof/>
                <w:webHidden/>
              </w:rPr>
            </w:r>
            <w:r>
              <w:rPr>
                <w:noProof/>
                <w:webHidden/>
              </w:rPr>
              <w:fldChar w:fldCharType="separate"/>
            </w:r>
            <w:r w:rsidR="001100CE">
              <w:rPr>
                <w:noProof/>
                <w:webHidden/>
              </w:rPr>
              <w:t>8</w:t>
            </w:r>
            <w:r>
              <w:rPr>
                <w:noProof/>
                <w:webHidden/>
              </w:rPr>
              <w:fldChar w:fldCharType="end"/>
            </w:r>
          </w:hyperlink>
        </w:p>
        <w:p w14:paraId="5B9F516D" w14:textId="7A0BB6D4" w:rsidR="006B7294" w:rsidRDefault="006B7294">
          <w:pPr>
            <w:pStyle w:val="Obsah1"/>
            <w:rPr>
              <w:rFonts w:asciiTheme="minorHAnsi" w:eastAsiaTheme="minorEastAsia" w:hAnsiTheme="minorHAnsi" w:cstheme="minorBidi"/>
              <w:noProof/>
            </w:rPr>
          </w:pPr>
          <w:hyperlink w:anchor="_Toc119076224" w:history="1">
            <w:r w:rsidRPr="00725BD4">
              <w:rPr>
                <w:rStyle w:val="Hypertextovodkaz"/>
                <w:rFonts w:asciiTheme="majorHAnsi" w:hAnsiTheme="majorHAnsi" w:cstheme="majorHAnsi"/>
                <w:b/>
                <w:noProof/>
              </w:rPr>
              <w:t>14.</w:t>
            </w:r>
            <w:r>
              <w:rPr>
                <w:rFonts w:asciiTheme="minorHAnsi" w:eastAsiaTheme="minorEastAsia" w:hAnsiTheme="minorHAnsi" w:cstheme="minorBidi"/>
                <w:noProof/>
              </w:rPr>
              <w:tab/>
            </w:r>
            <w:r w:rsidRPr="00725BD4">
              <w:rPr>
                <w:rStyle w:val="Hypertextovodkaz"/>
                <w:rFonts w:asciiTheme="majorHAnsi" w:hAnsiTheme="majorHAnsi" w:cstheme="majorHAnsi"/>
                <w:b/>
                <w:noProof/>
              </w:rPr>
              <w:t>POŽADAVKY NA OSTATNÍ PROFESE</w:t>
            </w:r>
            <w:r>
              <w:rPr>
                <w:noProof/>
                <w:webHidden/>
              </w:rPr>
              <w:tab/>
            </w:r>
            <w:r>
              <w:rPr>
                <w:noProof/>
                <w:webHidden/>
              </w:rPr>
              <w:fldChar w:fldCharType="begin"/>
            </w:r>
            <w:r>
              <w:rPr>
                <w:noProof/>
                <w:webHidden/>
              </w:rPr>
              <w:instrText xml:space="preserve"> PAGEREF _Toc119076224 \h </w:instrText>
            </w:r>
            <w:r>
              <w:rPr>
                <w:noProof/>
                <w:webHidden/>
              </w:rPr>
            </w:r>
            <w:r>
              <w:rPr>
                <w:noProof/>
                <w:webHidden/>
              </w:rPr>
              <w:fldChar w:fldCharType="separate"/>
            </w:r>
            <w:r w:rsidR="001100CE">
              <w:rPr>
                <w:noProof/>
                <w:webHidden/>
              </w:rPr>
              <w:t>8</w:t>
            </w:r>
            <w:r>
              <w:rPr>
                <w:noProof/>
                <w:webHidden/>
              </w:rPr>
              <w:fldChar w:fldCharType="end"/>
            </w:r>
          </w:hyperlink>
        </w:p>
        <w:p w14:paraId="0A039E77" w14:textId="62CA85A4" w:rsidR="006B7294" w:rsidRDefault="006B7294">
          <w:pPr>
            <w:pStyle w:val="Obsah2"/>
            <w:tabs>
              <w:tab w:val="left" w:pos="880"/>
              <w:tab w:val="right" w:pos="9060"/>
            </w:tabs>
            <w:rPr>
              <w:rFonts w:asciiTheme="minorHAnsi" w:eastAsiaTheme="minorEastAsia" w:hAnsiTheme="minorHAnsi" w:cstheme="minorBidi"/>
              <w:noProof/>
            </w:rPr>
          </w:pPr>
          <w:hyperlink w:anchor="_Toc119076225" w:history="1">
            <w:r w:rsidRPr="00725BD4">
              <w:rPr>
                <w:rStyle w:val="Hypertextovodkaz"/>
                <w:rFonts w:asciiTheme="majorHAnsi" w:hAnsiTheme="majorHAnsi" w:cstheme="majorHAnsi"/>
                <w:noProof/>
              </w:rPr>
              <w:t>14.1</w:t>
            </w:r>
            <w:r>
              <w:rPr>
                <w:rFonts w:asciiTheme="minorHAnsi" w:eastAsiaTheme="minorEastAsia" w:hAnsiTheme="minorHAnsi" w:cstheme="minorBidi"/>
                <w:noProof/>
              </w:rPr>
              <w:tab/>
            </w:r>
            <w:r w:rsidRPr="00725BD4">
              <w:rPr>
                <w:rStyle w:val="Hypertextovodkaz"/>
                <w:rFonts w:asciiTheme="majorHAnsi" w:hAnsiTheme="majorHAnsi" w:cstheme="majorHAnsi"/>
                <w:noProof/>
              </w:rPr>
              <w:t>Elektro a MaR</w:t>
            </w:r>
            <w:r>
              <w:rPr>
                <w:noProof/>
                <w:webHidden/>
              </w:rPr>
              <w:tab/>
            </w:r>
            <w:r>
              <w:rPr>
                <w:noProof/>
                <w:webHidden/>
              </w:rPr>
              <w:fldChar w:fldCharType="begin"/>
            </w:r>
            <w:r>
              <w:rPr>
                <w:noProof/>
                <w:webHidden/>
              </w:rPr>
              <w:instrText xml:space="preserve"> PAGEREF _Toc119076225 \h </w:instrText>
            </w:r>
            <w:r>
              <w:rPr>
                <w:noProof/>
                <w:webHidden/>
              </w:rPr>
            </w:r>
            <w:r>
              <w:rPr>
                <w:noProof/>
                <w:webHidden/>
              </w:rPr>
              <w:fldChar w:fldCharType="separate"/>
            </w:r>
            <w:r w:rsidR="001100CE">
              <w:rPr>
                <w:noProof/>
                <w:webHidden/>
              </w:rPr>
              <w:t>8</w:t>
            </w:r>
            <w:r>
              <w:rPr>
                <w:noProof/>
                <w:webHidden/>
              </w:rPr>
              <w:fldChar w:fldCharType="end"/>
            </w:r>
          </w:hyperlink>
        </w:p>
        <w:p w14:paraId="47E2E2DE" w14:textId="5B104740" w:rsidR="006B7294" w:rsidRDefault="006B7294">
          <w:pPr>
            <w:pStyle w:val="Obsah2"/>
            <w:tabs>
              <w:tab w:val="left" w:pos="880"/>
              <w:tab w:val="right" w:pos="9060"/>
            </w:tabs>
            <w:rPr>
              <w:rFonts w:asciiTheme="minorHAnsi" w:eastAsiaTheme="minorEastAsia" w:hAnsiTheme="minorHAnsi" w:cstheme="minorBidi"/>
              <w:noProof/>
            </w:rPr>
          </w:pPr>
          <w:hyperlink w:anchor="_Toc119076226" w:history="1">
            <w:r w:rsidRPr="00725BD4">
              <w:rPr>
                <w:rStyle w:val="Hypertextovodkaz"/>
                <w:rFonts w:asciiTheme="majorHAnsi" w:hAnsiTheme="majorHAnsi" w:cstheme="majorHAnsi"/>
                <w:noProof/>
              </w:rPr>
              <w:t>14.2</w:t>
            </w:r>
            <w:r>
              <w:rPr>
                <w:rFonts w:asciiTheme="minorHAnsi" w:eastAsiaTheme="minorEastAsia" w:hAnsiTheme="minorHAnsi" w:cstheme="minorBidi"/>
                <w:noProof/>
              </w:rPr>
              <w:tab/>
            </w:r>
            <w:r w:rsidRPr="00725BD4">
              <w:rPr>
                <w:rStyle w:val="Hypertextovodkaz"/>
                <w:rFonts w:asciiTheme="majorHAnsi" w:hAnsiTheme="majorHAnsi" w:cstheme="majorHAnsi"/>
                <w:noProof/>
              </w:rPr>
              <w:t>Stavba</w:t>
            </w:r>
            <w:r>
              <w:rPr>
                <w:noProof/>
                <w:webHidden/>
              </w:rPr>
              <w:tab/>
            </w:r>
            <w:r>
              <w:rPr>
                <w:noProof/>
                <w:webHidden/>
              </w:rPr>
              <w:fldChar w:fldCharType="begin"/>
            </w:r>
            <w:r>
              <w:rPr>
                <w:noProof/>
                <w:webHidden/>
              </w:rPr>
              <w:instrText xml:space="preserve"> PAGEREF _Toc119076226 \h </w:instrText>
            </w:r>
            <w:r>
              <w:rPr>
                <w:noProof/>
                <w:webHidden/>
              </w:rPr>
            </w:r>
            <w:r>
              <w:rPr>
                <w:noProof/>
                <w:webHidden/>
              </w:rPr>
              <w:fldChar w:fldCharType="separate"/>
            </w:r>
            <w:r w:rsidR="001100CE">
              <w:rPr>
                <w:noProof/>
                <w:webHidden/>
              </w:rPr>
              <w:t>8</w:t>
            </w:r>
            <w:r>
              <w:rPr>
                <w:noProof/>
                <w:webHidden/>
              </w:rPr>
              <w:fldChar w:fldCharType="end"/>
            </w:r>
          </w:hyperlink>
        </w:p>
        <w:p w14:paraId="66263BDB" w14:textId="467D5584" w:rsidR="006B7294" w:rsidRDefault="006B7294">
          <w:pPr>
            <w:pStyle w:val="Obsah1"/>
            <w:rPr>
              <w:rFonts w:asciiTheme="minorHAnsi" w:eastAsiaTheme="minorEastAsia" w:hAnsiTheme="minorHAnsi" w:cstheme="minorBidi"/>
              <w:noProof/>
            </w:rPr>
          </w:pPr>
          <w:hyperlink w:anchor="_Toc119076227" w:history="1">
            <w:r w:rsidRPr="00725BD4">
              <w:rPr>
                <w:rStyle w:val="Hypertextovodkaz"/>
                <w:rFonts w:asciiTheme="majorHAnsi" w:hAnsiTheme="majorHAnsi" w:cstheme="majorHAnsi"/>
                <w:b/>
                <w:noProof/>
              </w:rPr>
              <w:t>16.</w:t>
            </w:r>
            <w:r>
              <w:rPr>
                <w:rFonts w:asciiTheme="minorHAnsi" w:eastAsiaTheme="minorEastAsia" w:hAnsiTheme="minorHAnsi" w:cstheme="minorBidi"/>
                <w:noProof/>
              </w:rPr>
              <w:tab/>
            </w:r>
            <w:r w:rsidRPr="00725BD4">
              <w:rPr>
                <w:rStyle w:val="Hypertextovodkaz"/>
                <w:rFonts w:asciiTheme="majorHAnsi" w:hAnsiTheme="majorHAnsi" w:cstheme="majorHAnsi"/>
                <w:b/>
                <w:noProof/>
              </w:rPr>
              <w:t>BEZPEČNOST PRÁCE</w:t>
            </w:r>
            <w:r>
              <w:rPr>
                <w:noProof/>
                <w:webHidden/>
              </w:rPr>
              <w:tab/>
            </w:r>
            <w:r>
              <w:rPr>
                <w:noProof/>
                <w:webHidden/>
              </w:rPr>
              <w:fldChar w:fldCharType="begin"/>
            </w:r>
            <w:r>
              <w:rPr>
                <w:noProof/>
                <w:webHidden/>
              </w:rPr>
              <w:instrText xml:space="preserve"> PAGEREF _Toc119076227 \h </w:instrText>
            </w:r>
            <w:r>
              <w:rPr>
                <w:noProof/>
                <w:webHidden/>
              </w:rPr>
            </w:r>
            <w:r>
              <w:rPr>
                <w:noProof/>
                <w:webHidden/>
              </w:rPr>
              <w:fldChar w:fldCharType="separate"/>
            </w:r>
            <w:r w:rsidR="001100CE">
              <w:rPr>
                <w:noProof/>
                <w:webHidden/>
              </w:rPr>
              <w:t>10</w:t>
            </w:r>
            <w:r>
              <w:rPr>
                <w:noProof/>
                <w:webHidden/>
              </w:rPr>
              <w:fldChar w:fldCharType="end"/>
            </w:r>
          </w:hyperlink>
        </w:p>
        <w:p w14:paraId="6F1AC07D" w14:textId="63D33F43" w:rsidR="00B3146A" w:rsidRPr="00D472AA" w:rsidRDefault="00E736AA" w:rsidP="00D472AA">
          <w:pPr>
            <w:pBdr>
              <w:top w:val="nil"/>
              <w:left w:val="nil"/>
              <w:bottom w:val="nil"/>
              <w:right w:val="nil"/>
              <w:between w:val="nil"/>
            </w:pBdr>
            <w:tabs>
              <w:tab w:val="left" w:pos="440"/>
              <w:tab w:val="right" w:pos="9060"/>
            </w:tabs>
            <w:spacing w:after="60" w:line="276" w:lineRule="auto"/>
            <w:jc w:val="both"/>
            <w:rPr>
              <w:rFonts w:asciiTheme="majorHAnsi" w:hAnsiTheme="majorHAnsi" w:cstheme="majorHAnsi"/>
            </w:rPr>
          </w:pPr>
          <w:r w:rsidRPr="00D472AA">
            <w:rPr>
              <w:rFonts w:asciiTheme="majorHAnsi" w:hAnsiTheme="majorHAnsi" w:cstheme="majorHAnsi"/>
            </w:rPr>
            <w:fldChar w:fldCharType="end"/>
          </w:r>
        </w:p>
      </w:sdtContent>
    </w:sdt>
    <w:p w14:paraId="70577E62" w14:textId="77777777" w:rsidR="006950E7" w:rsidRPr="00D472AA" w:rsidRDefault="006950E7" w:rsidP="00D472AA">
      <w:pPr>
        <w:spacing w:line="276" w:lineRule="auto"/>
        <w:rPr>
          <w:rFonts w:asciiTheme="majorHAnsi" w:hAnsiTheme="majorHAnsi" w:cstheme="majorHAnsi"/>
          <w:b/>
          <w:sz w:val="24"/>
          <w:szCs w:val="24"/>
        </w:rPr>
      </w:pPr>
      <w:r w:rsidRPr="00D472AA">
        <w:rPr>
          <w:rFonts w:asciiTheme="majorHAnsi" w:hAnsiTheme="majorHAnsi" w:cstheme="majorHAnsi"/>
          <w:b/>
          <w:sz w:val="24"/>
          <w:szCs w:val="24"/>
        </w:rPr>
        <w:br w:type="page"/>
      </w:r>
    </w:p>
    <w:p w14:paraId="2E08FD07" w14:textId="15642B08" w:rsidR="00AF555D" w:rsidRDefault="00AF555D" w:rsidP="00AF555D">
      <w:pPr>
        <w:pStyle w:val="Nadpis1"/>
        <w:spacing w:line="276" w:lineRule="auto"/>
        <w:jc w:val="both"/>
        <w:rPr>
          <w:rFonts w:asciiTheme="majorHAnsi" w:hAnsiTheme="majorHAnsi" w:cstheme="majorHAnsi"/>
          <w:b/>
          <w:sz w:val="24"/>
          <w:szCs w:val="24"/>
        </w:rPr>
      </w:pPr>
      <w:bookmarkStart w:id="0" w:name="_Toc119076201"/>
      <w:r w:rsidRPr="00D472AA">
        <w:rPr>
          <w:rFonts w:asciiTheme="majorHAnsi" w:hAnsiTheme="majorHAnsi" w:cstheme="majorHAnsi"/>
          <w:b/>
          <w:sz w:val="24"/>
          <w:szCs w:val="24"/>
        </w:rPr>
        <w:lastRenderedPageBreak/>
        <w:t>1.</w:t>
      </w:r>
      <w:r w:rsidRPr="00D472AA">
        <w:rPr>
          <w:rFonts w:asciiTheme="majorHAnsi" w:hAnsiTheme="majorHAnsi" w:cstheme="majorHAnsi"/>
          <w:b/>
          <w:sz w:val="24"/>
          <w:szCs w:val="24"/>
        </w:rPr>
        <w:tab/>
      </w:r>
      <w:r w:rsidR="00AE5ED3">
        <w:rPr>
          <w:rFonts w:asciiTheme="majorHAnsi" w:hAnsiTheme="majorHAnsi" w:cstheme="majorHAnsi"/>
          <w:b/>
          <w:sz w:val="24"/>
          <w:szCs w:val="24"/>
        </w:rPr>
        <w:t>ÚVOD</w:t>
      </w:r>
      <w:bookmarkEnd w:id="0"/>
    </w:p>
    <w:p w14:paraId="3E2BBFC0" w14:textId="28337A41" w:rsidR="007712F8" w:rsidRPr="00D472AA" w:rsidRDefault="007712F8" w:rsidP="007712F8">
      <w:pPr>
        <w:spacing w:after="120" w:line="276" w:lineRule="auto"/>
        <w:jc w:val="both"/>
        <w:rPr>
          <w:rFonts w:asciiTheme="majorHAnsi" w:hAnsiTheme="majorHAnsi" w:cstheme="majorHAnsi"/>
          <w:szCs w:val="24"/>
        </w:rPr>
      </w:pPr>
      <w:r w:rsidRPr="00D472AA">
        <w:rPr>
          <w:rFonts w:asciiTheme="majorHAnsi" w:hAnsiTheme="majorHAnsi" w:cstheme="majorHAnsi"/>
          <w:szCs w:val="24"/>
        </w:rPr>
        <w:t xml:space="preserve">Předmětem projektové dokumentace ve stupni pro </w:t>
      </w:r>
      <w:r w:rsidR="002E3352">
        <w:rPr>
          <w:rFonts w:asciiTheme="majorHAnsi" w:hAnsiTheme="majorHAnsi" w:cstheme="majorHAnsi"/>
          <w:szCs w:val="24"/>
        </w:rPr>
        <w:t>provedení stavby</w:t>
      </w:r>
      <w:r w:rsidRPr="00D472AA">
        <w:rPr>
          <w:rFonts w:asciiTheme="majorHAnsi" w:hAnsiTheme="majorHAnsi" w:cstheme="majorHAnsi"/>
          <w:szCs w:val="24"/>
        </w:rPr>
        <w:t xml:space="preserve"> je návrh řešení vytápění v</w:t>
      </w:r>
      <w:r>
        <w:rPr>
          <w:rFonts w:asciiTheme="majorHAnsi" w:hAnsiTheme="majorHAnsi" w:cstheme="majorHAnsi"/>
          <w:szCs w:val="24"/>
        </w:rPr>
        <w:t> rekonstruovaných p</w:t>
      </w:r>
      <w:r w:rsidRPr="00D472AA">
        <w:rPr>
          <w:rFonts w:asciiTheme="majorHAnsi" w:hAnsiTheme="majorHAnsi" w:cstheme="majorHAnsi"/>
          <w:szCs w:val="24"/>
        </w:rPr>
        <w:t>avilon</w:t>
      </w:r>
      <w:r>
        <w:rPr>
          <w:rFonts w:asciiTheme="majorHAnsi" w:hAnsiTheme="majorHAnsi" w:cstheme="majorHAnsi"/>
          <w:szCs w:val="24"/>
        </w:rPr>
        <w:t>ech</w:t>
      </w:r>
      <w:r w:rsidRPr="00D472AA">
        <w:rPr>
          <w:rFonts w:asciiTheme="majorHAnsi" w:hAnsiTheme="majorHAnsi" w:cstheme="majorHAnsi"/>
          <w:szCs w:val="24"/>
        </w:rPr>
        <w:t xml:space="preserve"> </w:t>
      </w:r>
      <w:r>
        <w:rPr>
          <w:rFonts w:asciiTheme="majorHAnsi" w:hAnsiTheme="majorHAnsi" w:cstheme="majorHAnsi"/>
          <w:szCs w:val="24"/>
        </w:rPr>
        <w:t>A</w:t>
      </w:r>
      <w:r w:rsidR="002E3352">
        <w:rPr>
          <w:rFonts w:asciiTheme="majorHAnsi" w:hAnsiTheme="majorHAnsi" w:cstheme="majorHAnsi"/>
          <w:szCs w:val="24"/>
        </w:rPr>
        <w:t xml:space="preserve"> </w:t>
      </w:r>
      <w:proofErr w:type="spellStart"/>
      <w:r w:rsidR="002E3352">
        <w:rPr>
          <w:rFonts w:asciiTheme="majorHAnsi" w:hAnsiTheme="majorHAnsi" w:cstheme="majorHAnsi"/>
          <w:szCs w:val="24"/>
        </w:rPr>
        <w:t>a</w:t>
      </w:r>
      <w:proofErr w:type="spellEnd"/>
      <w:r>
        <w:rPr>
          <w:rFonts w:asciiTheme="majorHAnsi" w:hAnsiTheme="majorHAnsi" w:cstheme="majorHAnsi"/>
          <w:szCs w:val="24"/>
        </w:rPr>
        <w:t xml:space="preserve"> B</w:t>
      </w:r>
      <w:r w:rsidR="002E3352">
        <w:rPr>
          <w:rFonts w:asciiTheme="majorHAnsi" w:hAnsiTheme="majorHAnsi" w:cstheme="majorHAnsi"/>
          <w:szCs w:val="24"/>
        </w:rPr>
        <w:t>,</w:t>
      </w:r>
      <w:r>
        <w:rPr>
          <w:rFonts w:asciiTheme="majorHAnsi" w:hAnsiTheme="majorHAnsi" w:cstheme="majorHAnsi"/>
          <w:szCs w:val="24"/>
        </w:rPr>
        <w:t xml:space="preserve"> </w:t>
      </w:r>
      <w:r w:rsidR="00795EB0">
        <w:rPr>
          <w:rFonts w:asciiTheme="majorHAnsi" w:hAnsiTheme="majorHAnsi" w:cstheme="majorHAnsi"/>
          <w:szCs w:val="24"/>
        </w:rPr>
        <w:t>Domova seniorů v Břeclavi. Součástí rekonstrukce pavilonu A je nástavba 5.NP.  Nové rozvody budou napojeny ve stávající kotelně, na stávající topn</w:t>
      </w:r>
      <w:r w:rsidR="002E3352">
        <w:rPr>
          <w:rFonts w:asciiTheme="majorHAnsi" w:hAnsiTheme="majorHAnsi" w:cstheme="majorHAnsi"/>
          <w:szCs w:val="24"/>
        </w:rPr>
        <w:t>ou</w:t>
      </w:r>
      <w:r w:rsidR="00795EB0">
        <w:rPr>
          <w:rFonts w:asciiTheme="majorHAnsi" w:hAnsiTheme="majorHAnsi" w:cstheme="majorHAnsi"/>
          <w:szCs w:val="24"/>
        </w:rPr>
        <w:t xml:space="preserve"> vět</w:t>
      </w:r>
      <w:r w:rsidR="002E3352">
        <w:rPr>
          <w:rFonts w:asciiTheme="majorHAnsi" w:hAnsiTheme="majorHAnsi" w:cstheme="majorHAnsi"/>
          <w:szCs w:val="24"/>
        </w:rPr>
        <w:t>ev</w:t>
      </w:r>
      <w:r w:rsidR="00795EB0">
        <w:rPr>
          <w:rFonts w:asciiTheme="majorHAnsi" w:hAnsiTheme="majorHAnsi" w:cstheme="majorHAnsi"/>
          <w:szCs w:val="24"/>
        </w:rPr>
        <w:t>.</w:t>
      </w:r>
    </w:p>
    <w:p w14:paraId="2F67FD0C" w14:textId="77777777" w:rsidR="007712F8" w:rsidRPr="00D472AA" w:rsidRDefault="007712F8" w:rsidP="007712F8">
      <w:pPr>
        <w:spacing w:after="120" w:line="276" w:lineRule="auto"/>
        <w:jc w:val="both"/>
        <w:rPr>
          <w:rFonts w:asciiTheme="majorHAnsi" w:hAnsiTheme="majorHAnsi" w:cstheme="majorHAnsi"/>
          <w:szCs w:val="24"/>
        </w:rPr>
      </w:pPr>
      <w:r w:rsidRPr="00D472AA">
        <w:rPr>
          <w:rFonts w:asciiTheme="majorHAnsi" w:hAnsiTheme="majorHAnsi" w:cstheme="majorHAnsi"/>
          <w:szCs w:val="24"/>
        </w:rPr>
        <w:t xml:space="preserve">Projektová dokumentace byla zpracována v souladu s příslušnými normami a vyhláškami platnými v České republice. </w:t>
      </w:r>
    </w:p>
    <w:p w14:paraId="6821EF6A" w14:textId="25C802B9" w:rsidR="00A424D2" w:rsidRPr="00D472AA" w:rsidRDefault="00AF555D" w:rsidP="00D472AA">
      <w:pPr>
        <w:pStyle w:val="Nadpis2"/>
        <w:spacing w:line="276" w:lineRule="auto"/>
        <w:jc w:val="both"/>
        <w:rPr>
          <w:rFonts w:asciiTheme="majorHAnsi" w:hAnsiTheme="majorHAnsi" w:cstheme="majorHAnsi"/>
          <w:b w:val="0"/>
          <w:sz w:val="24"/>
          <w:szCs w:val="24"/>
          <w:u w:val="single"/>
        </w:rPr>
      </w:pPr>
      <w:bookmarkStart w:id="1" w:name="_Toc119076202"/>
      <w:r>
        <w:rPr>
          <w:rFonts w:asciiTheme="majorHAnsi" w:hAnsiTheme="majorHAnsi" w:cstheme="majorHAnsi"/>
          <w:sz w:val="24"/>
          <w:szCs w:val="24"/>
        </w:rPr>
        <w:t>2</w:t>
      </w:r>
      <w:r w:rsidR="00A424D2" w:rsidRPr="00D472AA">
        <w:rPr>
          <w:rFonts w:asciiTheme="majorHAnsi" w:hAnsiTheme="majorHAnsi" w:cstheme="majorHAnsi"/>
          <w:sz w:val="24"/>
          <w:szCs w:val="24"/>
        </w:rPr>
        <w:t>.1</w:t>
      </w:r>
      <w:r w:rsidR="00A424D2" w:rsidRPr="00D472AA">
        <w:rPr>
          <w:rFonts w:asciiTheme="majorHAnsi" w:hAnsiTheme="majorHAnsi" w:cstheme="majorHAnsi"/>
          <w:sz w:val="24"/>
          <w:szCs w:val="24"/>
        </w:rPr>
        <w:tab/>
        <w:t>Vstupní podklady a údaje</w:t>
      </w:r>
      <w:bookmarkEnd w:id="1"/>
    </w:p>
    <w:p w14:paraId="78EAAD17" w14:textId="00D5071E" w:rsidR="00CB49F1" w:rsidRPr="00D472AA" w:rsidRDefault="00E736AA" w:rsidP="00D472AA">
      <w:pPr>
        <w:spacing w:after="120" w:line="276" w:lineRule="auto"/>
        <w:jc w:val="both"/>
        <w:rPr>
          <w:rFonts w:asciiTheme="majorHAnsi" w:hAnsiTheme="majorHAnsi" w:cstheme="majorHAnsi"/>
          <w:szCs w:val="24"/>
        </w:rPr>
      </w:pPr>
      <w:r w:rsidRPr="00D472AA">
        <w:rPr>
          <w:rFonts w:asciiTheme="majorHAnsi" w:hAnsiTheme="majorHAnsi" w:cstheme="majorHAnsi"/>
          <w:szCs w:val="24"/>
        </w:rPr>
        <w:t xml:space="preserve">Podkladem pro zpracování </w:t>
      </w:r>
      <w:r w:rsidR="00706852" w:rsidRPr="00D472AA">
        <w:rPr>
          <w:rFonts w:asciiTheme="majorHAnsi" w:hAnsiTheme="majorHAnsi" w:cstheme="majorHAnsi"/>
          <w:szCs w:val="24"/>
        </w:rPr>
        <w:t>pro</w:t>
      </w:r>
      <w:r w:rsidRPr="00D472AA">
        <w:rPr>
          <w:rFonts w:asciiTheme="majorHAnsi" w:hAnsiTheme="majorHAnsi" w:cstheme="majorHAnsi"/>
          <w:szCs w:val="24"/>
        </w:rPr>
        <w:t xml:space="preserve">jektu byly </w:t>
      </w:r>
      <w:r w:rsidR="00D83AE3" w:rsidRPr="00D472AA">
        <w:rPr>
          <w:rFonts w:asciiTheme="majorHAnsi" w:hAnsiTheme="majorHAnsi" w:cstheme="majorHAnsi"/>
          <w:szCs w:val="24"/>
        </w:rPr>
        <w:t>konzultace se zpracovateli ostatních částí</w:t>
      </w:r>
      <w:r w:rsidR="000C77CF" w:rsidRPr="00D472AA">
        <w:rPr>
          <w:rFonts w:asciiTheme="majorHAnsi" w:hAnsiTheme="majorHAnsi" w:cstheme="majorHAnsi"/>
          <w:szCs w:val="24"/>
        </w:rPr>
        <w:t>, dokumentace objektu,</w:t>
      </w:r>
      <w:r w:rsidR="00D83AE3" w:rsidRPr="00D472AA">
        <w:rPr>
          <w:rFonts w:asciiTheme="majorHAnsi" w:hAnsiTheme="majorHAnsi" w:cstheme="majorHAnsi"/>
          <w:szCs w:val="24"/>
        </w:rPr>
        <w:t xml:space="preserve"> </w:t>
      </w:r>
      <w:r w:rsidRPr="00D472AA">
        <w:rPr>
          <w:rFonts w:asciiTheme="majorHAnsi" w:hAnsiTheme="majorHAnsi" w:cstheme="majorHAnsi"/>
          <w:szCs w:val="24"/>
        </w:rPr>
        <w:t>požadavky objednatele</w:t>
      </w:r>
      <w:r w:rsidR="000C77CF" w:rsidRPr="00D472AA">
        <w:rPr>
          <w:rFonts w:asciiTheme="majorHAnsi" w:hAnsiTheme="majorHAnsi" w:cstheme="majorHAnsi"/>
          <w:szCs w:val="24"/>
        </w:rPr>
        <w:t xml:space="preserve"> a p</w:t>
      </w:r>
      <w:r w:rsidRPr="00D472AA">
        <w:rPr>
          <w:rFonts w:asciiTheme="majorHAnsi" w:hAnsiTheme="majorHAnsi" w:cstheme="majorHAnsi"/>
          <w:szCs w:val="24"/>
        </w:rPr>
        <w:t>latné vyhlášky a normy</w:t>
      </w:r>
      <w:r w:rsidR="00D83AE3" w:rsidRPr="00D472AA">
        <w:rPr>
          <w:rFonts w:asciiTheme="majorHAnsi" w:hAnsiTheme="majorHAnsi" w:cstheme="majorHAnsi"/>
          <w:szCs w:val="24"/>
        </w:rPr>
        <w:t>.</w:t>
      </w:r>
      <w:r w:rsidR="001728A9" w:rsidRPr="00D472AA">
        <w:rPr>
          <w:rFonts w:asciiTheme="majorHAnsi" w:hAnsiTheme="majorHAnsi" w:cstheme="majorHAnsi"/>
          <w:szCs w:val="24"/>
        </w:rPr>
        <w:t xml:space="preserve"> Technické podklady výrobců navržených zařízení.</w:t>
      </w:r>
    </w:p>
    <w:p w14:paraId="5DFF47A9" w14:textId="4B0891BF" w:rsidR="00A424D2" w:rsidRPr="00D472AA" w:rsidRDefault="00AF555D" w:rsidP="00D472AA">
      <w:pPr>
        <w:pStyle w:val="Nadpis2"/>
        <w:spacing w:line="276" w:lineRule="auto"/>
        <w:jc w:val="both"/>
        <w:rPr>
          <w:rFonts w:asciiTheme="majorHAnsi" w:hAnsiTheme="majorHAnsi" w:cstheme="majorHAnsi"/>
          <w:b w:val="0"/>
          <w:sz w:val="24"/>
          <w:szCs w:val="24"/>
          <w:u w:val="single"/>
        </w:rPr>
      </w:pPr>
      <w:bookmarkStart w:id="2" w:name="_Toc119076203"/>
      <w:r>
        <w:rPr>
          <w:rFonts w:asciiTheme="majorHAnsi" w:hAnsiTheme="majorHAnsi" w:cstheme="majorHAnsi"/>
          <w:sz w:val="24"/>
          <w:szCs w:val="24"/>
        </w:rPr>
        <w:t>2</w:t>
      </w:r>
      <w:r w:rsidR="00A424D2" w:rsidRPr="00D472AA">
        <w:rPr>
          <w:rFonts w:asciiTheme="majorHAnsi" w:hAnsiTheme="majorHAnsi" w:cstheme="majorHAnsi"/>
          <w:sz w:val="24"/>
          <w:szCs w:val="24"/>
        </w:rPr>
        <w:t>.2</w:t>
      </w:r>
      <w:r w:rsidR="00A424D2" w:rsidRPr="00D472AA">
        <w:rPr>
          <w:rFonts w:asciiTheme="majorHAnsi" w:hAnsiTheme="majorHAnsi" w:cstheme="majorHAnsi"/>
          <w:sz w:val="24"/>
          <w:szCs w:val="24"/>
        </w:rPr>
        <w:tab/>
        <w:t>Technické normy a předpisy</w:t>
      </w:r>
      <w:bookmarkEnd w:id="2"/>
    </w:p>
    <w:p w14:paraId="256D056C" w14:textId="77777777" w:rsidR="00CB49F1" w:rsidRPr="00D472AA" w:rsidRDefault="00E736AA" w:rsidP="00D472AA">
      <w:pPr>
        <w:spacing w:after="0" w:line="276" w:lineRule="auto"/>
        <w:jc w:val="both"/>
        <w:rPr>
          <w:rFonts w:asciiTheme="majorHAnsi" w:hAnsiTheme="majorHAnsi" w:cstheme="majorHAnsi"/>
          <w:szCs w:val="24"/>
        </w:rPr>
      </w:pPr>
      <w:r w:rsidRPr="00D472AA">
        <w:rPr>
          <w:rFonts w:asciiTheme="majorHAnsi" w:hAnsiTheme="majorHAnsi" w:cstheme="majorHAnsi"/>
          <w:szCs w:val="24"/>
        </w:rPr>
        <w:t xml:space="preserve">Při vypracování </w:t>
      </w:r>
      <w:r w:rsidR="006950E7" w:rsidRPr="00D472AA">
        <w:rPr>
          <w:rFonts w:asciiTheme="majorHAnsi" w:hAnsiTheme="majorHAnsi" w:cstheme="majorHAnsi"/>
          <w:szCs w:val="24"/>
        </w:rPr>
        <w:t>PD</w:t>
      </w:r>
      <w:r w:rsidRPr="00D472AA">
        <w:rPr>
          <w:rFonts w:asciiTheme="majorHAnsi" w:hAnsiTheme="majorHAnsi" w:cstheme="majorHAnsi"/>
          <w:szCs w:val="24"/>
        </w:rPr>
        <w:t xml:space="preserve"> bylo použito následujících předpisů, technických norem a projekčních podkladů:</w:t>
      </w:r>
    </w:p>
    <w:p w14:paraId="23C85B5B" w14:textId="47EBE84D" w:rsidR="00865873" w:rsidRPr="00D472AA" w:rsidRDefault="00865873" w:rsidP="00D472AA">
      <w:pPr>
        <w:spacing w:after="0" w:line="276" w:lineRule="auto"/>
        <w:jc w:val="both"/>
        <w:rPr>
          <w:rFonts w:asciiTheme="majorHAnsi" w:hAnsiTheme="majorHAnsi" w:cstheme="majorHAnsi"/>
        </w:rPr>
      </w:pPr>
      <w:r w:rsidRPr="00D472AA">
        <w:rPr>
          <w:rFonts w:asciiTheme="majorHAnsi" w:hAnsiTheme="majorHAnsi" w:cstheme="majorHAnsi"/>
        </w:rPr>
        <w:t>ČSN 07 0703</w:t>
      </w:r>
      <w:r w:rsidRPr="00D472AA">
        <w:rPr>
          <w:rFonts w:asciiTheme="majorHAnsi" w:hAnsiTheme="majorHAnsi" w:cstheme="majorHAnsi"/>
        </w:rPr>
        <w:tab/>
      </w:r>
      <w:r w:rsidRPr="00D472AA">
        <w:rPr>
          <w:rFonts w:asciiTheme="majorHAnsi" w:hAnsiTheme="majorHAnsi" w:cstheme="majorHAnsi"/>
        </w:rPr>
        <w:tab/>
      </w:r>
      <w:r w:rsidRPr="00D472AA">
        <w:rPr>
          <w:rFonts w:asciiTheme="majorHAnsi" w:hAnsiTheme="majorHAnsi" w:cstheme="majorHAnsi"/>
        </w:rPr>
        <w:tab/>
        <w:t>Kotelny se zařízeními na plynná paliva</w:t>
      </w:r>
    </w:p>
    <w:p w14:paraId="6275D0B5" w14:textId="77777777" w:rsidR="006950E7" w:rsidRPr="00D472AA" w:rsidRDefault="006950E7" w:rsidP="00D472AA">
      <w:pPr>
        <w:pStyle w:val="Vetnorem"/>
        <w:spacing w:line="276" w:lineRule="auto"/>
        <w:rPr>
          <w:rFonts w:asciiTheme="majorHAnsi" w:hAnsiTheme="majorHAnsi" w:cstheme="majorHAnsi"/>
          <w:color w:val="auto"/>
          <w:sz w:val="22"/>
        </w:rPr>
      </w:pPr>
      <w:r w:rsidRPr="00D472AA">
        <w:rPr>
          <w:rFonts w:asciiTheme="majorHAnsi" w:hAnsiTheme="majorHAnsi" w:cstheme="majorHAnsi"/>
          <w:color w:val="auto"/>
          <w:sz w:val="22"/>
        </w:rPr>
        <w:t>ČSN 06 0310</w:t>
      </w:r>
      <w:r w:rsidRPr="00D472AA">
        <w:rPr>
          <w:rFonts w:asciiTheme="majorHAnsi" w:hAnsiTheme="majorHAnsi" w:cstheme="majorHAnsi"/>
          <w:color w:val="auto"/>
          <w:sz w:val="22"/>
        </w:rPr>
        <w:tab/>
      </w:r>
      <w:r w:rsidRPr="00D472AA">
        <w:rPr>
          <w:rFonts w:asciiTheme="majorHAnsi" w:hAnsiTheme="majorHAnsi" w:cstheme="majorHAnsi"/>
          <w:color w:val="auto"/>
          <w:sz w:val="22"/>
        </w:rPr>
        <w:tab/>
      </w:r>
      <w:r w:rsidRPr="00D472AA">
        <w:rPr>
          <w:rFonts w:asciiTheme="majorHAnsi" w:hAnsiTheme="majorHAnsi" w:cstheme="majorHAnsi"/>
          <w:color w:val="auto"/>
          <w:sz w:val="22"/>
        </w:rPr>
        <w:tab/>
        <w:t>Tepelné soustavy v budovách – Projektování a montáž</w:t>
      </w:r>
    </w:p>
    <w:p w14:paraId="5CD48CBD" w14:textId="77777777" w:rsidR="006950E7" w:rsidRPr="00D472AA" w:rsidRDefault="006950E7" w:rsidP="00D472AA">
      <w:pPr>
        <w:pStyle w:val="Vetnorem"/>
        <w:spacing w:line="276" w:lineRule="auto"/>
        <w:rPr>
          <w:rFonts w:asciiTheme="majorHAnsi" w:hAnsiTheme="majorHAnsi" w:cstheme="majorHAnsi"/>
          <w:color w:val="auto"/>
          <w:sz w:val="22"/>
        </w:rPr>
      </w:pPr>
      <w:r w:rsidRPr="00D472AA">
        <w:rPr>
          <w:rFonts w:asciiTheme="majorHAnsi" w:hAnsiTheme="majorHAnsi" w:cstheme="majorHAnsi"/>
          <w:color w:val="auto"/>
          <w:sz w:val="22"/>
        </w:rPr>
        <w:t>ČSN 06 0830</w:t>
      </w:r>
      <w:r w:rsidRPr="00D472AA">
        <w:rPr>
          <w:rFonts w:asciiTheme="majorHAnsi" w:hAnsiTheme="majorHAnsi" w:cstheme="majorHAnsi"/>
          <w:color w:val="auto"/>
          <w:sz w:val="22"/>
        </w:rPr>
        <w:tab/>
      </w:r>
      <w:r w:rsidRPr="00D472AA">
        <w:rPr>
          <w:rFonts w:asciiTheme="majorHAnsi" w:hAnsiTheme="majorHAnsi" w:cstheme="majorHAnsi"/>
          <w:color w:val="auto"/>
          <w:sz w:val="22"/>
        </w:rPr>
        <w:tab/>
      </w:r>
      <w:r w:rsidRPr="00D472AA">
        <w:rPr>
          <w:rFonts w:asciiTheme="majorHAnsi" w:hAnsiTheme="majorHAnsi" w:cstheme="majorHAnsi"/>
          <w:color w:val="auto"/>
          <w:sz w:val="22"/>
        </w:rPr>
        <w:tab/>
        <w:t>Tepelné soustavy v budovách – Zabezpečovací zařízení</w:t>
      </w:r>
    </w:p>
    <w:p w14:paraId="61281875" w14:textId="77777777" w:rsidR="00875709" w:rsidRPr="00D472AA" w:rsidRDefault="00875709" w:rsidP="00D472AA">
      <w:pPr>
        <w:pStyle w:val="Vetnorem"/>
        <w:spacing w:line="276" w:lineRule="auto"/>
        <w:rPr>
          <w:rFonts w:asciiTheme="majorHAnsi" w:hAnsiTheme="majorHAnsi" w:cstheme="majorHAnsi"/>
          <w:color w:val="auto"/>
          <w:sz w:val="22"/>
        </w:rPr>
      </w:pPr>
      <w:r w:rsidRPr="00D472AA">
        <w:rPr>
          <w:rFonts w:asciiTheme="majorHAnsi" w:hAnsiTheme="majorHAnsi" w:cstheme="majorHAnsi"/>
          <w:color w:val="auto"/>
          <w:sz w:val="22"/>
        </w:rPr>
        <w:t>ČSN 06 1008</w:t>
      </w:r>
      <w:r w:rsidRPr="00D472AA">
        <w:rPr>
          <w:rFonts w:asciiTheme="majorHAnsi" w:hAnsiTheme="majorHAnsi" w:cstheme="majorHAnsi"/>
          <w:color w:val="auto"/>
          <w:sz w:val="22"/>
        </w:rPr>
        <w:tab/>
      </w:r>
      <w:r w:rsidRPr="00D472AA">
        <w:rPr>
          <w:rFonts w:asciiTheme="majorHAnsi" w:hAnsiTheme="majorHAnsi" w:cstheme="majorHAnsi"/>
          <w:color w:val="auto"/>
          <w:sz w:val="22"/>
        </w:rPr>
        <w:tab/>
      </w:r>
      <w:r w:rsidRPr="00D472AA">
        <w:rPr>
          <w:rFonts w:asciiTheme="majorHAnsi" w:hAnsiTheme="majorHAnsi" w:cstheme="majorHAnsi"/>
          <w:color w:val="auto"/>
          <w:sz w:val="22"/>
        </w:rPr>
        <w:tab/>
        <w:t>Požární ochrana př</w:t>
      </w:r>
      <w:r w:rsidR="007C057E" w:rsidRPr="00D472AA">
        <w:rPr>
          <w:rFonts w:asciiTheme="majorHAnsi" w:hAnsiTheme="majorHAnsi" w:cstheme="majorHAnsi"/>
          <w:color w:val="auto"/>
          <w:sz w:val="22"/>
        </w:rPr>
        <w:t>i instalaci a používání tepelných s</w:t>
      </w:r>
      <w:r w:rsidRPr="00D472AA">
        <w:rPr>
          <w:rFonts w:asciiTheme="majorHAnsi" w:hAnsiTheme="majorHAnsi" w:cstheme="majorHAnsi"/>
          <w:color w:val="auto"/>
          <w:sz w:val="22"/>
        </w:rPr>
        <w:t>potřebičů</w:t>
      </w:r>
    </w:p>
    <w:p w14:paraId="5A3F2CA0" w14:textId="77777777" w:rsidR="00875709" w:rsidRPr="00D472AA" w:rsidRDefault="00875709" w:rsidP="00D472AA">
      <w:pPr>
        <w:pStyle w:val="Vetnorem"/>
        <w:spacing w:line="276" w:lineRule="auto"/>
        <w:rPr>
          <w:rFonts w:asciiTheme="majorHAnsi" w:hAnsiTheme="majorHAnsi" w:cstheme="majorHAnsi"/>
          <w:color w:val="auto"/>
          <w:sz w:val="22"/>
        </w:rPr>
      </w:pPr>
      <w:r w:rsidRPr="00D472AA">
        <w:rPr>
          <w:rFonts w:asciiTheme="majorHAnsi" w:hAnsiTheme="majorHAnsi" w:cstheme="majorHAnsi"/>
          <w:color w:val="auto"/>
          <w:sz w:val="22"/>
        </w:rPr>
        <w:t xml:space="preserve">ČSN 06 0320 a H 132 98 </w:t>
      </w:r>
      <w:r w:rsidRPr="00D472AA">
        <w:rPr>
          <w:rFonts w:asciiTheme="majorHAnsi" w:hAnsiTheme="majorHAnsi" w:cstheme="majorHAnsi"/>
          <w:color w:val="auto"/>
          <w:sz w:val="22"/>
        </w:rPr>
        <w:tab/>
        <w:t>Ohřívání TUV – navrhování a projektování</w:t>
      </w:r>
    </w:p>
    <w:p w14:paraId="449FD416" w14:textId="77777777" w:rsidR="006950E7" w:rsidRPr="00D472AA" w:rsidRDefault="006950E7" w:rsidP="00D472AA">
      <w:pPr>
        <w:pStyle w:val="Vetnorem"/>
        <w:spacing w:line="276" w:lineRule="auto"/>
        <w:rPr>
          <w:rFonts w:asciiTheme="majorHAnsi" w:hAnsiTheme="majorHAnsi" w:cstheme="majorHAnsi"/>
          <w:color w:val="auto"/>
          <w:sz w:val="22"/>
        </w:rPr>
      </w:pPr>
      <w:r w:rsidRPr="00D472AA">
        <w:rPr>
          <w:rFonts w:asciiTheme="majorHAnsi" w:hAnsiTheme="majorHAnsi" w:cstheme="majorHAnsi"/>
          <w:color w:val="auto"/>
          <w:sz w:val="22"/>
        </w:rPr>
        <w:t>ČSN 13 0010/90</w:t>
      </w:r>
      <w:r w:rsidRPr="00D472AA">
        <w:rPr>
          <w:rFonts w:asciiTheme="majorHAnsi" w:hAnsiTheme="majorHAnsi" w:cstheme="majorHAnsi"/>
          <w:color w:val="auto"/>
          <w:sz w:val="22"/>
        </w:rPr>
        <w:tab/>
      </w:r>
      <w:r w:rsidRPr="00D472AA">
        <w:rPr>
          <w:rFonts w:asciiTheme="majorHAnsi" w:hAnsiTheme="majorHAnsi" w:cstheme="majorHAnsi"/>
          <w:color w:val="auto"/>
          <w:sz w:val="22"/>
        </w:rPr>
        <w:tab/>
      </w:r>
      <w:r w:rsidRPr="00D472AA">
        <w:rPr>
          <w:rFonts w:asciiTheme="majorHAnsi" w:hAnsiTheme="majorHAnsi" w:cstheme="majorHAnsi"/>
          <w:color w:val="auto"/>
          <w:sz w:val="22"/>
        </w:rPr>
        <w:tab/>
        <w:t>Jmenovité tlaky a pracovní přetlaky</w:t>
      </w:r>
    </w:p>
    <w:p w14:paraId="4298214A" w14:textId="77777777" w:rsidR="006950E7" w:rsidRPr="00D472AA" w:rsidRDefault="006950E7" w:rsidP="00D472AA">
      <w:pPr>
        <w:pStyle w:val="Vetnorem"/>
        <w:spacing w:line="276" w:lineRule="auto"/>
        <w:rPr>
          <w:rFonts w:asciiTheme="majorHAnsi" w:hAnsiTheme="majorHAnsi" w:cstheme="majorHAnsi"/>
          <w:color w:val="auto"/>
          <w:sz w:val="22"/>
        </w:rPr>
      </w:pPr>
      <w:r w:rsidRPr="00D472AA">
        <w:rPr>
          <w:rFonts w:asciiTheme="majorHAnsi" w:hAnsiTheme="majorHAnsi" w:cstheme="majorHAnsi"/>
          <w:color w:val="auto"/>
          <w:sz w:val="22"/>
        </w:rPr>
        <w:t>ČSN 13 0072/91</w:t>
      </w:r>
      <w:r w:rsidRPr="00D472AA">
        <w:rPr>
          <w:rFonts w:asciiTheme="majorHAnsi" w:hAnsiTheme="majorHAnsi" w:cstheme="majorHAnsi"/>
          <w:color w:val="auto"/>
          <w:sz w:val="22"/>
        </w:rPr>
        <w:tab/>
      </w:r>
      <w:r w:rsidRPr="00D472AA">
        <w:rPr>
          <w:rFonts w:asciiTheme="majorHAnsi" w:hAnsiTheme="majorHAnsi" w:cstheme="majorHAnsi"/>
          <w:color w:val="auto"/>
          <w:sz w:val="22"/>
        </w:rPr>
        <w:tab/>
      </w:r>
      <w:r w:rsidRPr="00D472AA">
        <w:rPr>
          <w:rFonts w:asciiTheme="majorHAnsi" w:hAnsiTheme="majorHAnsi" w:cstheme="majorHAnsi"/>
          <w:color w:val="auto"/>
          <w:sz w:val="22"/>
        </w:rPr>
        <w:tab/>
        <w:t>Označování potrubí podle provozní tekutiny</w:t>
      </w:r>
    </w:p>
    <w:p w14:paraId="6141F0CB" w14:textId="77777777" w:rsidR="006950E7" w:rsidRPr="00D472AA" w:rsidRDefault="006950E7" w:rsidP="00D472AA">
      <w:pPr>
        <w:pStyle w:val="Vetnorem"/>
        <w:spacing w:line="276" w:lineRule="auto"/>
        <w:rPr>
          <w:rFonts w:asciiTheme="majorHAnsi" w:hAnsiTheme="majorHAnsi" w:cstheme="majorHAnsi"/>
          <w:color w:val="auto"/>
          <w:sz w:val="22"/>
        </w:rPr>
      </w:pPr>
      <w:r w:rsidRPr="00D472AA">
        <w:rPr>
          <w:rFonts w:asciiTheme="majorHAnsi" w:hAnsiTheme="majorHAnsi" w:cstheme="majorHAnsi"/>
          <w:color w:val="auto"/>
          <w:sz w:val="22"/>
        </w:rPr>
        <w:t>ČSN 73 0540</w:t>
      </w:r>
      <w:r w:rsidRPr="00D472AA">
        <w:rPr>
          <w:rFonts w:asciiTheme="majorHAnsi" w:hAnsiTheme="majorHAnsi" w:cstheme="majorHAnsi"/>
          <w:color w:val="auto"/>
          <w:sz w:val="22"/>
        </w:rPr>
        <w:tab/>
      </w:r>
      <w:r w:rsidRPr="00D472AA">
        <w:rPr>
          <w:rFonts w:asciiTheme="majorHAnsi" w:hAnsiTheme="majorHAnsi" w:cstheme="majorHAnsi"/>
          <w:color w:val="auto"/>
          <w:sz w:val="22"/>
        </w:rPr>
        <w:tab/>
      </w:r>
      <w:r w:rsidRPr="00D472AA">
        <w:rPr>
          <w:rFonts w:asciiTheme="majorHAnsi" w:hAnsiTheme="majorHAnsi" w:cstheme="majorHAnsi"/>
          <w:color w:val="auto"/>
          <w:sz w:val="22"/>
        </w:rPr>
        <w:tab/>
        <w:t>Tepelná ochrana budov</w:t>
      </w:r>
    </w:p>
    <w:p w14:paraId="39BF7E94" w14:textId="77777777" w:rsidR="006950E7" w:rsidRPr="00D472AA" w:rsidRDefault="006950E7" w:rsidP="00D472AA">
      <w:pPr>
        <w:pStyle w:val="Vetnorem"/>
        <w:spacing w:after="0" w:line="276" w:lineRule="auto"/>
        <w:rPr>
          <w:rFonts w:asciiTheme="majorHAnsi" w:hAnsiTheme="majorHAnsi" w:cstheme="majorHAnsi"/>
          <w:color w:val="auto"/>
          <w:sz w:val="22"/>
        </w:rPr>
      </w:pPr>
      <w:r w:rsidRPr="00D472AA">
        <w:rPr>
          <w:rFonts w:asciiTheme="majorHAnsi" w:hAnsiTheme="majorHAnsi" w:cstheme="majorHAnsi"/>
          <w:color w:val="auto"/>
          <w:sz w:val="22"/>
        </w:rPr>
        <w:t>ČSN EN 12831</w:t>
      </w:r>
      <w:r w:rsidRPr="00D472AA">
        <w:rPr>
          <w:rFonts w:asciiTheme="majorHAnsi" w:hAnsiTheme="majorHAnsi" w:cstheme="majorHAnsi"/>
          <w:color w:val="auto"/>
          <w:sz w:val="22"/>
        </w:rPr>
        <w:tab/>
      </w:r>
      <w:r w:rsidRPr="00D472AA">
        <w:rPr>
          <w:rFonts w:asciiTheme="majorHAnsi" w:hAnsiTheme="majorHAnsi" w:cstheme="majorHAnsi"/>
          <w:color w:val="auto"/>
          <w:sz w:val="22"/>
        </w:rPr>
        <w:tab/>
      </w:r>
      <w:r w:rsidRPr="00D472AA">
        <w:rPr>
          <w:rFonts w:asciiTheme="majorHAnsi" w:hAnsiTheme="majorHAnsi" w:cstheme="majorHAnsi"/>
          <w:color w:val="auto"/>
          <w:sz w:val="22"/>
        </w:rPr>
        <w:tab/>
        <w:t>Tepelné soustavy v budovách - Výpočet tepelného výkonu</w:t>
      </w:r>
    </w:p>
    <w:p w14:paraId="60E34086" w14:textId="0B7EE0C8" w:rsidR="00A424D2" w:rsidRPr="00D472AA" w:rsidRDefault="00AF555D" w:rsidP="00D472AA">
      <w:pPr>
        <w:pStyle w:val="Nadpis2"/>
        <w:spacing w:line="276" w:lineRule="auto"/>
        <w:jc w:val="both"/>
        <w:rPr>
          <w:rFonts w:asciiTheme="majorHAnsi" w:hAnsiTheme="majorHAnsi" w:cstheme="majorHAnsi"/>
          <w:b w:val="0"/>
          <w:sz w:val="24"/>
          <w:szCs w:val="24"/>
          <w:u w:val="single"/>
        </w:rPr>
      </w:pPr>
      <w:bookmarkStart w:id="3" w:name="_Toc119076204"/>
      <w:r>
        <w:rPr>
          <w:rFonts w:asciiTheme="majorHAnsi" w:hAnsiTheme="majorHAnsi" w:cstheme="majorHAnsi"/>
          <w:sz w:val="24"/>
          <w:szCs w:val="24"/>
        </w:rPr>
        <w:t>2</w:t>
      </w:r>
      <w:r w:rsidR="00A424D2" w:rsidRPr="00D472AA">
        <w:rPr>
          <w:rFonts w:asciiTheme="majorHAnsi" w:hAnsiTheme="majorHAnsi" w:cstheme="majorHAnsi"/>
          <w:sz w:val="24"/>
          <w:szCs w:val="24"/>
        </w:rPr>
        <w:t>.3</w:t>
      </w:r>
      <w:r w:rsidR="00A424D2" w:rsidRPr="00D472AA">
        <w:rPr>
          <w:rFonts w:asciiTheme="majorHAnsi" w:hAnsiTheme="majorHAnsi" w:cstheme="majorHAnsi"/>
          <w:sz w:val="24"/>
          <w:szCs w:val="24"/>
        </w:rPr>
        <w:tab/>
        <w:t>Základní údaje umístění stavby</w:t>
      </w:r>
      <w:bookmarkEnd w:id="3"/>
    </w:p>
    <w:p w14:paraId="092F4FDE" w14:textId="15BEBE4F" w:rsidR="00C5433A" w:rsidRPr="00D472AA" w:rsidRDefault="00C5433A" w:rsidP="00D472AA">
      <w:pPr>
        <w:spacing w:after="60" w:line="276" w:lineRule="auto"/>
        <w:jc w:val="both"/>
        <w:rPr>
          <w:rFonts w:asciiTheme="majorHAnsi" w:hAnsiTheme="majorHAnsi" w:cstheme="majorHAnsi"/>
          <w:szCs w:val="24"/>
        </w:rPr>
      </w:pPr>
      <w:r w:rsidRPr="00D472AA">
        <w:rPr>
          <w:rFonts w:asciiTheme="majorHAnsi" w:hAnsiTheme="majorHAnsi" w:cstheme="majorHAnsi"/>
          <w:szCs w:val="24"/>
        </w:rPr>
        <w:t>Místo stavby</w:t>
      </w:r>
      <w:r w:rsidRPr="00D472AA">
        <w:rPr>
          <w:rFonts w:asciiTheme="majorHAnsi" w:hAnsiTheme="majorHAnsi" w:cstheme="majorHAnsi"/>
          <w:szCs w:val="24"/>
        </w:rPr>
        <w:tab/>
      </w:r>
      <w:r w:rsidRPr="00D472AA">
        <w:rPr>
          <w:rFonts w:asciiTheme="majorHAnsi" w:hAnsiTheme="majorHAnsi" w:cstheme="majorHAnsi"/>
          <w:szCs w:val="24"/>
        </w:rPr>
        <w:tab/>
      </w:r>
      <w:r w:rsidRPr="00D472AA">
        <w:rPr>
          <w:rFonts w:asciiTheme="majorHAnsi" w:hAnsiTheme="majorHAnsi" w:cstheme="majorHAnsi"/>
          <w:szCs w:val="24"/>
        </w:rPr>
        <w:tab/>
      </w:r>
      <w:r w:rsidRPr="00D472AA">
        <w:rPr>
          <w:rFonts w:asciiTheme="majorHAnsi" w:hAnsiTheme="majorHAnsi" w:cstheme="majorHAnsi"/>
          <w:szCs w:val="24"/>
        </w:rPr>
        <w:tab/>
      </w:r>
      <w:r w:rsidRPr="00D472AA">
        <w:rPr>
          <w:rFonts w:asciiTheme="majorHAnsi" w:hAnsiTheme="majorHAnsi" w:cstheme="majorHAnsi"/>
          <w:szCs w:val="24"/>
        </w:rPr>
        <w:tab/>
      </w:r>
      <w:r w:rsidRPr="00D472AA">
        <w:rPr>
          <w:rFonts w:asciiTheme="majorHAnsi" w:hAnsiTheme="majorHAnsi" w:cstheme="majorHAnsi"/>
          <w:szCs w:val="24"/>
        </w:rPr>
        <w:tab/>
      </w:r>
      <w:r w:rsidRPr="00D472AA">
        <w:rPr>
          <w:rFonts w:asciiTheme="majorHAnsi" w:hAnsiTheme="majorHAnsi" w:cstheme="majorHAnsi"/>
          <w:szCs w:val="24"/>
        </w:rPr>
        <w:tab/>
      </w:r>
      <w:r w:rsidR="00D472AA">
        <w:rPr>
          <w:rFonts w:asciiTheme="majorHAnsi" w:hAnsiTheme="majorHAnsi" w:cstheme="majorHAnsi"/>
          <w:szCs w:val="24"/>
        </w:rPr>
        <w:tab/>
      </w:r>
      <w:r w:rsidR="00A65060">
        <w:rPr>
          <w:rFonts w:asciiTheme="majorHAnsi" w:hAnsiTheme="majorHAnsi" w:cstheme="majorHAnsi"/>
          <w:szCs w:val="24"/>
        </w:rPr>
        <w:t>Břeclav</w:t>
      </w:r>
    </w:p>
    <w:p w14:paraId="7717B370" w14:textId="284333A0" w:rsidR="006950E7" w:rsidRPr="00D472AA" w:rsidRDefault="006950E7" w:rsidP="00D472AA">
      <w:pPr>
        <w:spacing w:after="60" w:line="276" w:lineRule="auto"/>
        <w:jc w:val="both"/>
        <w:rPr>
          <w:rFonts w:asciiTheme="majorHAnsi" w:hAnsiTheme="majorHAnsi" w:cstheme="majorHAnsi"/>
          <w:szCs w:val="24"/>
        </w:rPr>
      </w:pPr>
      <w:r w:rsidRPr="00D472AA">
        <w:rPr>
          <w:rFonts w:asciiTheme="majorHAnsi" w:hAnsiTheme="majorHAnsi" w:cstheme="majorHAnsi"/>
          <w:szCs w:val="24"/>
        </w:rPr>
        <w:t>Výpočtová venkovní teplota dle ČSN EN 12831</w:t>
      </w:r>
      <w:r w:rsidRPr="00D472AA">
        <w:rPr>
          <w:rFonts w:asciiTheme="majorHAnsi" w:hAnsiTheme="majorHAnsi" w:cstheme="majorHAnsi"/>
          <w:szCs w:val="24"/>
        </w:rPr>
        <w:tab/>
      </w:r>
      <w:r w:rsidRPr="00D472AA">
        <w:rPr>
          <w:rFonts w:asciiTheme="majorHAnsi" w:hAnsiTheme="majorHAnsi" w:cstheme="majorHAnsi"/>
          <w:szCs w:val="24"/>
        </w:rPr>
        <w:tab/>
      </w:r>
      <w:r w:rsidR="00875709" w:rsidRPr="00D472AA">
        <w:rPr>
          <w:rFonts w:asciiTheme="majorHAnsi" w:hAnsiTheme="majorHAnsi" w:cstheme="majorHAnsi"/>
          <w:szCs w:val="24"/>
        </w:rPr>
        <w:tab/>
      </w:r>
      <w:r w:rsidR="00D472AA">
        <w:rPr>
          <w:rFonts w:asciiTheme="majorHAnsi" w:hAnsiTheme="majorHAnsi" w:cstheme="majorHAnsi"/>
          <w:szCs w:val="24"/>
        </w:rPr>
        <w:tab/>
      </w:r>
      <w:r w:rsidRPr="00D472AA">
        <w:rPr>
          <w:rFonts w:asciiTheme="majorHAnsi" w:hAnsiTheme="majorHAnsi" w:cstheme="majorHAnsi"/>
          <w:szCs w:val="24"/>
        </w:rPr>
        <w:t>-</w:t>
      </w:r>
      <w:r w:rsidR="000C77CF" w:rsidRPr="00D472AA">
        <w:rPr>
          <w:rFonts w:asciiTheme="majorHAnsi" w:hAnsiTheme="majorHAnsi" w:cstheme="majorHAnsi"/>
          <w:szCs w:val="24"/>
        </w:rPr>
        <w:t>1</w:t>
      </w:r>
      <w:r w:rsidR="00592F86" w:rsidRPr="00D472AA">
        <w:rPr>
          <w:rFonts w:asciiTheme="majorHAnsi" w:hAnsiTheme="majorHAnsi" w:cstheme="majorHAnsi"/>
          <w:szCs w:val="24"/>
        </w:rPr>
        <w:t>2</w:t>
      </w:r>
      <w:r w:rsidRPr="00D472AA">
        <w:rPr>
          <w:rFonts w:asciiTheme="majorHAnsi" w:hAnsiTheme="majorHAnsi" w:cstheme="majorHAnsi"/>
          <w:szCs w:val="24"/>
        </w:rPr>
        <w:t xml:space="preserve"> </w:t>
      </w:r>
      <w:r w:rsidR="00D83AE3" w:rsidRPr="00D472AA">
        <w:rPr>
          <w:rFonts w:asciiTheme="majorHAnsi" w:hAnsiTheme="majorHAnsi" w:cstheme="majorHAnsi"/>
          <w:szCs w:val="24"/>
        </w:rPr>
        <w:tab/>
      </w:r>
      <w:r w:rsidRPr="00D472AA">
        <w:rPr>
          <w:rFonts w:asciiTheme="majorHAnsi" w:hAnsiTheme="majorHAnsi" w:cstheme="majorHAnsi"/>
          <w:szCs w:val="24"/>
        </w:rPr>
        <w:t>°C</w:t>
      </w:r>
    </w:p>
    <w:p w14:paraId="634BCDF1" w14:textId="0451A1B0" w:rsidR="006950E7" w:rsidRPr="00D472AA" w:rsidRDefault="006950E7" w:rsidP="00D472AA">
      <w:pPr>
        <w:spacing w:after="60" w:line="276" w:lineRule="auto"/>
        <w:jc w:val="both"/>
        <w:rPr>
          <w:rFonts w:asciiTheme="majorHAnsi" w:hAnsiTheme="majorHAnsi" w:cstheme="majorHAnsi"/>
          <w:szCs w:val="24"/>
        </w:rPr>
      </w:pPr>
      <w:r w:rsidRPr="00D472AA">
        <w:rPr>
          <w:rFonts w:asciiTheme="majorHAnsi" w:hAnsiTheme="majorHAnsi" w:cstheme="majorHAnsi"/>
          <w:szCs w:val="24"/>
        </w:rPr>
        <w:t>Počet topných dnů dle ČSN EN 12831</w:t>
      </w:r>
      <w:r w:rsidRPr="00D472AA">
        <w:rPr>
          <w:rFonts w:asciiTheme="majorHAnsi" w:hAnsiTheme="majorHAnsi" w:cstheme="majorHAnsi"/>
          <w:szCs w:val="24"/>
        </w:rPr>
        <w:tab/>
      </w:r>
      <w:r w:rsidRPr="00D472AA">
        <w:rPr>
          <w:rFonts w:asciiTheme="majorHAnsi" w:hAnsiTheme="majorHAnsi" w:cstheme="majorHAnsi"/>
          <w:szCs w:val="24"/>
        </w:rPr>
        <w:tab/>
      </w:r>
      <w:r w:rsidRPr="00D472AA">
        <w:rPr>
          <w:rFonts w:asciiTheme="majorHAnsi" w:hAnsiTheme="majorHAnsi" w:cstheme="majorHAnsi"/>
          <w:szCs w:val="24"/>
        </w:rPr>
        <w:tab/>
      </w:r>
      <w:r w:rsidR="00875709" w:rsidRPr="00D472AA">
        <w:rPr>
          <w:rFonts w:asciiTheme="majorHAnsi" w:hAnsiTheme="majorHAnsi" w:cstheme="majorHAnsi"/>
          <w:szCs w:val="24"/>
        </w:rPr>
        <w:tab/>
      </w:r>
      <w:r w:rsidR="00D472AA">
        <w:rPr>
          <w:rFonts w:asciiTheme="majorHAnsi" w:hAnsiTheme="majorHAnsi" w:cstheme="majorHAnsi"/>
          <w:szCs w:val="24"/>
        </w:rPr>
        <w:tab/>
      </w:r>
      <w:r w:rsidR="000C77CF" w:rsidRPr="00D472AA">
        <w:rPr>
          <w:rFonts w:asciiTheme="majorHAnsi" w:hAnsiTheme="majorHAnsi" w:cstheme="majorHAnsi"/>
          <w:szCs w:val="24"/>
        </w:rPr>
        <w:t>2</w:t>
      </w:r>
      <w:r w:rsidR="00BD093A">
        <w:rPr>
          <w:rFonts w:asciiTheme="majorHAnsi" w:hAnsiTheme="majorHAnsi" w:cstheme="majorHAnsi"/>
          <w:szCs w:val="24"/>
        </w:rPr>
        <w:t>15</w:t>
      </w:r>
      <w:r w:rsidRPr="00D472AA">
        <w:rPr>
          <w:rFonts w:asciiTheme="majorHAnsi" w:hAnsiTheme="majorHAnsi" w:cstheme="majorHAnsi"/>
          <w:szCs w:val="24"/>
        </w:rPr>
        <w:t xml:space="preserve"> </w:t>
      </w:r>
      <w:r w:rsidR="00D83AE3" w:rsidRPr="00D472AA">
        <w:rPr>
          <w:rFonts w:asciiTheme="majorHAnsi" w:hAnsiTheme="majorHAnsi" w:cstheme="majorHAnsi"/>
          <w:szCs w:val="24"/>
        </w:rPr>
        <w:tab/>
      </w:r>
      <w:r w:rsidRPr="00D472AA">
        <w:rPr>
          <w:rFonts w:asciiTheme="majorHAnsi" w:hAnsiTheme="majorHAnsi" w:cstheme="majorHAnsi"/>
          <w:szCs w:val="24"/>
        </w:rPr>
        <w:t>dnů</w:t>
      </w:r>
    </w:p>
    <w:p w14:paraId="6E2872EF" w14:textId="269304B8" w:rsidR="006950E7" w:rsidRPr="00D472AA" w:rsidRDefault="006950E7" w:rsidP="00D472AA">
      <w:pPr>
        <w:spacing w:after="60" w:line="276" w:lineRule="auto"/>
        <w:jc w:val="both"/>
        <w:rPr>
          <w:rFonts w:asciiTheme="majorHAnsi" w:hAnsiTheme="majorHAnsi" w:cstheme="majorHAnsi"/>
          <w:szCs w:val="24"/>
        </w:rPr>
      </w:pPr>
      <w:r w:rsidRPr="00D472AA">
        <w:rPr>
          <w:rFonts w:asciiTheme="majorHAnsi" w:hAnsiTheme="majorHAnsi" w:cstheme="majorHAnsi"/>
          <w:szCs w:val="24"/>
        </w:rPr>
        <w:t>Průměrná teplota dle ČSN EN 12831</w:t>
      </w:r>
      <w:r w:rsidRPr="00D472AA">
        <w:rPr>
          <w:rFonts w:asciiTheme="majorHAnsi" w:hAnsiTheme="majorHAnsi" w:cstheme="majorHAnsi"/>
          <w:szCs w:val="24"/>
        </w:rPr>
        <w:tab/>
      </w:r>
      <w:r w:rsidRPr="00D472AA">
        <w:rPr>
          <w:rFonts w:asciiTheme="majorHAnsi" w:hAnsiTheme="majorHAnsi" w:cstheme="majorHAnsi"/>
          <w:szCs w:val="24"/>
        </w:rPr>
        <w:tab/>
      </w:r>
      <w:r w:rsidRPr="00D472AA">
        <w:rPr>
          <w:rFonts w:asciiTheme="majorHAnsi" w:hAnsiTheme="majorHAnsi" w:cstheme="majorHAnsi"/>
          <w:szCs w:val="24"/>
        </w:rPr>
        <w:tab/>
      </w:r>
      <w:r w:rsidRPr="00D472AA">
        <w:rPr>
          <w:rFonts w:asciiTheme="majorHAnsi" w:hAnsiTheme="majorHAnsi" w:cstheme="majorHAnsi"/>
          <w:szCs w:val="24"/>
        </w:rPr>
        <w:tab/>
      </w:r>
      <w:r w:rsidR="00D472AA">
        <w:rPr>
          <w:rFonts w:asciiTheme="majorHAnsi" w:hAnsiTheme="majorHAnsi" w:cstheme="majorHAnsi"/>
          <w:szCs w:val="24"/>
        </w:rPr>
        <w:tab/>
      </w:r>
      <w:r w:rsidR="00BD093A">
        <w:rPr>
          <w:rFonts w:asciiTheme="majorHAnsi" w:hAnsiTheme="majorHAnsi" w:cstheme="majorHAnsi"/>
          <w:szCs w:val="24"/>
        </w:rPr>
        <w:t>4,1</w:t>
      </w:r>
      <w:r w:rsidR="00D83AE3" w:rsidRPr="00D472AA">
        <w:rPr>
          <w:rFonts w:asciiTheme="majorHAnsi" w:hAnsiTheme="majorHAnsi" w:cstheme="majorHAnsi"/>
          <w:szCs w:val="24"/>
        </w:rPr>
        <w:tab/>
      </w:r>
      <w:r w:rsidRPr="00D472AA">
        <w:rPr>
          <w:rFonts w:asciiTheme="majorHAnsi" w:hAnsiTheme="majorHAnsi" w:cstheme="majorHAnsi"/>
          <w:szCs w:val="24"/>
        </w:rPr>
        <w:t>°C</w:t>
      </w:r>
    </w:p>
    <w:p w14:paraId="5BB8266A" w14:textId="015CAA16" w:rsidR="004D25F4" w:rsidRDefault="006950E7" w:rsidP="004D25F4">
      <w:pPr>
        <w:spacing w:after="120" w:line="276" w:lineRule="auto"/>
        <w:jc w:val="both"/>
        <w:rPr>
          <w:rFonts w:asciiTheme="majorHAnsi" w:hAnsiTheme="majorHAnsi" w:cstheme="majorHAnsi"/>
          <w:szCs w:val="24"/>
        </w:rPr>
      </w:pPr>
      <w:r w:rsidRPr="00D472AA">
        <w:rPr>
          <w:rFonts w:asciiTheme="majorHAnsi" w:hAnsiTheme="majorHAnsi" w:cstheme="majorHAnsi"/>
          <w:szCs w:val="24"/>
        </w:rPr>
        <w:t>Oblast s intenzivním větrem dle ČSN EN 12831</w:t>
      </w:r>
      <w:r w:rsidRPr="00D472AA">
        <w:rPr>
          <w:rFonts w:asciiTheme="majorHAnsi" w:hAnsiTheme="majorHAnsi" w:cstheme="majorHAnsi"/>
          <w:szCs w:val="24"/>
        </w:rPr>
        <w:tab/>
      </w:r>
      <w:r w:rsidRPr="00D472AA">
        <w:rPr>
          <w:rFonts w:asciiTheme="majorHAnsi" w:hAnsiTheme="majorHAnsi" w:cstheme="majorHAnsi"/>
          <w:szCs w:val="24"/>
        </w:rPr>
        <w:tab/>
      </w:r>
      <w:r w:rsidR="00875709" w:rsidRPr="00D472AA">
        <w:rPr>
          <w:rFonts w:asciiTheme="majorHAnsi" w:hAnsiTheme="majorHAnsi" w:cstheme="majorHAnsi"/>
          <w:szCs w:val="24"/>
        </w:rPr>
        <w:tab/>
      </w:r>
      <w:r w:rsidR="00D472AA">
        <w:rPr>
          <w:rFonts w:asciiTheme="majorHAnsi" w:hAnsiTheme="majorHAnsi" w:cstheme="majorHAnsi"/>
          <w:szCs w:val="24"/>
        </w:rPr>
        <w:tab/>
      </w:r>
      <w:r w:rsidR="000C77CF" w:rsidRPr="00D472AA">
        <w:rPr>
          <w:rFonts w:asciiTheme="majorHAnsi" w:hAnsiTheme="majorHAnsi" w:cstheme="majorHAnsi"/>
          <w:szCs w:val="24"/>
        </w:rPr>
        <w:t>ne</w:t>
      </w:r>
    </w:p>
    <w:p w14:paraId="5AF5AD29" w14:textId="35F6A835" w:rsidR="006B7294" w:rsidRDefault="006B7294" w:rsidP="004D25F4">
      <w:pPr>
        <w:spacing w:after="120" w:line="276" w:lineRule="auto"/>
        <w:jc w:val="both"/>
        <w:rPr>
          <w:rFonts w:asciiTheme="majorHAnsi" w:hAnsiTheme="majorHAnsi" w:cstheme="majorHAnsi"/>
          <w:szCs w:val="24"/>
        </w:rPr>
      </w:pPr>
    </w:p>
    <w:p w14:paraId="529FD5F0" w14:textId="6A5302C6" w:rsidR="006B7294" w:rsidRDefault="006B7294" w:rsidP="004D25F4">
      <w:pPr>
        <w:spacing w:after="120" w:line="276" w:lineRule="auto"/>
        <w:jc w:val="both"/>
        <w:rPr>
          <w:rFonts w:asciiTheme="majorHAnsi" w:hAnsiTheme="majorHAnsi" w:cstheme="majorHAnsi"/>
          <w:szCs w:val="24"/>
        </w:rPr>
      </w:pPr>
    </w:p>
    <w:p w14:paraId="0D9E4551" w14:textId="7B849173" w:rsidR="006B7294" w:rsidRDefault="006B7294" w:rsidP="004D25F4">
      <w:pPr>
        <w:spacing w:after="120" w:line="276" w:lineRule="auto"/>
        <w:jc w:val="both"/>
        <w:rPr>
          <w:rFonts w:asciiTheme="majorHAnsi" w:hAnsiTheme="majorHAnsi" w:cstheme="majorHAnsi"/>
          <w:szCs w:val="24"/>
        </w:rPr>
      </w:pPr>
    </w:p>
    <w:p w14:paraId="27CCE2D6" w14:textId="77777777" w:rsidR="006B7294" w:rsidRDefault="006B7294" w:rsidP="004D25F4">
      <w:pPr>
        <w:spacing w:after="120" w:line="276" w:lineRule="auto"/>
        <w:jc w:val="both"/>
        <w:rPr>
          <w:rFonts w:asciiTheme="majorHAnsi" w:hAnsiTheme="majorHAnsi" w:cstheme="majorHAnsi"/>
          <w:szCs w:val="24"/>
        </w:rPr>
      </w:pPr>
    </w:p>
    <w:p w14:paraId="57543472" w14:textId="22DE7198" w:rsidR="00CB49F1" w:rsidRPr="00D472AA" w:rsidRDefault="00AF555D" w:rsidP="00D472AA">
      <w:pPr>
        <w:pStyle w:val="Nadpis1"/>
        <w:spacing w:line="276" w:lineRule="auto"/>
        <w:jc w:val="both"/>
        <w:rPr>
          <w:rFonts w:asciiTheme="majorHAnsi" w:hAnsiTheme="majorHAnsi" w:cstheme="majorHAnsi"/>
          <w:b/>
          <w:sz w:val="24"/>
          <w:szCs w:val="24"/>
        </w:rPr>
      </w:pPr>
      <w:bookmarkStart w:id="4" w:name="_Toc119076205"/>
      <w:r>
        <w:rPr>
          <w:rFonts w:asciiTheme="majorHAnsi" w:hAnsiTheme="majorHAnsi" w:cstheme="majorHAnsi"/>
          <w:b/>
          <w:sz w:val="24"/>
          <w:szCs w:val="24"/>
        </w:rPr>
        <w:lastRenderedPageBreak/>
        <w:t>3</w:t>
      </w:r>
      <w:r w:rsidR="00E736AA" w:rsidRPr="00D472AA">
        <w:rPr>
          <w:rFonts w:asciiTheme="majorHAnsi" w:hAnsiTheme="majorHAnsi" w:cstheme="majorHAnsi"/>
          <w:b/>
          <w:sz w:val="24"/>
          <w:szCs w:val="24"/>
        </w:rPr>
        <w:t>.</w:t>
      </w:r>
      <w:r w:rsidR="002A56D7" w:rsidRPr="00D472AA">
        <w:rPr>
          <w:rFonts w:asciiTheme="majorHAnsi" w:hAnsiTheme="majorHAnsi" w:cstheme="majorHAnsi"/>
          <w:b/>
          <w:sz w:val="24"/>
          <w:szCs w:val="24"/>
        </w:rPr>
        <w:tab/>
      </w:r>
      <w:r w:rsidR="007F083D" w:rsidRPr="00513B76">
        <w:rPr>
          <w:rFonts w:asciiTheme="majorHAnsi" w:hAnsiTheme="majorHAnsi" w:cstheme="majorHAnsi"/>
          <w:b/>
          <w:sz w:val="24"/>
          <w:szCs w:val="24"/>
        </w:rPr>
        <w:t>BILANCE</w:t>
      </w:r>
      <w:r w:rsidR="007F083D" w:rsidRPr="00D472AA">
        <w:rPr>
          <w:rFonts w:asciiTheme="majorHAnsi" w:hAnsiTheme="majorHAnsi" w:cstheme="majorHAnsi"/>
          <w:b/>
          <w:sz w:val="24"/>
          <w:szCs w:val="24"/>
        </w:rPr>
        <w:t xml:space="preserve"> TEPLA</w:t>
      </w:r>
      <w:bookmarkEnd w:id="4"/>
    </w:p>
    <w:p w14:paraId="70E25466" w14:textId="650CC8EE" w:rsidR="000C77CF" w:rsidRDefault="000C77CF" w:rsidP="00D472AA">
      <w:pPr>
        <w:spacing w:after="0" w:line="276" w:lineRule="auto"/>
        <w:jc w:val="both"/>
        <w:rPr>
          <w:rFonts w:asciiTheme="majorHAnsi" w:hAnsiTheme="majorHAnsi" w:cstheme="majorHAnsi"/>
        </w:rPr>
      </w:pPr>
      <w:r w:rsidRPr="00D472AA">
        <w:rPr>
          <w:rFonts w:asciiTheme="majorHAnsi" w:hAnsiTheme="majorHAnsi" w:cstheme="majorHAnsi"/>
        </w:rPr>
        <w:t>Tepeln</w:t>
      </w:r>
      <w:r w:rsidR="00865873" w:rsidRPr="00D472AA">
        <w:rPr>
          <w:rFonts w:asciiTheme="majorHAnsi" w:hAnsiTheme="majorHAnsi" w:cstheme="majorHAnsi"/>
        </w:rPr>
        <w:t xml:space="preserve">á ztráta </w:t>
      </w:r>
      <w:r w:rsidR="00513B76">
        <w:rPr>
          <w:rFonts w:asciiTheme="majorHAnsi" w:hAnsiTheme="majorHAnsi" w:cstheme="majorHAnsi"/>
        </w:rPr>
        <w:t>objektu A</w:t>
      </w:r>
      <w:r w:rsidR="001D546A" w:rsidRPr="00D472AA">
        <w:rPr>
          <w:rFonts w:asciiTheme="majorHAnsi" w:hAnsiTheme="majorHAnsi" w:cstheme="majorHAnsi"/>
          <w:color w:val="FF0000"/>
        </w:rPr>
        <w:tab/>
      </w:r>
      <w:r w:rsidR="00865873" w:rsidRPr="00D472AA">
        <w:rPr>
          <w:rFonts w:asciiTheme="majorHAnsi" w:hAnsiTheme="majorHAnsi" w:cstheme="majorHAnsi"/>
          <w:color w:val="FF0000"/>
        </w:rPr>
        <w:tab/>
      </w:r>
      <w:r w:rsidR="00865873" w:rsidRPr="00D472AA">
        <w:rPr>
          <w:rFonts w:asciiTheme="majorHAnsi" w:hAnsiTheme="majorHAnsi" w:cstheme="majorHAnsi"/>
          <w:color w:val="FF0000"/>
        </w:rPr>
        <w:tab/>
      </w:r>
      <w:r w:rsidR="00865873" w:rsidRPr="00D472AA">
        <w:rPr>
          <w:rFonts w:asciiTheme="majorHAnsi" w:hAnsiTheme="majorHAnsi" w:cstheme="majorHAnsi"/>
          <w:color w:val="FF0000"/>
        </w:rPr>
        <w:tab/>
      </w:r>
      <w:r w:rsidR="001D546A" w:rsidRPr="00D472AA">
        <w:rPr>
          <w:rFonts w:asciiTheme="majorHAnsi" w:hAnsiTheme="majorHAnsi" w:cstheme="majorHAnsi"/>
          <w:color w:val="FF0000"/>
        </w:rPr>
        <w:tab/>
      </w:r>
      <w:r w:rsidR="00A94F4A">
        <w:rPr>
          <w:rFonts w:asciiTheme="majorHAnsi" w:hAnsiTheme="majorHAnsi" w:cstheme="majorHAnsi"/>
          <w:color w:val="FF0000"/>
        </w:rPr>
        <w:tab/>
      </w:r>
      <w:r w:rsidR="00A94F4A">
        <w:rPr>
          <w:rFonts w:asciiTheme="majorHAnsi" w:hAnsiTheme="majorHAnsi" w:cstheme="majorHAnsi"/>
        </w:rPr>
        <w:t>113</w:t>
      </w:r>
      <w:r w:rsidR="00513B76">
        <w:rPr>
          <w:rFonts w:asciiTheme="majorHAnsi" w:hAnsiTheme="majorHAnsi" w:cstheme="majorHAnsi"/>
          <w:color w:val="FF0000"/>
        </w:rPr>
        <w:tab/>
      </w:r>
      <w:r w:rsidRPr="00D472AA">
        <w:rPr>
          <w:rFonts w:asciiTheme="majorHAnsi" w:hAnsiTheme="majorHAnsi" w:cstheme="majorHAnsi"/>
        </w:rPr>
        <w:t>kW</w:t>
      </w:r>
    </w:p>
    <w:p w14:paraId="3D1C9B55" w14:textId="0134E317" w:rsidR="00513B76" w:rsidRDefault="00513B76" w:rsidP="00513B76">
      <w:pPr>
        <w:spacing w:after="0" w:line="276" w:lineRule="auto"/>
        <w:jc w:val="both"/>
        <w:rPr>
          <w:rFonts w:asciiTheme="majorHAnsi" w:hAnsiTheme="majorHAnsi" w:cstheme="majorHAnsi"/>
        </w:rPr>
      </w:pPr>
      <w:r w:rsidRPr="00D472AA">
        <w:rPr>
          <w:rFonts w:asciiTheme="majorHAnsi" w:hAnsiTheme="majorHAnsi" w:cstheme="majorHAnsi"/>
        </w:rPr>
        <w:t xml:space="preserve">Tepelná ztráta </w:t>
      </w:r>
      <w:r>
        <w:rPr>
          <w:rFonts w:asciiTheme="majorHAnsi" w:hAnsiTheme="majorHAnsi" w:cstheme="majorHAnsi"/>
        </w:rPr>
        <w:t>objektu B</w:t>
      </w:r>
      <w:r w:rsidRPr="00D472AA">
        <w:rPr>
          <w:rFonts w:asciiTheme="majorHAnsi" w:hAnsiTheme="majorHAnsi" w:cstheme="majorHAnsi"/>
          <w:color w:val="FF0000"/>
        </w:rPr>
        <w:tab/>
      </w:r>
      <w:r w:rsidRPr="00D472AA">
        <w:rPr>
          <w:rFonts w:asciiTheme="majorHAnsi" w:hAnsiTheme="majorHAnsi" w:cstheme="majorHAnsi"/>
          <w:color w:val="FF0000"/>
        </w:rPr>
        <w:tab/>
      </w:r>
      <w:r w:rsidRPr="00D472AA">
        <w:rPr>
          <w:rFonts w:asciiTheme="majorHAnsi" w:hAnsiTheme="majorHAnsi" w:cstheme="majorHAnsi"/>
          <w:color w:val="FF0000"/>
        </w:rPr>
        <w:tab/>
      </w:r>
      <w:r w:rsidRPr="00D472AA">
        <w:rPr>
          <w:rFonts w:asciiTheme="majorHAnsi" w:hAnsiTheme="majorHAnsi" w:cstheme="majorHAnsi"/>
          <w:color w:val="FF0000"/>
        </w:rPr>
        <w:tab/>
      </w:r>
      <w:r w:rsidRPr="00D472AA">
        <w:rPr>
          <w:rFonts w:asciiTheme="majorHAnsi" w:hAnsiTheme="majorHAnsi" w:cstheme="majorHAnsi"/>
          <w:color w:val="FF0000"/>
        </w:rPr>
        <w:tab/>
      </w:r>
      <w:r w:rsidR="00A94F4A">
        <w:rPr>
          <w:rFonts w:asciiTheme="majorHAnsi" w:hAnsiTheme="majorHAnsi" w:cstheme="majorHAnsi"/>
          <w:color w:val="FF0000"/>
        </w:rPr>
        <w:tab/>
      </w:r>
      <w:r>
        <w:rPr>
          <w:rFonts w:asciiTheme="majorHAnsi" w:hAnsiTheme="majorHAnsi" w:cstheme="majorHAnsi"/>
        </w:rPr>
        <w:t>6,5</w:t>
      </w:r>
      <w:r>
        <w:rPr>
          <w:rFonts w:asciiTheme="majorHAnsi" w:hAnsiTheme="majorHAnsi" w:cstheme="majorHAnsi"/>
          <w:color w:val="FF0000"/>
        </w:rPr>
        <w:tab/>
      </w:r>
      <w:r w:rsidRPr="00D472AA">
        <w:rPr>
          <w:rFonts w:asciiTheme="majorHAnsi" w:hAnsiTheme="majorHAnsi" w:cstheme="majorHAnsi"/>
        </w:rPr>
        <w:t>kW</w:t>
      </w:r>
    </w:p>
    <w:p w14:paraId="79C95DB3" w14:textId="77777777" w:rsidR="00513B76" w:rsidRDefault="00513B76" w:rsidP="00513B76">
      <w:pPr>
        <w:spacing w:after="0" w:line="276" w:lineRule="auto"/>
        <w:jc w:val="both"/>
        <w:rPr>
          <w:rFonts w:asciiTheme="majorHAnsi" w:hAnsiTheme="majorHAnsi" w:cstheme="majorHAnsi"/>
        </w:rPr>
      </w:pPr>
    </w:p>
    <w:p w14:paraId="0F239A6A" w14:textId="454AACC0" w:rsidR="00865873" w:rsidRPr="00D472AA" w:rsidRDefault="00865873" w:rsidP="00D472AA">
      <w:pPr>
        <w:spacing w:after="0" w:line="276" w:lineRule="auto"/>
        <w:jc w:val="both"/>
        <w:rPr>
          <w:rFonts w:asciiTheme="majorHAnsi" w:hAnsiTheme="majorHAnsi" w:cstheme="majorHAnsi"/>
        </w:rPr>
      </w:pPr>
      <w:r w:rsidRPr="00D472AA">
        <w:rPr>
          <w:rFonts w:asciiTheme="majorHAnsi" w:hAnsiTheme="majorHAnsi" w:cstheme="majorHAnsi"/>
        </w:rPr>
        <w:t>Potřeba tepla pro VZT jednotky</w:t>
      </w:r>
      <w:r w:rsidR="00513B76">
        <w:rPr>
          <w:rFonts w:asciiTheme="majorHAnsi" w:hAnsiTheme="majorHAnsi" w:cstheme="majorHAnsi"/>
        </w:rPr>
        <w:tab/>
      </w:r>
      <w:r w:rsidR="00513B76">
        <w:rPr>
          <w:rFonts w:asciiTheme="majorHAnsi" w:hAnsiTheme="majorHAnsi" w:cstheme="majorHAnsi"/>
        </w:rPr>
        <w:tab/>
      </w:r>
      <w:r w:rsidRPr="00D472AA">
        <w:rPr>
          <w:rFonts w:asciiTheme="majorHAnsi" w:hAnsiTheme="majorHAnsi" w:cstheme="majorHAnsi"/>
        </w:rPr>
        <w:tab/>
      </w:r>
      <w:r w:rsidRPr="00D472AA">
        <w:rPr>
          <w:rFonts w:asciiTheme="majorHAnsi" w:hAnsiTheme="majorHAnsi" w:cstheme="majorHAnsi"/>
        </w:rPr>
        <w:tab/>
      </w:r>
      <w:r w:rsidRPr="00D472AA">
        <w:rPr>
          <w:rFonts w:asciiTheme="majorHAnsi" w:hAnsiTheme="majorHAnsi" w:cstheme="majorHAnsi"/>
        </w:rPr>
        <w:tab/>
      </w:r>
      <w:r w:rsidRPr="00D472AA">
        <w:rPr>
          <w:rFonts w:asciiTheme="majorHAnsi" w:hAnsiTheme="majorHAnsi" w:cstheme="majorHAnsi"/>
        </w:rPr>
        <w:tab/>
      </w:r>
      <w:r w:rsidR="00513B76">
        <w:rPr>
          <w:rFonts w:asciiTheme="majorHAnsi" w:hAnsiTheme="majorHAnsi" w:cstheme="majorHAnsi"/>
        </w:rPr>
        <w:t>65</w:t>
      </w:r>
      <w:r w:rsidRPr="00D472AA">
        <w:rPr>
          <w:rFonts w:asciiTheme="majorHAnsi" w:hAnsiTheme="majorHAnsi" w:cstheme="majorHAnsi"/>
        </w:rPr>
        <w:tab/>
        <w:t>kW</w:t>
      </w:r>
    </w:p>
    <w:p w14:paraId="3B296BCD" w14:textId="1AC9DDEC" w:rsidR="00865873" w:rsidRPr="00D472AA" w:rsidRDefault="00865873" w:rsidP="00D472AA">
      <w:pPr>
        <w:spacing w:after="0" w:line="276" w:lineRule="auto"/>
        <w:jc w:val="both"/>
        <w:rPr>
          <w:rFonts w:asciiTheme="majorHAnsi" w:hAnsiTheme="majorHAnsi" w:cstheme="majorHAnsi"/>
        </w:rPr>
      </w:pPr>
      <w:r w:rsidRPr="00D472AA">
        <w:rPr>
          <w:rFonts w:asciiTheme="majorHAnsi" w:hAnsiTheme="majorHAnsi" w:cstheme="majorHAnsi"/>
        </w:rPr>
        <w:t>Potřeba tepla pro ohřev TV</w:t>
      </w:r>
      <w:r w:rsidRPr="00D472AA">
        <w:rPr>
          <w:rFonts w:asciiTheme="majorHAnsi" w:hAnsiTheme="majorHAnsi" w:cstheme="majorHAnsi"/>
        </w:rPr>
        <w:tab/>
      </w:r>
      <w:r w:rsidRPr="00D472AA">
        <w:rPr>
          <w:rFonts w:asciiTheme="majorHAnsi" w:hAnsiTheme="majorHAnsi" w:cstheme="majorHAnsi"/>
        </w:rPr>
        <w:tab/>
      </w:r>
      <w:r w:rsidRPr="00D472AA">
        <w:rPr>
          <w:rFonts w:asciiTheme="majorHAnsi" w:hAnsiTheme="majorHAnsi" w:cstheme="majorHAnsi"/>
        </w:rPr>
        <w:tab/>
      </w:r>
      <w:r w:rsidRPr="00D472AA">
        <w:rPr>
          <w:rFonts w:asciiTheme="majorHAnsi" w:hAnsiTheme="majorHAnsi" w:cstheme="majorHAnsi"/>
        </w:rPr>
        <w:tab/>
      </w:r>
      <w:r w:rsidRPr="00D472AA">
        <w:rPr>
          <w:rFonts w:asciiTheme="majorHAnsi" w:hAnsiTheme="majorHAnsi" w:cstheme="majorHAnsi"/>
        </w:rPr>
        <w:tab/>
      </w:r>
      <w:r w:rsidRPr="00D472AA">
        <w:rPr>
          <w:rFonts w:asciiTheme="majorHAnsi" w:hAnsiTheme="majorHAnsi" w:cstheme="majorHAnsi"/>
        </w:rPr>
        <w:tab/>
      </w:r>
      <w:r w:rsidR="00513B76">
        <w:rPr>
          <w:rFonts w:asciiTheme="majorHAnsi" w:hAnsiTheme="majorHAnsi" w:cstheme="majorHAnsi"/>
        </w:rPr>
        <w:t>70</w:t>
      </w:r>
      <w:r w:rsidRPr="00D472AA">
        <w:rPr>
          <w:rFonts w:asciiTheme="majorHAnsi" w:hAnsiTheme="majorHAnsi" w:cstheme="majorHAnsi"/>
        </w:rPr>
        <w:tab/>
        <w:t>kW</w:t>
      </w:r>
    </w:p>
    <w:p w14:paraId="6D860644" w14:textId="77777777" w:rsidR="00865873" w:rsidRPr="00D472AA" w:rsidRDefault="00865873" w:rsidP="00D472AA">
      <w:pPr>
        <w:pStyle w:val="Bezmezer"/>
        <w:spacing w:line="276" w:lineRule="auto"/>
        <w:rPr>
          <w:rFonts w:asciiTheme="majorHAnsi" w:hAnsiTheme="majorHAnsi" w:cstheme="majorHAnsi"/>
        </w:rPr>
      </w:pPr>
    </w:p>
    <w:p w14:paraId="475D82DD" w14:textId="0A5611F3" w:rsidR="00865873" w:rsidRPr="00D472AA" w:rsidRDefault="007E725B" w:rsidP="00D472AA">
      <w:pPr>
        <w:pStyle w:val="Bezmezer"/>
        <w:spacing w:line="276" w:lineRule="auto"/>
        <w:rPr>
          <w:rFonts w:asciiTheme="majorHAnsi" w:hAnsiTheme="majorHAnsi" w:cstheme="majorHAnsi"/>
          <w:b/>
          <w:color w:val="FF0000"/>
        </w:rPr>
      </w:pPr>
      <w:r w:rsidRPr="00D472AA">
        <w:rPr>
          <w:rFonts w:asciiTheme="majorHAnsi" w:hAnsiTheme="majorHAnsi" w:cstheme="majorHAnsi"/>
          <w:b/>
        </w:rPr>
        <w:t>Celková potřeba tepla</w:t>
      </w:r>
      <w:r w:rsidR="00513B76">
        <w:rPr>
          <w:rFonts w:asciiTheme="majorHAnsi" w:hAnsiTheme="majorHAnsi" w:cstheme="majorHAnsi"/>
          <w:b/>
        </w:rPr>
        <w:t xml:space="preserve"> v řešených objektech</w:t>
      </w:r>
      <w:r w:rsidRPr="00D472AA">
        <w:rPr>
          <w:rFonts w:asciiTheme="majorHAnsi" w:hAnsiTheme="majorHAnsi" w:cstheme="majorHAnsi"/>
          <w:b/>
        </w:rPr>
        <w:tab/>
      </w:r>
      <w:r w:rsidRPr="00D472AA">
        <w:rPr>
          <w:rFonts w:asciiTheme="majorHAnsi" w:hAnsiTheme="majorHAnsi" w:cstheme="majorHAnsi"/>
          <w:b/>
        </w:rPr>
        <w:tab/>
      </w:r>
      <w:r w:rsidRPr="00D472AA">
        <w:rPr>
          <w:rFonts w:asciiTheme="majorHAnsi" w:hAnsiTheme="majorHAnsi" w:cstheme="majorHAnsi"/>
          <w:b/>
        </w:rPr>
        <w:tab/>
      </w:r>
      <w:r w:rsidRPr="00D472AA">
        <w:rPr>
          <w:rFonts w:asciiTheme="majorHAnsi" w:hAnsiTheme="majorHAnsi" w:cstheme="majorHAnsi"/>
          <w:b/>
        </w:rPr>
        <w:tab/>
      </w:r>
      <w:r w:rsidR="00A94F4A">
        <w:rPr>
          <w:rFonts w:asciiTheme="majorHAnsi" w:hAnsiTheme="majorHAnsi" w:cstheme="majorHAnsi"/>
          <w:b/>
        </w:rPr>
        <w:t>254,5</w:t>
      </w:r>
      <w:r w:rsidRPr="00D472AA">
        <w:rPr>
          <w:rFonts w:asciiTheme="majorHAnsi" w:hAnsiTheme="majorHAnsi" w:cstheme="majorHAnsi"/>
          <w:b/>
        </w:rPr>
        <w:tab/>
        <w:t>kW</w:t>
      </w:r>
      <w:r w:rsidRPr="00D472AA">
        <w:rPr>
          <w:rFonts w:asciiTheme="majorHAnsi" w:hAnsiTheme="majorHAnsi" w:cstheme="majorHAnsi"/>
          <w:b/>
        </w:rPr>
        <w:tab/>
      </w:r>
      <w:r w:rsidR="00865873" w:rsidRPr="00D472AA">
        <w:rPr>
          <w:rFonts w:asciiTheme="majorHAnsi" w:hAnsiTheme="majorHAnsi" w:cstheme="majorHAnsi"/>
          <w:b/>
        </w:rPr>
        <w:tab/>
      </w:r>
    </w:p>
    <w:p w14:paraId="35CCC744" w14:textId="3079CDB5" w:rsidR="000C77CF" w:rsidRPr="00D472AA" w:rsidRDefault="000C77CF" w:rsidP="00D472AA">
      <w:pPr>
        <w:pStyle w:val="Bezmezer"/>
        <w:spacing w:line="276" w:lineRule="auto"/>
        <w:rPr>
          <w:rFonts w:asciiTheme="majorHAnsi" w:hAnsiTheme="majorHAnsi" w:cstheme="majorHAnsi"/>
          <w:b/>
          <w:color w:val="FF0000"/>
        </w:rPr>
      </w:pPr>
      <w:r w:rsidRPr="00D472AA">
        <w:rPr>
          <w:rFonts w:asciiTheme="majorHAnsi" w:hAnsiTheme="majorHAnsi" w:cstheme="majorHAnsi"/>
          <w:b/>
        </w:rPr>
        <w:t>Instalovaný výkon zdroje tepla</w:t>
      </w:r>
      <w:r w:rsidRPr="00D472AA">
        <w:rPr>
          <w:rFonts w:asciiTheme="majorHAnsi" w:hAnsiTheme="majorHAnsi" w:cstheme="majorHAnsi"/>
          <w:b/>
        </w:rPr>
        <w:tab/>
      </w:r>
      <w:r w:rsidRPr="00D472AA">
        <w:rPr>
          <w:rFonts w:asciiTheme="majorHAnsi" w:hAnsiTheme="majorHAnsi" w:cstheme="majorHAnsi"/>
          <w:b/>
        </w:rPr>
        <w:tab/>
      </w:r>
      <w:r w:rsidRPr="00D472AA">
        <w:rPr>
          <w:rFonts w:asciiTheme="majorHAnsi" w:hAnsiTheme="majorHAnsi" w:cstheme="majorHAnsi"/>
          <w:b/>
        </w:rPr>
        <w:tab/>
      </w:r>
      <w:r w:rsidRPr="00D472AA">
        <w:rPr>
          <w:rFonts w:asciiTheme="majorHAnsi" w:hAnsiTheme="majorHAnsi" w:cstheme="majorHAnsi"/>
          <w:b/>
        </w:rPr>
        <w:tab/>
      </w:r>
      <w:r w:rsidRPr="00D472AA">
        <w:rPr>
          <w:rFonts w:asciiTheme="majorHAnsi" w:hAnsiTheme="majorHAnsi" w:cstheme="majorHAnsi"/>
          <w:b/>
        </w:rPr>
        <w:tab/>
      </w:r>
      <w:r w:rsidRPr="00D472AA">
        <w:rPr>
          <w:rFonts w:asciiTheme="majorHAnsi" w:hAnsiTheme="majorHAnsi" w:cstheme="majorHAnsi"/>
          <w:b/>
        </w:rPr>
        <w:tab/>
      </w:r>
      <w:r w:rsidR="00513B76">
        <w:rPr>
          <w:rFonts w:asciiTheme="majorHAnsi" w:hAnsiTheme="majorHAnsi" w:cstheme="majorHAnsi"/>
          <w:b/>
        </w:rPr>
        <w:t>468</w:t>
      </w:r>
      <w:r w:rsidRPr="00D472AA">
        <w:rPr>
          <w:rFonts w:asciiTheme="majorHAnsi" w:hAnsiTheme="majorHAnsi" w:cstheme="majorHAnsi"/>
          <w:b/>
        </w:rPr>
        <w:tab/>
        <w:t>kW</w:t>
      </w:r>
    </w:p>
    <w:p w14:paraId="52563383" w14:textId="2451884E" w:rsidR="00CB49F1" w:rsidRPr="00D472AA" w:rsidRDefault="00AF555D" w:rsidP="00D472AA">
      <w:pPr>
        <w:pStyle w:val="Nadpis1"/>
        <w:spacing w:line="276" w:lineRule="auto"/>
        <w:jc w:val="both"/>
        <w:rPr>
          <w:rFonts w:asciiTheme="majorHAnsi" w:hAnsiTheme="majorHAnsi" w:cstheme="majorHAnsi"/>
          <w:b/>
          <w:sz w:val="24"/>
          <w:szCs w:val="24"/>
        </w:rPr>
      </w:pPr>
      <w:bookmarkStart w:id="5" w:name="_Toc119076206"/>
      <w:r>
        <w:rPr>
          <w:rFonts w:asciiTheme="majorHAnsi" w:hAnsiTheme="majorHAnsi" w:cstheme="majorHAnsi"/>
          <w:b/>
          <w:sz w:val="24"/>
          <w:szCs w:val="24"/>
        </w:rPr>
        <w:t>4</w:t>
      </w:r>
      <w:r w:rsidR="00E736AA" w:rsidRPr="00D472AA">
        <w:rPr>
          <w:rFonts w:asciiTheme="majorHAnsi" w:hAnsiTheme="majorHAnsi" w:cstheme="majorHAnsi"/>
          <w:b/>
          <w:sz w:val="24"/>
          <w:szCs w:val="24"/>
        </w:rPr>
        <w:t>.</w:t>
      </w:r>
      <w:r w:rsidR="002A56D7" w:rsidRPr="00D472AA">
        <w:rPr>
          <w:rFonts w:asciiTheme="majorHAnsi" w:hAnsiTheme="majorHAnsi" w:cstheme="majorHAnsi"/>
          <w:b/>
          <w:sz w:val="24"/>
          <w:szCs w:val="24"/>
        </w:rPr>
        <w:tab/>
      </w:r>
      <w:r w:rsidR="006950E7" w:rsidRPr="00D472AA">
        <w:rPr>
          <w:rFonts w:asciiTheme="majorHAnsi" w:hAnsiTheme="majorHAnsi" w:cstheme="majorHAnsi"/>
          <w:b/>
          <w:sz w:val="24"/>
          <w:szCs w:val="24"/>
        </w:rPr>
        <w:t>ZDROJ TEPLA</w:t>
      </w:r>
      <w:bookmarkEnd w:id="5"/>
    </w:p>
    <w:p w14:paraId="50031CE1" w14:textId="1B4538B9" w:rsidR="00B8374B" w:rsidRPr="00D472AA" w:rsidRDefault="00AF555D" w:rsidP="00D472AA">
      <w:pPr>
        <w:pStyle w:val="Nadpis2"/>
        <w:spacing w:line="276" w:lineRule="auto"/>
        <w:jc w:val="both"/>
        <w:rPr>
          <w:rFonts w:asciiTheme="majorHAnsi" w:hAnsiTheme="majorHAnsi" w:cstheme="majorHAnsi"/>
          <w:sz w:val="24"/>
          <w:szCs w:val="24"/>
        </w:rPr>
      </w:pPr>
      <w:bookmarkStart w:id="6" w:name="_Toc119076207"/>
      <w:r>
        <w:rPr>
          <w:rFonts w:asciiTheme="majorHAnsi" w:hAnsiTheme="majorHAnsi" w:cstheme="majorHAnsi"/>
          <w:sz w:val="24"/>
          <w:szCs w:val="24"/>
        </w:rPr>
        <w:t>4</w:t>
      </w:r>
      <w:r w:rsidR="00601DBC" w:rsidRPr="00D472AA">
        <w:rPr>
          <w:rFonts w:asciiTheme="majorHAnsi" w:hAnsiTheme="majorHAnsi" w:cstheme="majorHAnsi"/>
          <w:sz w:val="24"/>
          <w:szCs w:val="24"/>
        </w:rPr>
        <w:t>.1</w:t>
      </w:r>
      <w:r w:rsidR="00601DBC" w:rsidRPr="00D472AA">
        <w:rPr>
          <w:rFonts w:asciiTheme="majorHAnsi" w:hAnsiTheme="majorHAnsi" w:cstheme="majorHAnsi"/>
          <w:sz w:val="24"/>
          <w:szCs w:val="24"/>
        </w:rPr>
        <w:tab/>
      </w:r>
      <w:r w:rsidR="000C02F3" w:rsidRPr="00D472AA">
        <w:rPr>
          <w:rFonts w:asciiTheme="majorHAnsi" w:hAnsiTheme="majorHAnsi" w:cstheme="majorHAnsi"/>
          <w:sz w:val="24"/>
          <w:szCs w:val="24"/>
        </w:rPr>
        <w:t>Základní popis</w:t>
      </w:r>
      <w:r w:rsidR="00D748DA">
        <w:rPr>
          <w:rFonts w:asciiTheme="majorHAnsi" w:hAnsiTheme="majorHAnsi" w:cstheme="majorHAnsi"/>
          <w:sz w:val="24"/>
          <w:szCs w:val="24"/>
        </w:rPr>
        <w:t xml:space="preserve"> stávajícího stavu</w:t>
      </w:r>
      <w:bookmarkEnd w:id="6"/>
    </w:p>
    <w:p w14:paraId="396A3679" w14:textId="4FE291F0" w:rsidR="00D748DA" w:rsidRDefault="00D748DA" w:rsidP="00D748DA">
      <w:pPr>
        <w:spacing w:line="276" w:lineRule="auto"/>
        <w:jc w:val="both"/>
      </w:pPr>
      <w:r>
        <w:t xml:space="preserve">Stávajícím zdrojem tepla </w:t>
      </w:r>
      <w:r w:rsidR="00BB7835">
        <w:t xml:space="preserve">je </w:t>
      </w:r>
      <w:r>
        <w:t xml:space="preserve">plynová kotelna umístěná v místnosti D.118. V kotelně jsou osazeny dva stacionární kondenzační plynové kotle </w:t>
      </w:r>
      <w:proofErr w:type="spellStart"/>
      <w:r>
        <w:t>Ferroli</w:t>
      </w:r>
      <w:proofErr w:type="spellEnd"/>
      <w:r>
        <w:t xml:space="preserve"> </w:t>
      </w:r>
      <w:proofErr w:type="spellStart"/>
      <w:r>
        <w:t>Quadrifoglio</w:t>
      </w:r>
      <w:proofErr w:type="spellEnd"/>
      <w:r>
        <w:t xml:space="preserve"> B 125, každý o výkonu 114 kW a dva stacionární kondenzační plynové kotle </w:t>
      </w:r>
      <w:proofErr w:type="spellStart"/>
      <w:r>
        <w:t>Adisa</w:t>
      </w:r>
      <w:proofErr w:type="spellEnd"/>
      <w:r>
        <w:t xml:space="preserve"> ADI CD 120, každý o výkonu 120 kW. Kotle jsou v kaskádě napojeny přes akumulační nádobu FE AKU ST o objemu 1500 l. do sdruženého rozdělovače/sběrače, ze kterého jsou vedeny tři topné větve pro vytápění objektů a tři větve pro vzduchotechnické zařízení.</w:t>
      </w:r>
    </w:p>
    <w:p w14:paraId="3AB898F9" w14:textId="77777777" w:rsidR="00D748DA" w:rsidRDefault="00D748DA" w:rsidP="00D748DA">
      <w:pPr>
        <w:spacing w:line="276" w:lineRule="auto"/>
        <w:jc w:val="both"/>
      </w:pPr>
      <w:r>
        <w:t>Sekundárním zdrojem tepla je kogenerační jednotka EPP-GEN-30 s tepelným výkonem 61,6 kW a elektrickým výkonem 30 kW.</w:t>
      </w:r>
    </w:p>
    <w:p w14:paraId="56D15A34" w14:textId="77777777" w:rsidR="00D748DA" w:rsidRDefault="00D748DA" w:rsidP="00D748DA">
      <w:pPr>
        <w:spacing w:line="276" w:lineRule="auto"/>
        <w:jc w:val="both"/>
      </w:pPr>
      <w:r>
        <w:t xml:space="preserve">Na zdroje tepla je napojena větev pro ohřev TV. Na větvi je osazen deskový výměník tepla </w:t>
      </w:r>
      <w:r w:rsidRPr="00A65060">
        <w:t xml:space="preserve">Alfa </w:t>
      </w:r>
      <w:proofErr w:type="spellStart"/>
      <w:r w:rsidRPr="00A65060">
        <w:t>Laval</w:t>
      </w:r>
      <w:proofErr w:type="spellEnd"/>
      <w:r w:rsidRPr="00A65060">
        <w:t xml:space="preserve"> CV52-40L</w:t>
      </w:r>
      <w:r>
        <w:t xml:space="preserve"> a stacionární zásobník o objemu 1000 l.</w:t>
      </w:r>
    </w:p>
    <w:p w14:paraId="387E5D40" w14:textId="77777777" w:rsidR="00D748DA" w:rsidRPr="006139BE" w:rsidRDefault="00D748DA" w:rsidP="00D748DA">
      <w:pPr>
        <w:spacing w:line="276" w:lineRule="auto"/>
        <w:jc w:val="both"/>
      </w:pPr>
      <w:r>
        <w:t>Jedná se dle ČSN 07 0703 a vyhlášky č. 91/1993 Sb. o kotelnu III. kategorie s občasnou obsluhou, kategorie kotelny se nemění. Tepelný výkon kotelny je po započtení nových požadavků, dostatečný.</w:t>
      </w:r>
    </w:p>
    <w:p w14:paraId="4D81B12F" w14:textId="77777777" w:rsidR="00D748DA" w:rsidRPr="003F6E14" w:rsidRDefault="00D748DA" w:rsidP="00D748DA">
      <w:pPr>
        <w:spacing w:line="276" w:lineRule="auto"/>
        <w:jc w:val="both"/>
        <w:rPr>
          <w:u w:val="single"/>
        </w:rPr>
      </w:pPr>
      <w:r w:rsidRPr="003F6E14">
        <w:rPr>
          <w:u w:val="single"/>
        </w:rPr>
        <w:t>Rozdělení větví napojených na rozdělovač/sběrač:</w:t>
      </w:r>
    </w:p>
    <w:p w14:paraId="037746E6" w14:textId="77777777" w:rsidR="00D748DA" w:rsidRDefault="00D748DA" w:rsidP="00D748DA">
      <w:pPr>
        <w:spacing w:line="276" w:lineRule="auto"/>
        <w:jc w:val="both"/>
      </w:pPr>
      <w:r>
        <w:t xml:space="preserve">větev 1 – VZT </w:t>
      </w:r>
    </w:p>
    <w:p w14:paraId="11E78B79" w14:textId="77777777" w:rsidR="00D748DA" w:rsidRDefault="00D748DA" w:rsidP="00D748DA">
      <w:pPr>
        <w:spacing w:line="276" w:lineRule="auto"/>
        <w:jc w:val="both"/>
      </w:pPr>
      <w:r>
        <w:t xml:space="preserve">větev 2 – vytápění – budova A + B </w:t>
      </w:r>
    </w:p>
    <w:p w14:paraId="7ADE50FC" w14:textId="77777777" w:rsidR="00D748DA" w:rsidRDefault="00D748DA" w:rsidP="00D748DA">
      <w:pPr>
        <w:spacing w:line="276" w:lineRule="auto"/>
        <w:jc w:val="both"/>
      </w:pPr>
      <w:r>
        <w:t xml:space="preserve">větev 3 – vytápění – budova C + D jih </w:t>
      </w:r>
    </w:p>
    <w:p w14:paraId="3DD5BDF2" w14:textId="77777777" w:rsidR="00D748DA" w:rsidRDefault="00D748DA" w:rsidP="00D748DA">
      <w:pPr>
        <w:spacing w:line="276" w:lineRule="auto"/>
        <w:jc w:val="both"/>
      </w:pPr>
      <w:r>
        <w:t xml:space="preserve">větev 4 – vytápění – budova C + D sever </w:t>
      </w:r>
    </w:p>
    <w:p w14:paraId="4BE4C40E" w14:textId="77777777" w:rsidR="00D748DA" w:rsidRDefault="00D748DA" w:rsidP="00D748DA">
      <w:pPr>
        <w:spacing w:line="276" w:lineRule="auto"/>
        <w:jc w:val="both"/>
      </w:pPr>
      <w:r>
        <w:t xml:space="preserve">větev 5 – teplá </w:t>
      </w:r>
      <w:proofErr w:type="gramStart"/>
      <w:r>
        <w:t>voda - posílení</w:t>
      </w:r>
      <w:proofErr w:type="gramEnd"/>
      <w:r>
        <w:t xml:space="preserve"> výkonu nabíjení </w:t>
      </w:r>
    </w:p>
    <w:p w14:paraId="22423071" w14:textId="77777777" w:rsidR="00D748DA" w:rsidRDefault="00D748DA" w:rsidP="00D748DA">
      <w:pPr>
        <w:spacing w:line="276" w:lineRule="auto"/>
        <w:jc w:val="both"/>
      </w:pPr>
      <w:r>
        <w:t xml:space="preserve">větev 6 – </w:t>
      </w:r>
      <w:proofErr w:type="gramStart"/>
      <w:r>
        <w:t>vytápění - přístavba</w:t>
      </w:r>
      <w:proofErr w:type="gramEnd"/>
      <w:r>
        <w:t xml:space="preserve"> </w:t>
      </w:r>
    </w:p>
    <w:p w14:paraId="60493358" w14:textId="1A59D493" w:rsidR="00D748DA" w:rsidRDefault="00D748DA" w:rsidP="00D748DA">
      <w:pPr>
        <w:spacing w:line="276" w:lineRule="auto"/>
        <w:jc w:val="both"/>
      </w:pPr>
      <w:r>
        <w:t>větev 7 – VZT – přístavba</w:t>
      </w:r>
    </w:p>
    <w:p w14:paraId="3370D767" w14:textId="412585D3" w:rsidR="00D748DA" w:rsidRDefault="00795EB0" w:rsidP="00D748DA">
      <w:pPr>
        <w:spacing w:line="276" w:lineRule="auto"/>
        <w:jc w:val="both"/>
      </w:pPr>
      <w:r>
        <w:t xml:space="preserve">Zařízení kotelny a strojovny zůstanou stávající. Dojde jen k dopojení nových větví na paty </w:t>
      </w:r>
      <w:r w:rsidR="00BB7835">
        <w:t xml:space="preserve">stávajících </w:t>
      </w:r>
      <w:r>
        <w:t>větví.</w:t>
      </w:r>
    </w:p>
    <w:p w14:paraId="47DC5939" w14:textId="6DC1D8FA" w:rsidR="00D748DA" w:rsidRPr="00D472AA" w:rsidRDefault="00D748DA" w:rsidP="00D748DA">
      <w:pPr>
        <w:pStyle w:val="Nadpis2"/>
        <w:spacing w:line="276" w:lineRule="auto"/>
        <w:jc w:val="both"/>
        <w:rPr>
          <w:rFonts w:asciiTheme="majorHAnsi" w:hAnsiTheme="majorHAnsi" w:cstheme="majorHAnsi"/>
          <w:sz w:val="24"/>
        </w:rPr>
      </w:pPr>
      <w:bookmarkStart w:id="7" w:name="_Toc119076208"/>
      <w:r>
        <w:rPr>
          <w:rFonts w:asciiTheme="majorHAnsi" w:hAnsiTheme="majorHAnsi" w:cstheme="majorHAnsi"/>
          <w:sz w:val="24"/>
          <w:szCs w:val="24"/>
        </w:rPr>
        <w:lastRenderedPageBreak/>
        <w:t>4</w:t>
      </w:r>
      <w:r w:rsidRPr="00D472AA">
        <w:rPr>
          <w:rFonts w:asciiTheme="majorHAnsi" w:hAnsiTheme="majorHAnsi" w:cstheme="majorHAnsi"/>
          <w:sz w:val="24"/>
          <w:szCs w:val="24"/>
        </w:rPr>
        <w:t>.</w:t>
      </w:r>
      <w:r>
        <w:rPr>
          <w:rFonts w:asciiTheme="majorHAnsi" w:hAnsiTheme="majorHAnsi" w:cstheme="majorHAnsi"/>
          <w:sz w:val="24"/>
          <w:szCs w:val="24"/>
        </w:rPr>
        <w:t>2</w:t>
      </w:r>
      <w:r w:rsidRPr="00D472AA">
        <w:rPr>
          <w:rFonts w:asciiTheme="majorHAnsi" w:hAnsiTheme="majorHAnsi" w:cstheme="majorHAnsi"/>
          <w:sz w:val="24"/>
          <w:szCs w:val="24"/>
        </w:rPr>
        <w:tab/>
      </w:r>
      <w:r>
        <w:rPr>
          <w:rFonts w:asciiTheme="majorHAnsi" w:hAnsiTheme="majorHAnsi" w:cstheme="majorHAnsi"/>
          <w:sz w:val="24"/>
          <w:szCs w:val="24"/>
        </w:rPr>
        <w:t>Napojení nov</w:t>
      </w:r>
      <w:r w:rsidR="00A94F4A">
        <w:rPr>
          <w:rFonts w:asciiTheme="majorHAnsi" w:hAnsiTheme="majorHAnsi" w:cstheme="majorHAnsi"/>
          <w:sz w:val="24"/>
          <w:szCs w:val="24"/>
        </w:rPr>
        <w:t>ého rozvodu</w:t>
      </w:r>
      <w:bookmarkEnd w:id="7"/>
    </w:p>
    <w:p w14:paraId="0413EFFC" w14:textId="44093C25" w:rsidR="00D748DA" w:rsidRDefault="00391D14" w:rsidP="00D748DA">
      <w:pPr>
        <w:spacing w:line="276" w:lineRule="auto"/>
        <w:jc w:val="both"/>
      </w:pPr>
      <w:r>
        <w:t xml:space="preserve">Nová větev pro </w:t>
      </w:r>
      <w:r w:rsidR="00386DEE">
        <w:t xml:space="preserve">budovu </w:t>
      </w:r>
      <w:r>
        <w:t>A</w:t>
      </w:r>
      <w:r w:rsidR="00386DEE">
        <w:t xml:space="preserve"> </w:t>
      </w:r>
      <w:proofErr w:type="spellStart"/>
      <w:r w:rsidR="00386DEE">
        <w:t>a</w:t>
      </w:r>
      <w:proofErr w:type="spellEnd"/>
      <w:r w:rsidR="00386DEE">
        <w:t xml:space="preserve"> B</w:t>
      </w:r>
      <w:r>
        <w:t xml:space="preserve"> bude napojena na stávající topnou větev</w:t>
      </w:r>
      <w:r w:rsidR="00386DEE">
        <w:t xml:space="preserve"> </w:t>
      </w:r>
      <w:r w:rsidR="001B7AFC">
        <w:t>„Nová budova (A+B)“</w:t>
      </w:r>
      <w:r w:rsidR="00386DEE">
        <w:t>.</w:t>
      </w:r>
    </w:p>
    <w:p w14:paraId="53B3FFAD" w14:textId="2902E0AE" w:rsidR="00C04CBA" w:rsidRDefault="006B7294" w:rsidP="00386DEE">
      <w:pPr>
        <w:spacing w:line="276" w:lineRule="auto"/>
        <w:jc w:val="both"/>
      </w:pPr>
      <w:r>
        <w:t>Vystrojení paty větve zůstane stávající. Oběhové čerpadlo větve je vyhovující.</w:t>
      </w:r>
      <w:r w:rsidR="00C04CBA">
        <w:t xml:space="preserve"> </w:t>
      </w:r>
    </w:p>
    <w:p w14:paraId="10B6D33D" w14:textId="303C445F" w:rsidR="006950E7" w:rsidRPr="00D472AA" w:rsidRDefault="00AF555D" w:rsidP="00D472AA">
      <w:pPr>
        <w:pStyle w:val="Nadpis1"/>
        <w:spacing w:line="276" w:lineRule="auto"/>
        <w:jc w:val="both"/>
        <w:rPr>
          <w:rFonts w:asciiTheme="majorHAnsi" w:hAnsiTheme="majorHAnsi" w:cstheme="majorHAnsi"/>
          <w:b/>
          <w:sz w:val="24"/>
          <w:szCs w:val="24"/>
        </w:rPr>
      </w:pPr>
      <w:bookmarkStart w:id="8" w:name="_Toc119076209"/>
      <w:r>
        <w:rPr>
          <w:rFonts w:asciiTheme="majorHAnsi" w:hAnsiTheme="majorHAnsi" w:cstheme="majorHAnsi"/>
          <w:b/>
          <w:sz w:val="24"/>
          <w:szCs w:val="24"/>
        </w:rPr>
        <w:t>5</w:t>
      </w:r>
      <w:r w:rsidR="006950E7" w:rsidRPr="00D472AA">
        <w:rPr>
          <w:rFonts w:asciiTheme="majorHAnsi" w:hAnsiTheme="majorHAnsi" w:cstheme="majorHAnsi"/>
          <w:b/>
          <w:sz w:val="24"/>
          <w:szCs w:val="24"/>
        </w:rPr>
        <w:t>.</w:t>
      </w:r>
      <w:r w:rsidR="002A56D7" w:rsidRPr="00D472AA">
        <w:rPr>
          <w:rFonts w:asciiTheme="majorHAnsi" w:hAnsiTheme="majorHAnsi" w:cstheme="majorHAnsi"/>
          <w:b/>
          <w:sz w:val="24"/>
          <w:szCs w:val="24"/>
        </w:rPr>
        <w:tab/>
      </w:r>
      <w:r w:rsidR="006950E7" w:rsidRPr="00D472AA">
        <w:rPr>
          <w:rFonts w:asciiTheme="majorHAnsi" w:hAnsiTheme="majorHAnsi" w:cstheme="majorHAnsi"/>
          <w:b/>
          <w:sz w:val="24"/>
          <w:szCs w:val="24"/>
        </w:rPr>
        <w:t>OHŘEV TV</w:t>
      </w:r>
      <w:bookmarkEnd w:id="8"/>
    </w:p>
    <w:p w14:paraId="7CB671E3" w14:textId="288570FF" w:rsidR="001D6D77" w:rsidRDefault="001D6D77" w:rsidP="001D6D77">
      <w:pPr>
        <w:spacing w:line="276" w:lineRule="auto"/>
        <w:jc w:val="both"/>
      </w:pPr>
      <w:r>
        <w:t xml:space="preserve">Na zdroje tepla je napojena větev pro ohřev TV. Na větvi je osazen deskový výměník tepla </w:t>
      </w:r>
      <w:r w:rsidRPr="00A65060">
        <w:t xml:space="preserve">Alfa </w:t>
      </w:r>
      <w:proofErr w:type="spellStart"/>
      <w:r w:rsidRPr="00A65060">
        <w:t>Laval</w:t>
      </w:r>
      <w:proofErr w:type="spellEnd"/>
      <w:r w:rsidRPr="00A65060">
        <w:t xml:space="preserve"> CV52-40L</w:t>
      </w:r>
      <w:r>
        <w:t>, primární a sekundární elektronické oběhové čerpadlo a stacionární zásobník o objemu 1000 l.</w:t>
      </w:r>
      <w:r w:rsidR="00913FCF">
        <w:t xml:space="preserve"> Za zásobníkem jsou vedeny dvě cirkulační větve.</w:t>
      </w:r>
    </w:p>
    <w:p w14:paraId="224CA7E7" w14:textId="336856B0" w:rsidR="00913FCF" w:rsidRDefault="00913FCF" w:rsidP="001D6D77">
      <w:pPr>
        <w:spacing w:line="276" w:lineRule="auto"/>
        <w:jc w:val="both"/>
      </w:pPr>
      <w:r>
        <w:t>Případné úpravy na rozvodech teplé vody řeší projekt ZTI.</w:t>
      </w:r>
    </w:p>
    <w:p w14:paraId="38197BC9" w14:textId="30C50BD2" w:rsidR="006950E7" w:rsidRPr="00D472AA" w:rsidRDefault="00795EB0" w:rsidP="00D472AA">
      <w:pPr>
        <w:pStyle w:val="Nadpis1"/>
        <w:spacing w:line="276" w:lineRule="auto"/>
        <w:jc w:val="both"/>
        <w:rPr>
          <w:rFonts w:asciiTheme="majorHAnsi" w:hAnsiTheme="majorHAnsi" w:cstheme="majorHAnsi"/>
          <w:b/>
          <w:sz w:val="24"/>
          <w:szCs w:val="24"/>
        </w:rPr>
      </w:pPr>
      <w:bookmarkStart w:id="9" w:name="_Toc119076210"/>
      <w:r>
        <w:rPr>
          <w:rFonts w:asciiTheme="majorHAnsi" w:hAnsiTheme="majorHAnsi" w:cstheme="majorHAnsi"/>
          <w:b/>
          <w:sz w:val="24"/>
          <w:szCs w:val="24"/>
        </w:rPr>
        <w:t>6</w:t>
      </w:r>
      <w:r w:rsidR="006950E7" w:rsidRPr="00D472AA">
        <w:rPr>
          <w:rFonts w:asciiTheme="majorHAnsi" w:hAnsiTheme="majorHAnsi" w:cstheme="majorHAnsi"/>
          <w:b/>
          <w:sz w:val="24"/>
          <w:szCs w:val="24"/>
        </w:rPr>
        <w:t>.</w:t>
      </w:r>
      <w:r w:rsidR="002A56D7" w:rsidRPr="00D472AA">
        <w:rPr>
          <w:rFonts w:asciiTheme="majorHAnsi" w:hAnsiTheme="majorHAnsi" w:cstheme="majorHAnsi"/>
          <w:b/>
          <w:sz w:val="24"/>
          <w:szCs w:val="24"/>
        </w:rPr>
        <w:tab/>
      </w:r>
      <w:r w:rsidR="006950E7" w:rsidRPr="00D472AA">
        <w:rPr>
          <w:rFonts w:asciiTheme="majorHAnsi" w:hAnsiTheme="majorHAnsi" w:cstheme="majorHAnsi"/>
          <w:b/>
          <w:sz w:val="24"/>
          <w:szCs w:val="24"/>
        </w:rPr>
        <w:t>POTRUBNÍ ROZVOD</w:t>
      </w:r>
      <w:bookmarkEnd w:id="9"/>
    </w:p>
    <w:p w14:paraId="44AEAB88" w14:textId="043552CE" w:rsidR="00DA7E0B" w:rsidRPr="00D472AA" w:rsidRDefault="00795EB0" w:rsidP="00D472AA">
      <w:pPr>
        <w:pStyle w:val="Nadpis2"/>
        <w:spacing w:line="276" w:lineRule="auto"/>
        <w:jc w:val="both"/>
        <w:rPr>
          <w:rFonts w:asciiTheme="majorHAnsi" w:hAnsiTheme="majorHAnsi" w:cstheme="majorHAnsi"/>
          <w:b w:val="0"/>
          <w:sz w:val="24"/>
          <w:szCs w:val="24"/>
          <w:u w:val="single"/>
        </w:rPr>
      </w:pPr>
      <w:bookmarkStart w:id="10" w:name="_Toc119076211"/>
      <w:r>
        <w:rPr>
          <w:rFonts w:asciiTheme="majorHAnsi" w:hAnsiTheme="majorHAnsi" w:cstheme="majorHAnsi"/>
          <w:sz w:val="24"/>
          <w:szCs w:val="24"/>
        </w:rPr>
        <w:t>6</w:t>
      </w:r>
      <w:r w:rsidR="00DA7E0B" w:rsidRPr="00D472AA">
        <w:rPr>
          <w:rFonts w:asciiTheme="majorHAnsi" w:hAnsiTheme="majorHAnsi" w:cstheme="majorHAnsi"/>
          <w:sz w:val="24"/>
          <w:szCs w:val="24"/>
        </w:rPr>
        <w:t>.1</w:t>
      </w:r>
      <w:r w:rsidR="00DA7E0B" w:rsidRPr="00D472AA">
        <w:rPr>
          <w:rFonts w:asciiTheme="majorHAnsi" w:hAnsiTheme="majorHAnsi" w:cstheme="majorHAnsi"/>
          <w:sz w:val="24"/>
          <w:szCs w:val="24"/>
        </w:rPr>
        <w:tab/>
      </w:r>
      <w:r w:rsidR="000D7399" w:rsidRPr="00D472AA">
        <w:rPr>
          <w:rFonts w:asciiTheme="majorHAnsi" w:hAnsiTheme="majorHAnsi" w:cstheme="majorHAnsi"/>
          <w:sz w:val="24"/>
          <w:szCs w:val="24"/>
        </w:rPr>
        <w:t>Základní p</w:t>
      </w:r>
      <w:r w:rsidR="00A424D2" w:rsidRPr="00D472AA">
        <w:rPr>
          <w:rFonts w:asciiTheme="majorHAnsi" w:hAnsiTheme="majorHAnsi" w:cstheme="majorHAnsi"/>
          <w:sz w:val="24"/>
          <w:szCs w:val="24"/>
        </w:rPr>
        <w:t>opis</w:t>
      </w:r>
      <w:bookmarkEnd w:id="10"/>
    </w:p>
    <w:p w14:paraId="7BF74E41" w14:textId="13C98F1E" w:rsidR="00E66629" w:rsidRDefault="00C04CBA" w:rsidP="00D472AA">
      <w:pPr>
        <w:spacing w:after="120" w:line="276" w:lineRule="auto"/>
        <w:jc w:val="both"/>
        <w:rPr>
          <w:rFonts w:asciiTheme="majorHAnsi" w:hAnsiTheme="majorHAnsi" w:cstheme="majorHAnsi"/>
        </w:rPr>
      </w:pPr>
      <w:r>
        <w:rPr>
          <w:rFonts w:asciiTheme="majorHAnsi" w:hAnsiTheme="majorHAnsi" w:cstheme="majorHAnsi"/>
        </w:rPr>
        <w:t xml:space="preserve">Páteřní rozvod bude veden v technologickém kanále pod podlahou 1.NP. </w:t>
      </w:r>
      <w:r w:rsidR="000C77CF" w:rsidRPr="00D472AA">
        <w:rPr>
          <w:rFonts w:asciiTheme="majorHAnsi" w:hAnsiTheme="majorHAnsi" w:cstheme="majorHAnsi"/>
        </w:rPr>
        <w:t xml:space="preserve">Rozvod potrubí </w:t>
      </w:r>
      <w:r w:rsidR="006B7294">
        <w:rPr>
          <w:rFonts w:asciiTheme="majorHAnsi" w:hAnsiTheme="majorHAnsi" w:cstheme="majorHAnsi"/>
        </w:rPr>
        <w:t xml:space="preserve">v kanále </w:t>
      </w:r>
      <w:r w:rsidR="000C77CF" w:rsidRPr="00D472AA">
        <w:rPr>
          <w:rFonts w:asciiTheme="majorHAnsi" w:hAnsiTheme="majorHAnsi" w:cstheme="majorHAnsi"/>
        </w:rPr>
        <w:t>bude proveden z</w:t>
      </w:r>
      <w:r>
        <w:rPr>
          <w:rFonts w:asciiTheme="majorHAnsi" w:hAnsiTheme="majorHAnsi" w:cstheme="majorHAnsi"/>
        </w:rPr>
        <w:t xml:space="preserve"> ocelových </w:t>
      </w:r>
      <w:r w:rsidR="00415352" w:rsidRPr="00D472AA">
        <w:rPr>
          <w:rFonts w:asciiTheme="majorHAnsi" w:hAnsiTheme="majorHAnsi" w:cstheme="majorHAnsi"/>
        </w:rPr>
        <w:t xml:space="preserve">trubek spojovaných </w:t>
      </w:r>
      <w:r>
        <w:rPr>
          <w:rFonts w:asciiTheme="majorHAnsi" w:hAnsiTheme="majorHAnsi" w:cstheme="majorHAnsi"/>
        </w:rPr>
        <w:t>svařováním</w:t>
      </w:r>
      <w:r w:rsidR="00415352" w:rsidRPr="00D472AA">
        <w:rPr>
          <w:rFonts w:asciiTheme="majorHAnsi" w:hAnsiTheme="majorHAnsi" w:cstheme="majorHAnsi"/>
        </w:rPr>
        <w:t xml:space="preserve">. </w:t>
      </w:r>
      <w:r>
        <w:rPr>
          <w:rFonts w:asciiTheme="majorHAnsi" w:hAnsiTheme="majorHAnsi" w:cstheme="majorHAnsi"/>
        </w:rPr>
        <w:t>Stoupací potrubí pro tělesa u obvodových zdí budou veden</w:t>
      </w:r>
      <w:r w:rsidR="00B53126">
        <w:rPr>
          <w:rFonts w:asciiTheme="majorHAnsi" w:hAnsiTheme="majorHAnsi" w:cstheme="majorHAnsi"/>
        </w:rPr>
        <w:t>o</w:t>
      </w:r>
      <w:r>
        <w:rPr>
          <w:rFonts w:asciiTheme="majorHAnsi" w:hAnsiTheme="majorHAnsi" w:cstheme="majorHAnsi"/>
        </w:rPr>
        <w:t xml:space="preserve"> volně podél zdi, pro tělesa ve vnitřní části objektu pak především v instalačních jádrech.</w:t>
      </w:r>
    </w:p>
    <w:p w14:paraId="59820940" w14:textId="77777777" w:rsidR="00415352" w:rsidRPr="00D472AA" w:rsidRDefault="00415352" w:rsidP="00D472AA">
      <w:pPr>
        <w:spacing w:after="120" w:line="276" w:lineRule="auto"/>
        <w:jc w:val="both"/>
        <w:rPr>
          <w:rFonts w:asciiTheme="majorHAnsi" w:hAnsiTheme="majorHAnsi" w:cstheme="majorHAnsi"/>
        </w:rPr>
      </w:pPr>
      <w:r w:rsidRPr="00D472AA">
        <w:rPr>
          <w:rFonts w:asciiTheme="majorHAnsi" w:hAnsiTheme="majorHAnsi" w:cstheme="majorHAnsi"/>
        </w:rPr>
        <w:t>Potrubí bude na nejvyšších místech opatřeno automatickými odvzdušňovacími ventily s kulovými uzávěry a na nejnižších místech opatřeno vypouštěcími kohouty.</w:t>
      </w:r>
    </w:p>
    <w:p w14:paraId="46C3D621" w14:textId="77777777" w:rsidR="00415352" w:rsidRPr="00D472AA" w:rsidRDefault="00415352" w:rsidP="00D472AA">
      <w:pPr>
        <w:spacing w:after="120" w:line="276" w:lineRule="auto"/>
        <w:jc w:val="both"/>
        <w:rPr>
          <w:rFonts w:asciiTheme="majorHAnsi" w:hAnsiTheme="majorHAnsi" w:cstheme="majorHAnsi"/>
        </w:rPr>
      </w:pPr>
      <w:r w:rsidRPr="00D472AA">
        <w:rPr>
          <w:rFonts w:asciiTheme="majorHAnsi" w:hAnsiTheme="majorHAnsi" w:cstheme="majorHAnsi"/>
        </w:rPr>
        <w:t>Proti prvotnímu poškození výměníků, armatur a čerpadel bude před spuštěním čerpadel potrubí důkladně propláchnuto, poté budou jednotlivá zařízení chráněna filtry. Je nutné zajistit, aby veškeré zařízení topného systému bylo vodivě pospojováno a uzemněno.</w:t>
      </w:r>
    </w:p>
    <w:p w14:paraId="61FA8E06" w14:textId="77777777" w:rsidR="00415352" w:rsidRPr="00D472AA" w:rsidRDefault="00415352" w:rsidP="00D472AA">
      <w:pPr>
        <w:spacing w:after="120" w:line="276" w:lineRule="auto"/>
        <w:jc w:val="both"/>
        <w:rPr>
          <w:rFonts w:asciiTheme="majorHAnsi" w:hAnsiTheme="majorHAnsi" w:cstheme="majorHAnsi"/>
        </w:rPr>
      </w:pPr>
      <w:r w:rsidRPr="00D472AA">
        <w:rPr>
          <w:rFonts w:asciiTheme="majorHAnsi" w:hAnsiTheme="majorHAnsi" w:cstheme="majorHAnsi"/>
        </w:rPr>
        <w:t>V místech prostupů stěnovými a stropními konstrukcemi budou rozvody opatřeny ochrannou trubkou, aby byla zajištěna ochrana potrubí proti mechanickému poškození. Prostupy potrubních rozvodů vedené jednotlivými požárně dělícími konstrukcemi musí být utěsněny v souladu s ČSN 73 0804.</w:t>
      </w:r>
    </w:p>
    <w:p w14:paraId="64275471" w14:textId="4CFFE3B7" w:rsidR="00A424D2" w:rsidRPr="00D472AA" w:rsidRDefault="00795EB0" w:rsidP="00D472AA">
      <w:pPr>
        <w:pStyle w:val="Nadpis2"/>
        <w:spacing w:line="276" w:lineRule="auto"/>
        <w:jc w:val="both"/>
        <w:rPr>
          <w:rFonts w:asciiTheme="majorHAnsi" w:hAnsiTheme="majorHAnsi" w:cstheme="majorHAnsi"/>
          <w:b w:val="0"/>
          <w:sz w:val="24"/>
          <w:szCs w:val="24"/>
          <w:u w:val="single"/>
        </w:rPr>
      </w:pPr>
      <w:bookmarkStart w:id="11" w:name="_Toc119076212"/>
      <w:r>
        <w:rPr>
          <w:rFonts w:asciiTheme="majorHAnsi" w:hAnsiTheme="majorHAnsi" w:cstheme="majorHAnsi"/>
          <w:sz w:val="24"/>
          <w:szCs w:val="24"/>
        </w:rPr>
        <w:t>6</w:t>
      </w:r>
      <w:r w:rsidR="00A424D2" w:rsidRPr="00D472AA">
        <w:rPr>
          <w:rFonts w:asciiTheme="majorHAnsi" w:hAnsiTheme="majorHAnsi" w:cstheme="majorHAnsi"/>
          <w:sz w:val="24"/>
          <w:szCs w:val="24"/>
        </w:rPr>
        <w:t>.2</w:t>
      </w:r>
      <w:r w:rsidR="00A424D2" w:rsidRPr="00D472AA">
        <w:rPr>
          <w:rFonts w:asciiTheme="majorHAnsi" w:hAnsiTheme="majorHAnsi" w:cstheme="majorHAnsi"/>
          <w:sz w:val="24"/>
          <w:szCs w:val="24"/>
        </w:rPr>
        <w:tab/>
        <w:t>Dilatace</w:t>
      </w:r>
      <w:bookmarkEnd w:id="11"/>
    </w:p>
    <w:p w14:paraId="573E1F24" w14:textId="77777777" w:rsidR="006B7294" w:rsidRDefault="00415352" w:rsidP="006B7294">
      <w:pPr>
        <w:spacing w:after="120" w:line="276" w:lineRule="auto"/>
        <w:jc w:val="both"/>
        <w:rPr>
          <w:rFonts w:asciiTheme="majorHAnsi" w:hAnsiTheme="majorHAnsi" w:cstheme="majorHAnsi"/>
        </w:rPr>
      </w:pPr>
      <w:r w:rsidRPr="00D472AA">
        <w:rPr>
          <w:rFonts w:asciiTheme="majorHAnsi" w:hAnsiTheme="majorHAnsi" w:cstheme="majorHAnsi"/>
        </w:rPr>
        <w:t>Dilatace potrubí je přirozeně vytvořenými kompenzátory tvar U, L, Z.</w:t>
      </w:r>
      <w:r w:rsidR="006B7294">
        <w:rPr>
          <w:rFonts w:asciiTheme="majorHAnsi" w:hAnsiTheme="majorHAnsi" w:cstheme="majorHAnsi"/>
        </w:rPr>
        <w:t xml:space="preserve"> </w:t>
      </w:r>
      <w:r w:rsidR="006B7294">
        <w:rPr>
          <w:rFonts w:asciiTheme="majorHAnsi" w:hAnsiTheme="majorHAnsi" w:cstheme="majorHAnsi"/>
        </w:rPr>
        <w:t>Na potrubí v technologickém kanále budou vytvořeny kompenzátory dle výkresové dokumentace.</w:t>
      </w:r>
    </w:p>
    <w:p w14:paraId="3E2D1819" w14:textId="2EDB4D42" w:rsidR="00A424D2" w:rsidRPr="00D472AA" w:rsidRDefault="00795EB0" w:rsidP="00D472AA">
      <w:pPr>
        <w:pStyle w:val="Nadpis2"/>
        <w:spacing w:line="276" w:lineRule="auto"/>
        <w:jc w:val="both"/>
        <w:rPr>
          <w:rFonts w:asciiTheme="majorHAnsi" w:hAnsiTheme="majorHAnsi" w:cstheme="majorHAnsi"/>
          <w:b w:val="0"/>
          <w:sz w:val="24"/>
          <w:szCs w:val="24"/>
          <w:u w:val="single"/>
        </w:rPr>
      </w:pPr>
      <w:bookmarkStart w:id="12" w:name="_Toc119076213"/>
      <w:r>
        <w:rPr>
          <w:rFonts w:asciiTheme="majorHAnsi" w:hAnsiTheme="majorHAnsi" w:cstheme="majorHAnsi"/>
          <w:sz w:val="24"/>
          <w:szCs w:val="24"/>
        </w:rPr>
        <w:t>6</w:t>
      </w:r>
      <w:r w:rsidR="00A424D2" w:rsidRPr="00D472AA">
        <w:rPr>
          <w:rFonts w:asciiTheme="majorHAnsi" w:hAnsiTheme="majorHAnsi" w:cstheme="majorHAnsi"/>
          <w:sz w:val="24"/>
          <w:szCs w:val="24"/>
        </w:rPr>
        <w:t>.3</w:t>
      </w:r>
      <w:r w:rsidR="00A424D2" w:rsidRPr="00D472AA">
        <w:rPr>
          <w:rFonts w:asciiTheme="majorHAnsi" w:hAnsiTheme="majorHAnsi" w:cstheme="majorHAnsi"/>
          <w:sz w:val="24"/>
          <w:szCs w:val="24"/>
        </w:rPr>
        <w:tab/>
        <w:t>Uložení potrubí</w:t>
      </w:r>
      <w:bookmarkEnd w:id="12"/>
    </w:p>
    <w:p w14:paraId="63023D70" w14:textId="2D79A006" w:rsidR="004F1CFF" w:rsidRPr="00D472AA" w:rsidRDefault="00C04CBA" w:rsidP="00D472AA">
      <w:pPr>
        <w:spacing w:after="120" w:line="276" w:lineRule="auto"/>
        <w:jc w:val="both"/>
        <w:rPr>
          <w:rFonts w:asciiTheme="majorHAnsi" w:hAnsiTheme="majorHAnsi" w:cstheme="majorHAnsi"/>
        </w:rPr>
      </w:pPr>
      <w:r>
        <w:rPr>
          <w:rFonts w:asciiTheme="majorHAnsi" w:hAnsiTheme="majorHAnsi" w:cstheme="majorHAnsi"/>
        </w:rPr>
        <w:t>Volně vedené p</w:t>
      </w:r>
      <w:r w:rsidR="00415352" w:rsidRPr="00D472AA">
        <w:rPr>
          <w:rFonts w:asciiTheme="majorHAnsi" w:hAnsiTheme="majorHAnsi" w:cstheme="majorHAnsi"/>
        </w:rPr>
        <w:t xml:space="preserve">otrubí bude uloženo a zavěšeno na atypických i normalizovaných prvcích, v případě potřeby i na závěsech z U či L profilů. </w:t>
      </w:r>
    </w:p>
    <w:p w14:paraId="67FBE107" w14:textId="7374B069" w:rsidR="00A424D2" w:rsidRPr="00D472AA" w:rsidRDefault="00795EB0" w:rsidP="00D472AA">
      <w:pPr>
        <w:pStyle w:val="Nadpis2"/>
        <w:spacing w:line="276" w:lineRule="auto"/>
        <w:jc w:val="both"/>
        <w:rPr>
          <w:rFonts w:asciiTheme="majorHAnsi" w:hAnsiTheme="majorHAnsi" w:cstheme="majorHAnsi"/>
          <w:b w:val="0"/>
          <w:sz w:val="24"/>
          <w:szCs w:val="24"/>
          <w:u w:val="single"/>
        </w:rPr>
      </w:pPr>
      <w:bookmarkStart w:id="13" w:name="_Toc119076214"/>
      <w:r>
        <w:rPr>
          <w:rFonts w:asciiTheme="majorHAnsi" w:hAnsiTheme="majorHAnsi" w:cstheme="majorHAnsi"/>
          <w:sz w:val="24"/>
          <w:szCs w:val="24"/>
        </w:rPr>
        <w:lastRenderedPageBreak/>
        <w:t>6</w:t>
      </w:r>
      <w:r w:rsidR="00A424D2" w:rsidRPr="00D472AA">
        <w:rPr>
          <w:rFonts w:asciiTheme="majorHAnsi" w:hAnsiTheme="majorHAnsi" w:cstheme="majorHAnsi"/>
          <w:sz w:val="24"/>
          <w:szCs w:val="24"/>
        </w:rPr>
        <w:t>.4</w:t>
      </w:r>
      <w:r w:rsidR="00A424D2" w:rsidRPr="00D472AA">
        <w:rPr>
          <w:rFonts w:asciiTheme="majorHAnsi" w:hAnsiTheme="majorHAnsi" w:cstheme="majorHAnsi"/>
          <w:sz w:val="24"/>
          <w:szCs w:val="24"/>
        </w:rPr>
        <w:tab/>
        <w:t>Tepelné izolace</w:t>
      </w:r>
      <w:bookmarkEnd w:id="13"/>
    </w:p>
    <w:p w14:paraId="44F4C699" w14:textId="6E03B3A8" w:rsidR="00415352" w:rsidRPr="00D472AA" w:rsidRDefault="006B7294" w:rsidP="00D472AA">
      <w:pPr>
        <w:spacing w:after="120" w:line="276" w:lineRule="auto"/>
        <w:jc w:val="both"/>
        <w:rPr>
          <w:rFonts w:asciiTheme="majorHAnsi" w:hAnsiTheme="majorHAnsi" w:cstheme="majorHAnsi"/>
        </w:rPr>
      </w:pPr>
      <w:r>
        <w:rPr>
          <w:rFonts w:asciiTheme="majorHAnsi" w:hAnsiTheme="majorHAnsi" w:cstheme="majorHAnsi"/>
        </w:rPr>
        <w:t>Rozvody</w:t>
      </w:r>
      <w:r w:rsidR="00415352" w:rsidRPr="00D472AA">
        <w:rPr>
          <w:rFonts w:asciiTheme="majorHAnsi" w:hAnsiTheme="majorHAnsi" w:cstheme="majorHAnsi"/>
        </w:rPr>
        <w:t xml:space="preserve"> topné vody</w:t>
      </w:r>
      <w:r>
        <w:rPr>
          <w:rFonts w:asciiTheme="majorHAnsi" w:hAnsiTheme="majorHAnsi" w:cstheme="majorHAnsi"/>
        </w:rPr>
        <w:t xml:space="preserve"> v technologickém kanále a v kotelně</w:t>
      </w:r>
      <w:r w:rsidR="00415352" w:rsidRPr="00D472AA">
        <w:rPr>
          <w:rFonts w:asciiTheme="majorHAnsi" w:hAnsiTheme="majorHAnsi" w:cstheme="majorHAnsi"/>
        </w:rPr>
        <w:t xml:space="preserve"> bude opatřeno tepelnou izolací odpovídající provozním podmínkám v tloušťkách dle vyhlášky 193/2007 Sb.</w:t>
      </w:r>
      <w:r>
        <w:rPr>
          <w:rFonts w:asciiTheme="majorHAnsi" w:hAnsiTheme="majorHAnsi" w:cstheme="majorHAnsi"/>
        </w:rPr>
        <w:t xml:space="preserve"> Ostatní rozvody, které budou vedeny volně podél zdi budou bez izolace.</w:t>
      </w:r>
      <w:r w:rsidR="00415352" w:rsidRPr="00D472AA">
        <w:rPr>
          <w:rFonts w:asciiTheme="majorHAnsi" w:hAnsiTheme="majorHAnsi" w:cstheme="majorHAnsi"/>
        </w:rPr>
        <w:t xml:space="preserve"> </w:t>
      </w:r>
    </w:p>
    <w:p w14:paraId="21C5B59E" w14:textId="4C742AC0" w:rsidR="006950E7" w:rsidRPr="00D472AA" w:rsidRDefault="006B7294" w:rsidP="00D472AA">
      <w:pPr>
        <w:pStyle w:val="Nadpis1"/>
        <w:spacing w:line="276" w:lineRule="auto"/>
        <w:jc w:val="both"/>
        <w:rPr>
          <w:rFonts w:asciiTheme="majorHAnsi" w:hAnsiTheme="majorHAnsi" w:cstheme="majorHAnsi"/>
          <w:b/>
          <w:sz w:val="24"/>
          <w:szCs w:val="24"/>
        </w:rPr>
      </w:pPr>
      <w:bookmarkStart w:id="14" w:name="_Toc119076215"/>
      <w:r>
        <w:rPr>
          <w:rFonts w:asciiTheme="majorHAnsi" w:hAnsiTheme="majorHAnsi" w:cstheme="majorHAnsi"/>
          <w:b/>
          <w:sz w:val="24"/>
          <w:szCs w:val="24"/>
        </w:rPr>
        <w:t>7</w:t>
      </w:r>
      <w:r w:rsidR="006950E7" w:rsidRPr="00D472AA">
        <w:rPr>
          <w:rFonts w:asciiTheme="majorHAnsi" w:hAnsiTheme="majorHAnsi" w:cstheme="majorHAnsi"/>
          <w:b/>
          <w:sz w:val="24"/>
          <w:szCs w:val="24"/>
        </w:rPr>
        <w:t>.</w:t>
      </w:r>
      <w:r w:rsidR="002A56D7" w:rsidRPr="00D472AA">
        <w:rPr>
          <w:rFonts w:asciiTheme="majorHAnsi" w:hAnsiTheme="majorHAnsi" w:cstheme="majorHAnsi"/>
          <w:b/>
          <w:sz w:val="24"/>
          <w:szCs w:val="24"/>
        </w:rPr>
        <w:tab/>
      </w:r>
      <w:r w:rsidR="00B04D96" w:rsidRPr="00D472AA">
        <w:rPr>
          <w:rFonts w:asciiTheme="majorHAnsi" w:hAnsiTheme="majorHAnsi" w:cstheme="majorHAnsi"/>
          <w:b/>
          <w:sz w:val="24"/>
          <w:szCs w:val="24"/>
        </w:rPr>
        <w:t>OTOPNÉ PLOCHY</w:t>
      </w:r>
      <w:bookmarkEnd w:id="14"/>
    </w:p>
    <w:p w14:paraId="67B807A9" w14:textId="6A2029CA" w:rsidR="004542CE" w:rsidRPr="00D472AA" w:rsidRDefault="00786B53" w:rsidP="00BD6F79">
      <w:pPr>
        <w:spacing w:after="120" w:line="276" w:lineRule="auto"/>
        <w:jc w:val="both"/>
        <w:rPr>
          <w:rFonts w:asciiTheme="majorHAnsi" w:hAnsiTheme="majorHAnsi" w:cstheme="majorHAnsi"/>
        </w:rPr>
      </w:pPr>
      <w:r w:rsidRPr="00D472AA">
        <w:rPr>
          <w:rFonts w:asciiTheme="majorHAnsi" w:hAnsiTheme="majorHAnsi" w:cstheme="majorHAnsi"/>
        </w:rPr>
        <w:t xml:space="preserve">Objekt bude vytápěn </w:t>
      </w:r>
      <w:r w:rsidR="004A4DD9">
        <w:rPr>
          <w:rFonts w:asciiTheme="majorHAnsi" w:hAnsiTheme="majorHAnsi" w:cstheme="majorHAnsi"/>
        </w:rPr>
        <w:t>deskovými otopnými tělesy typu ventil-kompakt s pravým spodním připojením</w:t>
      </w:r>
      <w:r w:rsidRPr="00D472AA">
        <w:rPr>
          <w:rFonts w:asciiTheme="majorHAnsi" w:hAnsiTheme="majorHAnsi" w:cstheme="majorHAnsi"/>
        </w:rPr>
        <w:t xml:space="preserve">. </w:t>
      </w:r>
    </w:p>
    <w:p w14:paraId="19E1B441" w14:textId="4C115709" w:rsidR="00F6554C" w:rsidRPr="00D472AA" w:rsidRDefault="00907BCA" w:rsidP="004A4DD9">
      <w:pPr>
        <w:spacing w:after="120" w:line="276" w:lineRule="auto"/>
        <w:jc w:val="both"/>
        <w:rPr>
          <w:rFonts w:asciiTheme="majorHAnsi" w:hAnsiTheme="majorHAnsi" w:cstheme="majorHAnsi"/>
        </w:rPr>
      </w:pPr>
      <w:r w:rsidRPr="00D472AA">
        <w:rPr>
          <w:rFonts w:asciiTheme="majorHAnsi" w:hAnsiTheme="majorHAnsi" w:cstheme="majorHAnsi"/>
        </w:rPr>
        <w:t xml:space="preserve">Tělesa budou připojena pomocí </w:t>
      </w:r>
      <w:r w:rsidR="004A4DD9">
        <w:rPr>
          <w:rFonts w:asciiTheme="majorHAnsi" w:hAnsiTheme="majorHAnsi" w:cstheme="majorHAnsi"/>
        </w:rPr>
        <w:t xml:space="preserve">regulovatelného H šroubení </w:t>
      </w:r>
      <w:r w:rsidRPr="00D472AA">
        <w:rPr>
          <w:rFonts w:asciiTheme="majorHAnsi" w:hAnsiTheme="majorHAnsi" w:cstheme="majorHAnsi"/>
        </w:rPr>
        <w:t>DN15</w:t>
      </w:r>
      <w:r w:rsidR="004A4DD9">
        <w:rPr>
          <w:rFonts w:asciiTheme="majorHAnsi" w:hAnsiTheme="majorHAnsi" w:cstheme="majorHAnsi"/>
        </w:rPr>
        <w:t xml:space="preserve">. Tělesa jsou z výroby osazena TRV ventilem, na který budou namontovány termostatické hlavice. </w:t>
      </w:r>
      <w:r w:rsidR="000C77CF" w:rsidRPr="00D472AA">
        <w:rPr>
          <w:rFonts w:asciiTheme="majorHAnsi" w:hAnsiTheme="majorHAnsi" w:cstheme="majorHAnsi"/>
        </w:rPr>
        <w:t xml:space="preserve">Šroubení musí umožnit uzavírání, regulaci a vypouštění otopného tělesa. </w:t>
      </w:r>
    </w:p>
    <w:p w14:paraId="63C65CF1" w14:textId="3AAB69F5" w:rsidR="000C77CF" w:rsidRPr="00D472AA" w:rsidRDefault="007E6155" w:rsidP="00BD6F79">
      <w:pPr>
        <w:spacing w:after="120" w:line="276" w:lineRule="auto"/>
        <w:jc w:val="both"/>
        <w:rPr>
          <w:rFonts w:asciiTheme="majorHAnsi" w:hAnsiTheme="majorHAnsi" w:cstheme="majorHAnsi"/>
        </w:rPr>
      </w:pPr>
      <w:r w:rsidRPr="00D472AA">
        <w:rPr>
          <w:rFonts w:asciiTheme="majorHAnsi" w:hAnsiTheme="majorHAnsi" w:cstheme="majorHAnsi"/>
        </w:rPr>
        <w:t>V</w:t>
      </w:r>
      <w:r w:rsidR="004542CE" w:rsidRPr="00D472AA">
        <w:rPr>
          <w:rFonts w:asciiTheme="majorHAnsi" w:hAnsiTheme="majorHAnsi" w:cstheme="majorHAnsi"/>
        </w:rPr>
        <w:t xml:space="preserve"> koupelnách </w:t>
      </w:r>
      <w:r w:rsidR="004A4DD9">
        <w:rPr>
          <w:rFonts w:asciiTheme="majorHAnsi" w:hAnsiTheme="majorHAnsi" w:cstheme="majorHAnsi"/>
        </w:rPr>
        <w:t>budou instalovány</w:t>
      </w:r>
      <w:r w:rsidRPr="00D472AA">
        <w:rPr>
          <w:rFonts w:asciiTheme="majorHAnsi" w:hAnsiTheme="majorHAnsi" w:cstheme="majorHAnsi"/>
        </w:rPr>
        <w:t xml:space="preserve"> teplovodní topné žebříky</w:t>
      </w:r>
      <w:r w:rsidR="004542CE" w:rsidRPr="00D472AA">
        <w:rPr>
          <w:rFonts w:asciiTheme="majorHAnsi" w:hAnsiTheme="majorHAnsi" w:cstheme="majorHAnsi"/>
        </w:rPr>
        <w:t xml:space="preserve"> se středovým připojením, které budou připojeny pomocí připojovací H armatury s integrovaným termostatickým ventilem s hlavicí. </w:t>
      </w:r>
    </w:p>
    <w:p w14:paraId="4BE87320" w14:textId="464CD873" w:rsidR="006950E7" w:rsidRPr="00D472AA" w:rsidRDefault="006B7294" w:rsidP="00D472AA">
      <w:pPr>
        <w:pStyle w:val="Nadpis1"/>
        <w:spacing w:line="276" w:lineRule="auto"/>
        <w:jc w:val="both"/>
        <w:rPr>
          <w:rFonts w:asciiTheme="majorHAnsi" w:hAnsiTheme="majorHAnsi" w:cstheme="majorHAnsi"/>
          <w:b/>
          <w:sz w:val="24"/>
          <w:szCs w:val="24"/>
        </w:rPr>
      </w:pPr>
      <w:bookmarkStart w:id="15" w:name="_Toc119076216"/>
      <w:r>
        <w:rPr>
          <w:rFonts w:asciiTheme="majorHAnsi" w:hAnsiTheme="majorHAnsi" w:cstheme="majorHAnsi"/>
          <w:b/>
          <w:sz w:val="24"/>
          <w:szCs w:val="24"/>
        </w:rPr>
        <w:t>8</w:t>
      </w:r>
      <w:r w:rsidR="006950E7" w:rsidRPr="00D472AA">
        <w:rPr>
          <w:rFonts w:asciiTheme="majorHAnsi" w:hAnsiTheme="majorHAnsi" w:cstheme="majorHAnsi"/>
          <w:b/>
          <w:sz w:val="24"/>
          <w:szCs w:val="24"/>
        </w:rPr>
        <w:t>.</w:t>
      </w:r>
      <w:r w:rsidR="002A56D7" w:rsidRPr="00D472AA">
        <w:rPr>
          <w:rFonts w:asciiTheme="majorHAnsi" w:hAnsiTheme="majorHAnsi" w:cstheme="majorHAnsi"/>
          <w:b/>
          <w:sz w:val="24"/>
          <w:szCs w:val="24"/>
        </w:rPr>
        <w:tab/>
      </w:r>
      <w:r w:rsidR="000C77CF" w:rsidRPr="00D472AA">
        <w:rPr>
          <w:rFonts w:asciiTheme="majorHAnsi" w:hAnsiTheme="majorHAnsi" w:cstheme="majorHAnsi"/>
          <w:b/>
          <w:sz w:val="24"/>
          <w:szCs w:val="24"/>
        </w:rPr>
        <w:t>R</w:t>
      </w:r>
      <w:r w:rsidR="0058138B" w:rsidRPr="00D472AA">
        <w:rPr>
          <w:rFonts w:asciiTheme="majorHAnsi" w:hAnsiTheme="majorHAnsi" w:cstheme="majorHAnsi"/>
          <w:b/>
          <w:sz w:val="24"/>
          <w:szCs w:val="24"/>
        </w:rPr>
        <w:t>EGULACE</w:t>
      </w:r>
      <w:bookmarkEnd w:id="15"/>
    </w:p>
    <w:p w14:paraId="1E5E2D86" w14:textId="4119C709" w:rsidR="003B5885" w:rsidRPr="00D472AA" w:rsidRDefault="003B5885" w:rsidP="00D472AA">
      <w:pPr>
        <w:spacing w:after="120" w:line="276" w:lineRule="auto"/>
        <w:jc w:val="both"/>
        <w:rPr>
          <w:rFonts w:asciiTheme="majorHAnsi" w:hAnsiTheme="majorHAnsi" w:cstheme="majorHAnsi"/>
        </w:rPr>
      </w:pPr>
      <w:r w:rsidRPr="00D472AA">
        <w:rPr>
          <w:rFonts w:asciiTheme="majorHAnsi" w:hAnsiTheme="majorHAnsi" w:cstheme="majorHAnsi"/>
        </w:rPr>
        <w:t xml:space="preserve">Celý systém plynové kotelny bude řízen autonomním nadřazeným systémem </w:t>
      </w:r>
      <w:proofErr w:type="spellStart"/>
      <w:r w:rsidRPr="00D472AA">
        <w:rPr>
          <w:rFonts w:asciiTheme="majorHAnsi" w:hAnsiTheme="majorHAnsi" w:cstheme="majorHAnsi"/>
        </w:rPr>
        <w:t>MaR</w:t>
      </w:r>
      <w:proofErr w:type="spellEnd"/>
      <w:r w:rsidRPr="00D472AA">
        <w:rPr>
          <w:rFonts w:asciiTheme="majorHAnsi" w:hAnsiTheme="majorHAnsi" w:cstheme="majorHAnsi"/>
        </w:rPr>
        <w:t xml:space="preserve">. Měření a regulace je podrobně řešeno v samostatné části PD. </w:t>
      </w:r>
    </w:p>
    <w:p w14:paraId="1E05286D" w14:textId="77777777" w:rsidR="003B5885" w:rsidRPr="00D472AA" w:rsidRDefault="003B5885" w:rsidP="00D472AA">
      <w:pPr>
        <w:spacing w:after="120" w:line="276" w:lineRule="auto"/>
        <w:jc w:val="both"/>
        <w:rPr>
          <w:rFonts w:asciiTheme="majorHAnsi" w:hAnsiTheme="majorHAnsi" w:cstheme="majorHAnsi"/>
        </w:rPr>
      </w:pPr>
      <w:r w:rsidRPr="00D472AA">
        <w:rPr>
          <w:rFonts w:asciiTheme="majorHAnsi" w:hAnsiTheme="majorHAnsi" w:cstheme="majorHAnsi"/>
        </w:rPr>
        <w:t xml:space="preserve">Regulace zajistí automatický chod celé kotelny, ohřevu TV a VZT kotelny. </w:t>
      </w:r>
    </w:p>
    <w:p w14:paraId="35536C0A" w14:textId="77777777" w:rsidR="00795EB0" w:rsidRDefault="00795EB0" w:rsidP="00D472AA">
      <w:pPr>
        <w:spacing w:after="120" w:line="276" w:lineRule="auto"/>
        <w:jc w:val="both"/>
        <w:rPr>
          <w:rFonts w:asciiTheme="majorHAnsi" w:hAnsiTheme="majorHAnsi" w:cstheme="majorHAnsi"/>
          <w:b/>
          <w:u w:val="single"/>
        </w:rPr>
      </w:pPr>
    </w:p>
    <w:p w14:paraId="46ECA0A9" w14:textId="519DFF2E" w:rsidR="003B5885" w:rsidRPr="00D472AA" w:rsidRDefault="003B5885" w:rsidP="00D472AA">
      <w:pPr>
        <w:spacing w:after="120" w:line="276" w:lineRule="auto"/>
        <w:jc w:val="both"/>
        <w:rPr>
          <w:rFonts w:asciiTheme="majorHAnsi" w:hAnsiTheme="majorHAnsi" w:cstheme="majorHAnsi"/>
          <w:b/>
          <w:u w:val="single"/>
        </w:rPr>
      </w:pPr>
      <w:r w:rsidRPr="00D472AA">
        <w:rPr>
          <w:rFonts w:asciiTheme="majorHAnsi" w:hAnsiTheme="majorHAnsi" w:cstheme="majorHAnsi"/>
          <w:b/>
          <w:u w:val="single"/>
        </w:rPr>
        <w:t>Regulace kaskády kotlů</w:t>
      </w:r>
      <w:r w:rsidR="00BD6F79">
        <w:rPr>
          <w:rFonts w:asciiTheme="majorHAnsi" w:hAnsiTheme="majorHAnsi" w:cstheme="majorHAnsi"/>
          <w:b/>
          <w:u w:val="single"/>
        </w:rPr>
        <w:t>:</w:t>
      </w:r>
    </w:p>
    <w:p w14:paraId="7EDC3CAC" w14:textId="25E8D85B" w:rsidR="003B5885" w:rsidRPr="00D472AA" w:rsidRDefault="003B5885" w:rsidP="00D472AA">
      <w:pPr>
        <w:spacing w:line="276" w:lineRule="auto"/>
        <w:jc w:val="both"/>
        <w:rPr>
          <w:rFonts w:asciiTheme="majorHAnsi" w:hAnsiTheme="majorHAnsi" w:cstheme="majorHAnsi"/>
        </w:rPr>
      </w:pPr>
      <w:r w:rsidRPr="00D472AA">
        <w:rPr>
          <w:rFonts w:asciiTheme="majorHAnsi" w:hAnsiTheme="majorHAnsi" w:cstheme="majorHAnsi"/>
        </w:rPr>
        <w:t>Výstupní teplota topné vody bude regulována plynulým řízením výkonu kotlů na ekvitermní hodnotu.</w:t>
      </w:r>
    </w:p>
    <w:p w14:paraId="6210850C" w14:textId="70C0F0B3" w:rsidR="003B5885" w:rsidRPr="00D472AA" w:rsidRDefault="003B5885" w:rsidP="00D472AA">
      <w:pPr>
        <w:spacing w:line="276" w:lineRule="auto"/>
        <w:jc w:val="both"/>
        <w:rPr>
          <w:rFonts w:asciiTheme="majorHAnsi" w:hAnsiTheme="majorHAnsi" w:cstheme="majorHAnsi"/>
        </w:rPr>
      </w:pPr>
      <w:r w:rsidRPr="00D472AA">
        <w:rPr>
          <w:rFonts w:asciiTheme="majorHAnsi" w:hAnsiTheme="majorHAnsi" w:cstheme="majorHAnsi"/>
        </w:rPr>
        <w:t xml:space="preserve">V době přípravy TV bude zdroj tepla pracovat s konstantní výstupní teplotou. V režimu vytápění bude pracovat dle ekvitermní křivky pomocí čidla teploty osazeného na severní fasádě objektu. </w:t>
      </w:r>
    </w:p>
    <w:p w14:paraId="2ECD1339" w14:textId="33011232" w:rsidR="003B5885" w:rsidRPr="00D472AA" w:rsidRDefault="003B5885" w:rsidP="00D472AA">
      <w:pPr>
        <w:spacing w:after="120" w:line="276" w:lineRule="auto"/>
        <w:jc w:val="both"/>
        <w:rPr>
          <w:rFonts w:asciiTheme="majorHAnsi" w:hAnsiTheme="majorHAnsi" w:cstheme="majorHAnsi"/>
          <w:b/>
          <w:u w:val="single"/>
        </w:rPr>
      </w:pPr>
      <w:r w:rsidRPr="00D472AA">
        <w:rPr>
          <w:rFonts w:asciiTheme="majorHAnsi" w:hAnsiTheme="majorHAnsi" w:cstheme="majorHAnsi"/>
          <w:b/>
          <w:u w:val="single"/>
        </w:rPr>
        <w:t>Regulace ohřevu TV</w:t>
      </w:r>
      <w:r w:rsidR="00BD6F79">
        <w:rPr>
          <w:rFonts w:asciiTheme="majorHAnsi" w:hAnsiTheme="majorHAnsi" w:cstheme="majorHAnsi"/>
          <w:b/>
          <w:u w:val="single"/>
        </w:rPr>
        <w:t>:</w:t>
      </w:r>
    </w:p>
    <w:p w14:paraId="0C6740D6" w14:textId="7E659393" w:rsidR="003B5885" w:rsidRDefault="003B5885" w:rsidP="00D472AA">
      <w:pPr>
        <w:spacing w:after="120" w:line="276" w:lineRule="auto"/>
        <w:jc w:val="both"/>
        <w:rPr>
          <w:rFonts w:asciiTheme="majorHAnsi" w:hAnsiTheme="majorHAnsi" w:cstheme="majorHAnsi"/>
        </w:rPr>
      </w:pPr>
      <w:r w:rsidRPr="00D472AA">
        <w:rPr>
          <w:rFonts w:asciiTheme="majorHAnsi" w:hAnsiTheme="majorHAnsi" w:cstheme="majorHAnsi"/>
        </w:rPr>
        <w:t>Nabíjení zásobníku teplé vody bude zajišťovat nabíjecí oběhové čerpadlo dle teplotního čidla v zásobníku. V případě že nebude odběr teplé vody, bude docházet k nabíjení zásobníku</w:t>
      </w:r>
      <w:r w:rsidR="00B53126">
        <w:rPr>
          <w:rFonts w:asciiTheme="majorHAnsi" w:hAnsiTheme="majorHAnsi" w:cstheme="majorHAnsi"/>
        </w:rPr>
        <w:t>.</w:t>
      </w:r>
      <w:r w:rsidRPr="00D472AA">
        <w:rPr>
          <w:rFonts w:asciiTheme="majorHAnsi" w:hAnsiTheme="majorHAnsi" w:cstheme="majorHAnsi"/>
        </w:rPr>
        <w:t xml:space="preserve"> </w:t>
      </w:r>
      <w:r w:rsidR="00B53126">
        <w:rPr>
          <w:rFonts w:asciiTheme="majorHAnsi" w:hAnsiTheme="majorHAnsi" w:cstheme="majorHAnsi"/>
        </w:rPr>
        <w:t>V</w:t>
      </w:r>
      <w:r w:rsidRPr="00D472AA">
        <w:rPr>
          <w:rFonts w:asciiTheme="majorHAnsi" w:hAnsiTheme="majorHAnsi" w:cstheme="majorHAnsi"/>
        </w:rPr>
        <w:t xml:space="preserve"> případě odběru bude docházet k vybíjení zásobníku. Teplota v zásobníku TV bude udržována na teplotě 65 °C, kvůli ochraně proti </w:t>
      </w:r>
      <w:proofErr w:type="spellStart"/>
      <w:r w:rsidRPr="00D472AA">
        <w:rPr>
          <w:rFonts w:asciiTheme="majorHAnsi" w:hAnsiTheme="majorHAnsi" w:cstheme="majorHAnsi"/>
        </w:rPr>
        <w:t>legionelle</w:t>
      </w:r>
      <w:proofErr w:type="spellEnd"/>
      <w:r w:rsidRPr="00D472AA">
        <w:rPr>
          <w:rFonts w:asciiTheme="majorHAnsi" w:hAnsiTheme="majorHAnsi" w:cstheme="majorHAnsi"/>
        </w:rPr>
        <w:t>.</w:t>
      </w:r>
    </w:p>
    <w:p w14:paraId="19DB78CC" w14:textId="13B5F078" w:rsidR="00B53126" w:rsidRDefault="00B53126" w:rsidP="00D472AA">
      <w:pPr>
        <w:spacing w:after="120" w:line="276" w:lineRule="auto"/>
        <w:jc w:val="both"/>
        <w:rPr>
          <w:rFonts w:asciiTheme="majorHAnsi" w:hAnsiTheme="majorHAnsi" w:cstheme="majorHAnsi"/>
        </w:rPr>
      </w:pPr>
    </w:p>
    <w:p w14:paraId="45D6F493" w14:textId="77777777" w:rsidR="00B53126" w:rsidRPr="00D472AA" w:rsidRDefault="00B53126" w:rsidP="00D472AA">
      <w:pPr>
        <w:spacing w:after="120" w:line="276" w:lineRule="auto"/>
        <w:jc w:val="both"/>
        <w:rPr>
          <w:rFonts w:asciiTheme="majorHAnsi" w:hAnsiTheme="majorHAnsi" w:cstheme="majorHAnsi"/>
        </w:rPr>
      </w:pPr>
    </w:p>
    <w:p w14:paraId="2507001B" w14:textId="6B12472B" w:rsidR="003B5885" w:rsidRPr="00D472AA" w:rsidRDefault="003B5885" w:rsidP="00D472AA">
      <w:pPr>
        <w:spacing w:after="120" w:line="276" w:lineRule="auto"/>
        <w:jc w:val="both"/>
        <w:rPr>
          <w:rFonts w:asciiTheme="majorHAnsi" w:hAnsiTheme="majorHAnsi" w:cstheme="majorHAnsi"/>
          <w:b/>
          <w:u w:val="single"/>
        </w:rPr>
      </w:pPr>
      <w:r w:rsidRPr="00D472AA">
        <w:rPr>
          <w:rFonts w:asciiTheme="majorHAnsi" w:hAnsiTheme="majorHAnsi" w:cstheme="majorHAnsi"/>
          <w:b/>
          <w:u w:val="single"/>
        </w:rPr>
        <w:t xml:space="preserve">Regulace teploty </w:t>
      </w:r>
      <w:r w:rsidR="00E5693B">
        <w:rPr>
          <w:rFonts w:asciiTheme="majorHAnsi" w:hAnsiTheme="majorHAnsi" w:cstheme="majorHAnsi"/>
          <w:b/>
          <w:u w:val="single"/>
        </w:rPr>
        <w:t>v</w:t>
      </w:r>
      <w:r w:rsidR="00BD6F79">
        <w:rPr>
          <w:rFonts w:asciiTheme="majorHAnsi" w:hAnsiTheme="majorHAnsi" w:cstheme="majorHAnsi"/>
          <w:b/>
          <w:u w:val="single"/>
        </w:rPr>
        <w:t> </w:t>
      </w:r>
      <w:r w:rsidR="00E5693B">
        <w:rPr>
          <w:rFonts w:asciiTheme="majorHAnsi" w:hAnsiTheme="majorHAnsi" w:cstheme="majorHAnsi"/>
          <w:b/>
          <w:u w:val="single"/>
        </w:rPr>
        <w:t>místn</w:t>
      </w:r>
      <w:r w:rsidR="00186BF8" w:rsidRPr="00D472AA">
        <w:rPr>
          <w:rFonts w:asciiTheme="majorHAnsi" w:hAnsiTheme="majorHAnsi" w:cstheme="majorHAnsi"/>
          <w:b/>
          <w:u w:val="single"/>
        </w:rPr>
        <w:t>ostech</w:t>
      </w:r>
      <w:r w:rsidR="00BD6F79">
        <w:rPr>
          <w:rFonts w:asciiTheme="majorHAnsi" w:hAnsiTheme="majorHAnsi" w:cstheme="majorHAnsi"/>
          <w:b/>
          <w:u w:val="single"/>
        </w:rPr>
        <w:t>:</w:t>
      </w:r>
    </w:p>
    <w:p w14:paraId="6970B115" w14:textId="699F42BA" w:rsidR="004D25F4" w:rsidRDefault="00186BF8" w:rsidP="00D472AA">
      <w:pPr>
        <w:spacing w:after="120" w:line="276" w:lineRule="auto"/>
        <w:jc w:val="both"/>
        <w:rPr>
          <w:rFonts w:asciiTheme="majorHAnsi" w:hAnsiTheme="majorHAnsi" w:cstheme="majorHAnsi"/>
        </w:rPr>
      </w:pPr>
      <w:r w:rsidRPr="00D472AA">
        <w:rPr>
          <w:rFonts w:asciiTheme="majorHAnsi" w:hAnsiTheme="majorHAnsi" w:cstheme="majorHAnsi"/>
        </w:rPr>
        <w:t xml:space="preserve">Regulace v místnostech s otopnými tělesy bude </w:t>
      </w:r>
      <w:r w:rsidR="00C04CBA">
        <w:rPr>
          <w:rFonts w:asciiTheme="majorHAnsi" w:hAnsiTheme="majorHAnsi" w:cstheme="majorHAnsi"/>
        </w:rPr>
        <w:t>zajištěna</w:t>
      </w:r>
      <w:r w:rsidRPr="00D472AA">
        <w:rPr>
          <w:rFonts w:asciiTheme="majorHAnsi" w:hAnsiTheme="majorHAnsi" w:cstheme="majorHAnsi"/>
        </w:rPr>
        <w:t xml:space="preserve"> termostatický</w:t>
      </w:r>
      <w:r w:rsidR="00C04CBA">
        <w:rPr>
          <w:rFonts w:asciiTheme="majorHAnsi" w:hAnsiTheme="majorHAnsi" w:cstheme="majorHAnsi"/>
        </w:rPr>
        <w:t>mi</w:t>
      </w:r>
      <w:r w:rsidRPr="00D472AA">
        <w:rPr>
          <w:rFonts w:asciiTheme="majorHAnsi" w:hAnsiTheme="majorHAnsi" w:cstheme="majorHAnsi"/>
        </w:rPr>
        <w:t xml:space="preserve"> hlavic</w:t>
      </w:r>
      <w:r w:rsidR="00C04CBA">
        <w:rPr>
          <w:rFonts w:asciiTheme="majorHAnsi" w:hAnsiTheme="majorHAnsi" w:cstheme="majorHAnsi"/>
        </w:rPr>
        <w:t>emi</w:t>
      </w:r>
      <w:r w:rsidRPr="00D472AA">
        <w:rPr>
          <w:rFonts w:asciiTheme="majorHAnsi" w:hAnsiTheme="majorHAnsi" w:cstheme="majorHAnsi"/>
        </w:rPr>
        <w:t>.</w:t>
      </w:r>
    </w:p>
    <w:p w14:paraId="077B5AD5" w14:textId="044AFD90" w:rsidR="0058138B" w:rsidRPr="00D472AA" w:rsidRDefault="006B7294" w:rsidP="00D472AA">
      <w:pPr>
        <w:pStyle w:val="Nadpis1"/>
        <w:spacing w:line="276" w:lineRule="auto"/>
        <w:jc w:val="both"/>
        <w:rPr>
          <w:rFonts w:asciiTheme="majorHAnsi" w:hAnsiTheme="majorHAnsi" w:cstheme="majorHAnsi"/>
          <w:b/>
          <w:sz w:val="24"/>
          <w:szCs w:val="24"/>
        </w:rPr>
      </w:pPr>
      <w:bookmarkStart w:id="16" w:name="_Toc119076217"/>
      <w:r>
        <w:rPr>
          <w:rFonts w:asciiTheme="majorHAnsi" w:hAnsiTheme="majorHAnsi" w:cstheme="majorHAnsi"/>
          <w:b/>
          <w:sz w:val="24"/>
          <w:szCs w:val="24"/>
        </w:rPr>
        <w:lastRenderedPageBreak/>
        <w:t>9</w:t>
      </w:r>
      <w:r w:rsidR="0058138B" w:rsidRPr="00D472AA">
        <w:rPr>
          <w:rFonts w:asciiTheme="majorHAnsi" w:hAnsiTheme="majorHAnsi" w:cstheme="majorHAnsi"/>
          <w:b/>
          <w:sz w:val="24"/>
          <w:szCs w:val="24"/>
        </w:rPr>
        <w:t>.</w:t>
      </w:r>
      <w:r w:rsidR="002A56D7" w:rsidRPr="00D472AA">
        <w:rPr>
          <w:rFonts w:asciiTheme="majorHAnsi" w:hAnsiTheme="majorHAnsi" w:cstheme="majorHAnsi"/>
          <w:b/>
          <w:sz w:val="24"/>
          <w:szCs w:val="24"/>
        </w:rPr>
        <w:tab/>
      </w:r>
      <w:r w:rsidR="0058138B" w:rsidRPr="00D472AA">
        <w:rPr>
          <w:rFonts w:asciiTheme="majorHAnsi" w:hAnsiTheme="majorHAnsi" w:cstheme="majorHAnsi"/>
          <w:b/>
          <w:sz w:val="24"/>
          <w:szCs w:val="24"/>
        </w:rPr>
        <w:t>POJISTNÉ A EXPANZNÍ ZAŘÍZENÍ</w:t>
      </w:r>
      <w:bookmarkEnd w:id="16"/>
    </w:p>
    <w:p w14:paraId="42CC0772" w14:textId="0BA1A942" w:rsidR="008F1A1C" w:rsidRPr="00D472AA" w:rsidRDefault="006B7294" w:rsidP="00D472AA">
      <w:pPr>
        <w:pStyle w:val="Nadpis2"/>
        <w:spacing w:line="276" w:lineRule="auto"/>
        <w:jc w:val="both"/>
        <w:rPr>
          <w:rFonts w:asciiTheme="majorHAnsi" w:hAnsiTheme="majorHAnsi" w:cstheme="majorHAnsi"/>
          <w:b w:val="0"/>
          <w:sz w:val="24"/>
          <w:szCs w:val="24"/>
          <w:u w:val="single"/>
        </w:rPr>
      </w:pPr>
      <w:bookmarkStart w:id="17" w:name="_Toc119076218"/>
      <w:r>
        <w:rPr>
          <w:rFonts w:asciiTheme="majorHAnsi" w:hAnsiTheme="majorHAnsi" w:cstheme="majorHAnsi"/>
          <w:sz w:val="24"/>
          <w:szCs w:val="24"/>
        </w:rPr>
        <w:t>9</w:t>
      </w:r>
      <w:r w:rsidR="008F1A1C" w:rsidRPr="00D472AA">
        <w:rPr>
          <w:rFonts w:asciiTheme="majorHAnsi" w:hAnsiTheme="majorHAnsi" w:cstheme="majorHAnsi"/>
          <w:sz w:val="24"/>
          <w:szCs w:val="24"/>
        </w:rPr>
        <w:t>.</w:t>
      </w:r>
      <w:r w:rsidR="00795EB0">
        <w:rPr>
          <w:rFonts w:asciiTheme="majorHAnsi" w:hAnsiTheme="majorHAnsi" w:cstheme="majorHAnsi"/>
          <w:sz w:val="24"/>
          <w:szCs w:val="24"/>
        </w:rPr>
        <w:t>1</w:t>
      </w:r>
      <w:r w:rsidR="008F1A1C" w:rsidRPr="00D472AA">
        <w:rPr>
          <w:rFonts w:asciiTheme="majorHAnsi" w:hAnsiTheme="majorHAnsi" w:cstheme="majorHAnsi"/>
          <w:sz w:val="24"/>
          <w:szCs w:val="24"/>
        </w:rPr>
        <w:tab/>
        <w:t>Pojistná zařízení</w:t>
      </w:r>
      <w:bookmarkEnd w:id="17"/>
    </w:p>
    <w:p w14:paraId="31FAD997" w14:textId="4B902DCB" w:rsidR="00F03213" w:rsidRPr="00D472AA" w:rsidRDefault="00B53126" w:rsidP="00D472AA">
      <w:pPr>
        <w:pStyle w:val="Normlnweb"/>
        <w:spacing w:before="0" w:beforeAutospacing="0" w:after="120" w:afterAutospacing="0" w:line="276" w:lineRule="auto"/>
        <w:jc w:val="both"/>
        <w:rPr>
          <w:rFonts w:asciiTheme="majorHAnsi" w:hAnsiTheme="majorHAnsi" w:cstheme="majorHAnsi"/>
          <w:sz w:val="22"/>
          <w:szCs w:val="22"/>
        </w:rPr>
      </w:pPr>
      <w:r>
        <w:rPr>
          <w:rFonts w:asciiTheme="majorHAnsi" w:hAnsiTheme="majorHAnsi" w:cstheme="majorHAnsi"/>
          <w:sz w:val="22"/>
          <w:szCs w:val="22"/>
        </w:rPr>
        <w:t>Kotle</w:t>
      </w:r>
      <w:r w:rsidR="00F03213" w:rsidRPr="00D472AA">
        <w:rPr>
          <w:rFonts w:asciiTheme="majorHAnsi" w:hAnsiTheme="majorHAnsi" w:cstheme="majorHAnsi"/>
          <w:sz w:val="22"/>
          <w:szCs w:val="22"/>
        </w:rPr>
        <w:t xml:space="preserve"> </w:t>
      </w:r>
      <w:r w:rsidR="00C04CBA">
        <w:rPr>
          <w:rFonts w:asciiTheme="majorHAnsi" w:hAnsiTheme="majorHAnsi" w:cstheme="majorHAnsi"/>
          <w:sz w:val="22"/>
          <w:szCs w:val="22"/>
        </w:rPr>
        <w:t>jsou</w:t>
      </w:r>
      <w:r w:rsidR="00F03213" w:rsidRPr="00D472AA">
        <w:rPr>
          <w:rFonts w:asciiTheme="majorHAnsi" w:hAnsiTheme="majorHAnsi" w:cstheme="majorHAnsi"/>
          <w:sz w:val="22"/>
          <w:szCs w:val="22"/>
        </w:rPr>
        <w:t xml:space="preserve"> každý samostatně chráněny pojistným ventil</w:t>
      </w:r>
      <w:r>
        <w:rPr>
          <w:rFonts w:asciiTheme="majorHAnsi" w:hAnsiTheme="majorHAnsi" w:cstheme="majorHAnsi"/>
          <w:sz w:val="22"/>
          <w:szCs w:val="22"/>
        </w:rPr>
        <w:t>em</w:t>
      </w:r>
      <w:r w:rsidR="00F03213" w:rsidRPr="00D472AA">
        <w:rPr>
          <w:rFonts w:asciiTheme="majorHAnsi" w:hAnsiTheme="majorHAnsi" w:cstheme="majorHAnsi"/>
          <w:sz w:val="22"/>
          <w:szCs w:val="22"/>
        </w:rPr>
        <w:t xml:space="preserve"> s otevíracím přetlakem 4 bar. Pojistné ventily u ohřívače TV – dodávka ZTI. </w:t>
      </w:r>
    </w:p>
    <w:p w14:paraId="03634CFE" w14:textId="5E5EAC19" w:rsidR="0058138B" w:rsidRPr="00D472AA" w:rsidRDefault="006B7294" w:rsidP="00D472AA">
      <w:pPr>
        <w:pStyle w:val="Nadpis2"/>
        <w:spacing w:line="276" w:lineRule="auto"/>
        <w:jc w:val="both"/>
        <w:rPr>
          <w:rFonts w:asciiTheme="majorHAnsi" w:hAnsiTheme="majorHAnsi" w:cstheme="majorHAnsi"/>
          <w:b w:val="0"/>
          <w:sz w:val="24"/>
          <w:u w:val="single"/>
        </w:rPr>
      </w:pPr>
      <w:bookmarkStart w:id="18" w:name="_Toc119076219"/>
      <w:r>
        <w:rPr>
          <w:rFonts w:asciiTheme="majorHAnsi" w:hAnsiTheme="majorHAnsi" w:cstheme="majorHAnsi"/>
          <w:sz w:val="24"/>
          <w:szCs w:val="24"/>
        </w:rPr>
        <w:t>9</w:t>
      </w:r>
      <w:r w:rsidR="008F1A1C" w:rsidRPr="00D472AA">
        <w:rPr>
          <w:rFonts w:asciiTheme="majorHAnsi" w:hAnsiTheme="majorHAnsi" w:cstheme="majorHAnsi"/>
          <w:sz w:val="24"/>
          <w:szCs w:val="24"/>
        </w:rPr>
        <w:t>.</w:t>
      </w:r>
      <w:r w:rsidR="00795EB0">
        <w:rPr>
          <w:rFonts w:asciiTheme="majorHAnsi" w:hAnsiTheme="majorHAnsi" w:cstheme="majorHAnsi"/>
          <w:sz w:val="24"/>
          <w:szCs w:val="24"/>
        </w:rPr>
        <w:t>2</w:t>
      </w:r>
      <w:r w:rsidR="008F1A1C" w:rsidRPr="00D472AA">
        <w:rPr>
          <w:rFonts w:asciiTheme="majorHAnsi" w:hAnsiTheme="majorHAnsi" w:cstheme="majorHAnsi"/>
          <w:sz w:val="24"/>
          <w:szCs w:val="24"/>
        </w:rPr>
        <w:tab/>
      </w:r>
      <w:r w:rsidR="0058138B" w:rsidRPr="00D472AA">
        <w:rPr>
          <w:rFonts w:asciiTheme="majorHAnsi" w:hAnsiTheme="majorHAnsi" w:cstheme="majorHAnsi"/>
          <w:sz w:val="24"/>
        </w:rPr>
        <w:t>Expanzní zařízení</w:t>
      </w:r>
      <w:bookmarkEnd w:id="18"/>
    </w:p>
    <w:p w14:paraId="58E66599" w14:textId="7539B151" w:rsidR="00F03213" w:rsidRPr="00D472AA" w:rsidRDefault="00C04CBA" w:rsidP="00D472AA">
      <w:pPr>
        <w:pStyle w:val="Normlnweb"/>
        <w:spacing w:before="0" w:beforeAutospacing="0" w:after="120" w:afterAutospacing="0" w:line="276" w:lineRule="auto"/>
        <w:jc w:val="both"/>
        <w:rPr>
          <w:rFonts w:asciiTheme="majorHAnsi" w:hAnsiTheme="majorHAnsi" w:cstheme="majorHAnsi"/>
          <w:sz w:val="22"/>
          <w:szCs w:val="22"/>
        </w:rPr>
      </w:pPr>
      <w:r>
        <w:rPr>
          <w:rFonts w:asciiTheme="majorHAnsi" w:hAnsiTheme="majorHAnsi" w:cstheme="majorHAnsi"/>
          <w:sz w:val="22"/>
          <w:szCs w:val="22"/>
        </w:rPr>
        <w:t xml:space="preserve">Do systému jsou v kotelně zapojeny tři expanzní nádoby o celkovém objemu </w:t>
      </w:r>
      <w:r w:rsidR="007712F8">
        <w:rPr>
          <w:rFonts w:asciiTheme="majorHAnsi" w:hAnsiTheme="majorHAnsi" w:cstheme="majorHAnsi"/>
          <w:sz w:val="22"/>
          <w:szCs w:val="22"/>
        </w:rPr>
        <w:t>740 l.</w:t>
      </w:r>
      <w:r w:rsidR="00B53126">
        <w:rPr>
          <w:rFonts w:asciiTheme="majorHAnsi" w:hAnsiTheme="majorHAnsi" w:cstheme="majorHAnsi"/>
          <w:sz w:val="22"/>
          <w:szCs w:val="22"/>
        </w:rPr>
        <w:t xml:space="preserve"> </w:t>
      </w:r>
      <w:r w:rsidR="007712F8">
        <w:rPr>
          <w:rFonts w:asciiTheme="majorHAnsi" w:hAnsiTheme="majorHAnsi" w:cstheme="majorHAnsi"/>
          <w:sz w:val="22"/>
          <w:szCs w:val="22"/>
        </w:rPr>
        <w:t xml:space="preserve"> </w:t>
      </w:r>
    </w:p>
    <w:p w14:paraId="32D58C75" w14:textId="3935069B" w:rsidR="0058138B" w:rsidRPr="00D472AA" w:rsidRDefault="0058138B" w:rsidP="00D472AA">
      <w:pPr>
        <w:pStyle w:val="Nadpis1"/>
        <w:spacing w:line="276" w:lineRule="auto"/>
        <w:jc w:val="both"/>
        <w:rPr>
          <w:rFonts w:asciiTheme="majorHAnsi" w:hAnsiTheme="majorHAnsi" w:cstheme="majorHAnsi"/>
          <w:b/>
          <w:sz w:val="24"/>
          <w:szCs w:val="24"/>
        </w:rPr>
      </w:pPr>
      <w:bookmarkStart w:id="19" w:name="_Toc119076220"/>
      <w:r w:rsidRPr="00D472AA">
        <w:rPr>
          <w:rFonts w:asciiTheme="majorHAnsi" w:hAnsiTheme="majorHAnsi" w:cstheme="majorHAnsi"/>
          <w:b/>
          <w:sz w:val="24"/>
          <w:szCs w:val="24"/>
        </w:rPr>
        <w:t>1</w:t>
      </w:r>
      <w:r w:rsidR="006B7294">
        <w:rPr>
          <w:rFonts w:asciiTheme="majorHAnsi" w:hAnsiTheme="majorHAnsi" w:cstheme="majorHAnsi"/>
          <w:b/>
          <w:sz w:val="24"/>
          <w:szCs w:val="24"/>
        </w:rPr>
        <w:t>0</w:t>
      </w:r>
      <w:r w:rsidRPr="00D472AA">
        <w:rPr>
          <w:rFonts w:asciiTheme="majorHAnsi" w:hAnsiTheme="majorHAnsi" w:cstheme="majorHAnsi"/>
          <w:b/>
          <w:sz w:val="24"/>
          <w:szCs w:val="24"/>
        </w:rPr>
        <w:t>.</w:t>
      </w:r>
      <w:r w:rsidR="002A56D7" w:rsidRPr="00D472AA">
        <w:rPr>
          <w:rFonts w:asciiTheme="majorHAnsi" w:hAnsiTheme="majorHAnsi" w:cstheme="majorHAnsi"/>
          <w:b/>
          <w:sz w:val="24"/>
          <w:szCs w:val="24"/>
        </w:rPr>
        <w:tab/>
      </w:r>
      <w:r w:rsidRPr="00D472AA">
        <w:rPr>
          <w:rFonts w:asciiTheme="majorHAnsi" w:hAnsiTheme="majorHAnsi" w:cstheme="majorHAnsi"/>
          <w:b/>
          <w:sz w:val="24"/>
          <w:szCs w:val="24"/>
        </w:rPr>
        <w:t>NÁTĚRY</w:t>
      </w:r>
      <w:bookmarkEnd w:id="19"/>
    </w:p>
    <w:p w14:paraId="457A26D1" w14:textId="6C7B27E3" w:rsidR="002A56D7" w:rsidRPr="00D472AA" w:rsidRDefault="002A56D7" w:rsidP="00D472AA">
      <w:pPr>
        <w:spacing w:after="120" w:line="276" w:lineRule="auto"/>
        <w:jc w:val="both"/>
        <w:rPr>
          <w:rFonts w:asciiTheme="majorHAnsi" w:hAnsiTheme="majorHAnsi" w:cstheme="majorHAnsi"/>
        </w:rPr>
      </w:pPr>
      <w:r w:rsidRPr="00D472AA">
        <w:rPr>
          <w:rFonts w:asciiTheme="majorHAnsi" w:hAnsiTheme="majorHAnsi" w:cstheme="majorHAnsi"/>
        </w:rPr>
        <w:t xml:space="preserve">Nově instalované zařízení a případné neměděné potrubí bude proti korozi, způsobované účinky provozních vlivů, chráněny volbou materiálu a především nátěry. Nátěrový systém u zařízení, </w:t>
      </w:r>
      <w:r w:rsidR="007712F8">
        <w:rPr>
          <w:rFonts w:asciiTheme="majorHAnsi" w:hAnsiTheme="majorHAnsi" w:cstheme="majorHAnsi"/>
        </w:rPr>
        <w:t xml:space="preserve">0 </w:t>
      </w:r>
      <w:proofErr w:type="spellStart"/>
      <w:proofErr w:type="gramStart"/>
      <w:r w:rsidR="007712F8">
        <w:rPr>
          <w:rFonts w:asciiTheme="majorHAnsi" w:hAnsiTheme="majorHAnsi" w:cstheme="majorHAnsi"/>
        </w:rPr>
        <w:t>l.</w:t>
      </w:r>
      <w:r w:rsidRPr="00D472AA">
        <w:rPr>
          <w:rFonts w:asciiTheme="majorHAnsi" w:hAnsiTheme="majorHAnsi" w:cstheme="majorHAnsi"/>
        </w:rPr>
        <w:t>které</w:t>
      </w:r>
      <w:proofErr w:type="spellEnd"/>
      <w:proofErr w:type="gramEnd"/>
      <w:r w:rsidRPr="00D472AA">
        <w:rPr>
          <w:rFonts w:asciiTheme="majorHAnsi" w:hAnsiTheme="majorHAnsi" w:cstheme="majorHAnsi"/>
        </w:rPr>
        <w:t xml:space="preserve"> nebudou od výrobce opatřeny konečnou povrchovou úpravou, a u potrubí se předpokládá následující:</w:t>
      </w:r>
    </w:p>
    <w:p w14:paraId="7A2FF03F" w14:textId="77777777" w:rsidR="002A56D7" w:rsidRPr="00D472AA" w:rsidRDefault="002A56D7" w:rsidP="00D472AA">
      <w:pPr>
        <w:spacing w:after="0" w:line="276" w:lineRule="auto"/>
        <w:ind w:left="425"/>
        <w:rPr>
          <w:rFonts w:asciiTheme="majorHAnsi" w:hAnsiTheme="majorHAnsi" w:cstheme="majorHAnsi"/>
        </w:rPr>
      </w:pPr>
      <w:r w:rsidRPr="00D472AA">
        <w:rPr>
          <w:rFonts w:asciiTheme="majorHAnsi" w:hAnsiTheme="majorHAnsi" w:cstheme="majorHAnsi"/>
        </w:rPr>
        <w:t>1.</w:t>
      </w:r>
      <w:r w:rsidRPr="00D472AA">
        <w:rPr>
          <w:rFonts w:asciiTheme="majorHAnsi" w:hAnsiTheme="majorHAnsi" w:cstheme="majorHAnsi"/>
        </w:rPr>
        <w:tab/>
        <w:t>Natíraný povrch mechanicky očistit, oprášit, odmastit a eventuálně odrezit.</w:t>
      </w:r>
    </w:p>
    <w:p w14:paraId="1C20964D" w14:textId="77777777" w:rsidR="002A56D7" w:rsidRPr="00D472AA" w:rsidRDefault="002A56D7" w:rsidP="00D472AA">
      <w:pPr>
        <w:spacing w:after="0" w:line="276" w:lineRule="auto"/>
        <w:ind w:left="425"/>
        <w:rPr>
          <w:rFonts w:asciiTheme="majorHAnsi" w:hAnsiTheme="majorHAnsi" w:cstheme="majorHAnsi"/>
        </w:rPr>
      </w:pPr>
      <w:r w:rsidRPr="00D472AA">
        <w:rPr>
          <w:rFonts w:asciiTheme="majorHAnsi" w:hAnsiTheme="majorHAnsi" w:cstheme="majorHAnsi"/>
        </w:rPr>
        <w:t>2.</w:t>
      </w:r>
      <w:r w:rsidRPr="00D472AA">
        <w:rPr>
          <w:rFonts w:asciiTheme="majorHAnsi" w:hAnsiTheme="majorHAnsi" w:cstheme="majorHAnsi"/>
        </w:rPr>
        <w:tab/>
        <w:t>Základní nátěr:</w:t>
      </w:r>
    </w:p>
    <w:p w14:paraId="2932D3BA" w14:textId="5C6BCDA3" w:rsidR="002A56D7" w:rsidRPr="00D472AA" w:rsidRDefault="002A56D7" w:rsidP="00D472AA">
      <w:pPr>
        <w:spacing w:after="0" w:line="276" w:lineRule="auto"/>
        <w:ind w:left="425"/>
        <w:rPr>
          <w:rFonts w:asciiTheme="majorHAnsi" w:hAnsiTheme="majorHAnsi" w:cstheme="majorHAnsi"/>
        </w:rPr>
      </w:pPr>
      <w:r w:rsidRPr="00D472AA">
        <w:rPr>
          <w:rFonts w:asciiTheme="majorHAnsi" w:hAnsiTheme="majorHAnsi" w:cstheme="majorHAnsi"/>
        </w:rPr>
        <w:tab/>
        <w:t>1x syntetický (S 2000)</w:t>
      </w:r>
      <w:r w:rsidR="00F66DE0" w:rsidRPr="00D472AA">
        <w:rPr>
          <w:rFonts w:asciiTheme="majorHAnsi" w:hAnsiTheme="majorHAnsi" w:cstheme="majorHAnsi"/>
        </w:rPr>
        <w:tab/>
      </w:r>
      <w:r w:rsidRPr="00D472AA">
        <w:rPr>
          <w:rFonts w:asciiTheme="majorHAnsi" w:hAnsiTheme="majorHAnsi" w:cstheme="majorHAnsi"/>
        </w:rPr>
        <w:t xml:space="preserve"> - ocelové konstrukce, uložení</w:t>
      </w:r>
    </w:p>
    <w:p w14:paraId="1DF1528D" w14:textId="5610C53E" w:rsidR="002A56D7" w:rsidRPr="00D472AA" w:rsidRDefault="002A56D7" w:rsidP="00D472AA">
      <w:pPr>
        <w:spacing w:after="0" w:line="276" w:lineRule="auto"/>
        <w:ind w:left="425"/>
        <w:rPr>
          <w:rFonts w:asciiTheme="majorHAnsi" w:hAnsiTheme="majorHAnsi" w:cstheme="majorHAnsi"/>
        </w:rPr>
      </w:pPr>
      <w:r w:rsidRPr="00D472AA">
        <w:rPr>
          <w:rFonts w:asciiTheme="majorHAnsi" w:hAnsiTheme="majorHAnsi" w:cstheme="majorHAnsi"/>
        </w:rPr>
        <w:tab/>
        <w:t>1x syntetický (S 2000)</w:t>
      </w:r>
      <w:r w:rsidR="00F66DE0" w:rsidRPr="00D472AA">
        <w:rPr>
          <w:rFonts w:asciiTheme="majorHAnsi" w:hAnsiTheme="majorHAnsi" w:cstheme="majorHAnsi"/>
        </w:rPr>
        <w:tab/>
      </w:r>
      <w:r w:rsidRPr="00D472AA">
        <w:rPr>
          <w:rFonts w:asciiTheme="majorHAnsi" w:hAnsiTheme="majorHAnsi" w:cstheme="majorHAnsi"/>
        </w:rPr>
        <w:t xml:space="preserve"> - neizolované potrubí</w:t>
      </w:r>
    </w:p>
    <w:p w14:paraId="4DF8A5BE" w14:textId="2EBCD88F" w:rsidR="002A56D7" w:rsidRPr="00D472AA" w:rsidRDefault="002A56D7" w:rsidP="00D472AA">
      <w:pPr>
        <w:spacing w:after="0" w:line="276" w:lineRule="auto"/>
        <w:ind w:left="425"/>
        <w:rPr>
          <w:rFonts w:asciiTheme="majorHAnsi" w:hAnsiTheme="majorHAnsi" w:cstheme="majorHAnsi"/>
        </w:rPr>
      </w:pPr>
      <w:r w:rsidRPr="00D472AA">
        <w:rPr>
          <w:rFonts w:asciiTheme="majorHAnsi" w:hAnsiTheme="majorHAnsi" w:cstheme="majorHAnsi"/>
        </w:rPr>
        <w:tab/>
        <w:t>2x syntetický</w:t>
      </w:r>
      <w:r w:rsidR="00F66DE0" w:rsidRPr="00D472AA">
        <w:rPr>
          <w:rFonts w:asciiTheme="majorHAnsi" w:hAnsiTheme="majorHAnsi" w:cstheme="majorHAnsi"/>
        </w:rPr>
        <w:tab/>
      </w:r>
      <w:r w:rsidR="00F66DE0" w:rsidRPr="00D472AA">
        <w:rPr>
          <w:rFonts w:asciiTheme="majorHAnsi" w:hAnsiTheme="majorHAnsi" w:cstheme="majorHAnsi"/>
        </w:rPr>
        <w:tab/>
        <w:t xml:space="preserve"> </w:t>
      </w:r>
      <w:r w:rsidRPr="00D472AA">
        <w:rPr>
          <w:rFonts w:asciiTheme="majorHAnsi" w:hAnsiTheme="majorHAnsi" w:cstheme="majorHAnsi"/>
        </w:rPr>
        <w:t>- izolované potrubí</w:t>
      </w:r>
    </w:p>
    <w:p w14:paraId="56FB3E8B" w14:textId="77777777" w:rsidR="002A56D7" w:rsidRPr="00D472AA" w:rsidRDefault="002A56D7" w:rsidP="00D472AA">
      <w:pPr>
        <w:spacing w:after="0" w:line="276" w:lineRule="auto"/>
        <w:ind w:left="425"/>
        <w:rPr>
          <w:rFonts w:asciiTheme="majorHAnsi" w:hAnsiTheme="majorHAnsi" w:cstheme="majorHAnsi"/>
        </w:rPr>
      </w:pPr>
      <w:r w:rsidRPr="00D472AA">
        <w:rPr>
          <w:rFonts w:asciiTheme="majorHAnsi" w:hAnsiTheme="majorHAnsi" w:cstheme="majorHAnsi"/>
        </w:rPr>
        <w:t>3.</w:t>
      </w:r>
      <w:r w:rsidRPr="00D472AA">
        <w:rPr>
          <w:rFonts w:asciiTheme="majorHAnsi" w:hAnsiTheme="majorHAnsi" w:cstheme="majorHAnsi"/>
        </w:rPr>
        <w:tab/>
        <w:t>Vrchní nátěr</w:t>
      </w:r>
    </w:p>
    <w:p w14:paraId="7F9B3023" w14:textId="739927C3" w:rsidR="002A56D7" w:rsidRPr="00D472AA" w:rsidRDefault="002A56D7" w:rsidP="00D472AA">
      <w:pPr>
        <w:spacing w:after="0" w:line="276" w:lineRule="auto"/>
        <w:ind w:left="425"/>
        <w:rPr>
          <w:rFonts w:asciiTheme="majorHAnsi" w:hAnsiTheme="majorHAnsi" w:cstheme="majorHAnsi"/>
        </w:rPr>
      </w:pPr>
      <w:r w:rsidRPr="00D472AA">
        <w:rPr>
          <w:rFonts w:asciiTheme="majorHAnsi" w:hAnsiTheme="majorHAnsi" w:cstheme="majorHAnsi"/>
        </w:rPr>
        <w:tab/>
        <w:t>2x email</w:t>
      </w:r>
      <w:r w:rsidR="00F66DE0" w:rsidRPr="00D472AA">
        <w:rPr>
          <w:rFonts w:asciiTheme="majorHAnsi" w:hAnsiTheme="majorHAnsi" w:cstheme="majorHAnsi"/>
        </w:rPr>
        <w:tab/>
      </w:r>
      <w:r w:rsidR="00F66DE0" w:rsidRPr="00D472AA">
        <w:rPr>
          <w:rFonts w:asciiTheme="majorHAnsi" w:hAnsiTheme="majorHAnsi" w:cstheme="majorHAnsi"/>
        </w:rPr>
        <w:tab/>
      </w:r>
      <w:r w:rsidRPr="00D472AA">
        <w:rPr>
          <w:rFonts w:asciiTheme="majorHAnsi" w:hAnsiTheme="majorHAnsi" w:cstheme="majorHAnsi"/>
        </w:rPr>
        <w:t xml:space="preserve"> - ocelové konstrukce a uložení </w:t>
      </w:r>
    </w:p>
    <w:p w14:paraId="7F92A027" w14:textId="1DCCA078" w:rsidR="002A56D7" w:rsidRPr="00D472AA" w:rsidRDefault="002A56D7" w:rsidP="00D472AA">
      <w:pPr>
        <w:spacing w:after="120" w:line="276" w:lineRule="auto"/>
        <w:ind w:left="425"/>
        <w:rPr>
          <w:rFonts w:asciiTheme="majorHAnsi" w:hAnsiTheme="majorHAnsi" w:cstheme="majorHAnsi"/>
        </w:rPr>
      </w:pPr>
      <w:r w:rsidRPr="00D472AA">
        <w:rPr>
          <w:rFonts w:asciiTheme="majorHAnsi" w:hAnsiTheme="majorHAnsi" w:cstheme="majorHAnsi"/>
        </w:rPr>
        <w:tab/>
        <w:t xml:space="preserve">2x email </w:t>
      </w:r>
      <w:r w:rsidR="00F66DE0" w:rsidRPr="00D472AA">
        <w:rPr>
          <w:rFonts w:asciiTheme="majorHAnsi" w:hAnsiTheme="majorHAnsi" w:cstheme="majorHAnsi"/>
        </w:rPr>
        <w:tab/>
      </w:r>
      <w:r w:rsidR="00F66DE0" w:rsidRPr="00D472AA">
        <w:rPr>
          <w:rFonts w:asciiTheme="majorHAnsi" w:hAnsiTheme="majorHAnsi" w:cstheme="majorHAnsi"/>
        </w:rPr>
        <w:tab/>
        <w:t xml:space="preserve"> </w:t>
      </w:r>
      <w:r w:rsidRPr="00D472AA">
        <w:rPr>
          <w:rFonts w:asciiTheme="majorHAnsi" w:hAnsiTheme="majorHAnsi" w:cstheme="majorHAnsi"/>
        </w:rPr>
        <w:t>- neizolované potrubí</w:t>
      </w:r>
    </w:p>
    <w:p w14:paraId="5FEC5E2D" w14:textId="43592094" w:rsidR="00F66DE0" w:rsidRDefault="002A56D7" w:rsidP="00D472AA">
      <w:pPr>
        <w:spacing w:after="120" w:line="276" w:lineRule="auto"/>
        <w:rPr>
          <w:rFonts w:asciiTheme="majorHAnsi" w:hAnsiTheme="majorHAnsi" w:cstheme="majorHAnsi"/>
          <w:szCs w:val="24"/>
        </w:rPr>
      </w:pPr>
      <w:r w:rsidRPr="00D472AA">
        <w:rPr>
          <w:rFonts w:asciiTheme="majorHAnsi" w:hAnsiTheme="majorHAnsi" w:cstheme="majorHAnsi"/>
        </w:rPr>
        <w:t>Označení jednotlivých médií a směr jejich proudění bude provedeno samolepícími štítky dle ČSN 13 0072 nebo v souladu se zvyklostí provozovatele</w:t>
      </w:r>
      <w:r w:rsidRPr="00D472AA">
        <w:rPr>
          <w:rFonts w:asciiTheme="majorHAnsi" w:hAnsiTheme="majorHAnsi" w:cstheme="majorHAnsi"/>
          <w:szCs w:val="24"/>
        </w:rPr>
        <w:t>.</w:t>
      </w:r>
    </w:p>
    <w:p w14:paraId="074EA5BF" w14:textId="5880E827" w:rsidR="0058138B" w:rsidRPr="00D472AA" w:rsidRDefault="0058138B" w:rsidP="00D472AA">
      <w:pPr>
        <w:pStyle w:val="Nadpis1"/>
        <w:spacing w:line="276" w:lineRule="auto"/>
        <w:jc w:val="both"/>
        <w:rPr>
          <w:rFonts w:asciiTheme="majorHAnsi" w:hAnsiTheme="majorHAnsi" w:cstheme="majorHAnsi"/>
          <w:b/>
          <w:sz w:val="24"/>
          <w:szCs w:val="24"/>
        </w:rPr>
      </w:pPr>
      <w:bookmarkStart w:id="20" w:name="_Toc119076221"/>
      <w:r w:rsidRPr="00D472AA">
        <w:rPr>
          <w:rFonts w:asciiTheme="majorHAnsi" w:hAnsiTheme="majorHAnsi" w:cstheme="majorHAnsi"/>
          <w:b/>
          <w:sz w:val="24"/>
          <w:szCs w:val="24"/>
        </w:rPr>
        <w:t>1</w:t>
      </w:r>
      <w:r w:rsidR="006B7294">
        <w:rPr>
          <w:rFonts w:asciiTheme="majorHAnsi" w:hAnsiTheme="majorHAnsi" w:cstheme="majorHAnsi"/>
          <w:b/>
          <w:sz w:val="24"/>
          <w:szCs w:val="24"/>
        </w:rPr>
        <w:t>1</w:t>
      </w:r>
      <w:r w:rsidRPr="00D472AA">
        <w:rPr>
          <w:rFonts w:asciiTheme="majorHAnsi" w:hAnsiTheme="majorHAnsi" w:cstheme="majorHAnsi"/>
          <w:b/>
          <w:sz w:val="24"/>
          <w:szCs w:val="24"/>
        </w:rPr>
        <w:t>.</w:t>
      </w:r>
      <w:r w:rsidR="002A56D7" w:rsidRPr="00D472AA">
        <w:rPr>
          <w:rFonts w:asciiTheme="majorHAnsi" w:hAnsiTheme="majorHAnsi" w:cstheme="majorHAnsi"/>
          <w:b/>
          <w:sz w:val="24"/>
          <w:szCs w:val="24"/>
        </w:rPr>
        <w:tab/>
      </w:r>
      <w:r w:rsidR="00B04D96" w:rsidRPr="00D472AA">
        <w:rPr>
          <w:rFonts w:asciiTheme="majorHAnsi" w:hAnsiTheme="majorHAnsi" w:cstheme="majorHAnsi"/>
          <w:b/>
          <w:sz w:val="24"/>
          <w:szCs w:val="24"/>
        </w:rPr>
        <w:t>OCHRANA ŽIVOTNÍHO PROSTŘEDÍ</w:t>
      </w:r>
      <w:bookmarkEnd w:id="20"/>
    </w:p>
    <w:p w14:paraId="6F3939E5" w14:textId="77777777" w:rsidR="00B04D96" w:rsidRPr="00D472AA" w:rsidRDefault="00B04D96" w:rsidP="00D472AA">
      <w:pPr>
        <w:spacing w:after="120" w:line="276" w:lineRule="auto"/>
        <w:rPr>
          <w:rFonts w:asciiTheme="majorHAnsi" w:hAnsiTheme="majorHAnsi" w:cstheme="majorHAnsi"/>
          <w:szCs w:val="24"/>
        </w:rPr>
      </w:pPr>
      <w:r w:rsidRPr="00D472AA">
        <w:rPr>
          <w:rFonts w:asciiTheme="majorHAnsi" w:hAnsiTheme="majorHAnsi" w:cstheme="majorHAnsi"/>
          <w:b/>
          <w:u w:val="single"/>
        </w:rPr>
        <w:t>Nakládání s odpady</w:t>
      </w:r>
    </w:p>
    <w:p w14:paraId="016EF829" w14:textId="77777777" w:rsidR="00B04D96" w:rsidRPr="00D472AA" w:rsidRDefault="00B04D96" w:rsidP="00D472AA">
      <w:pPr>
        <w:spacing w:after="120" w:line="276" w:lineRule="auto"/>
        <w:jc w:val="both"/>
        <w:rPr>
          <w:rFonts w:asciiTheme="majorHAnsi" w:hAnsiTheme="majorHAnsi" w:cstheme="majorHAnsi"/>
          <w:szCs w:val="24"/>
        </w:rPr>
      </w:pPr>
      <w:r w:rsidRPr="00D472AA">
        <w:rPr>
          <w:rFonts w:asciiTheme="majorHAnsi" w:hAnsiTheme="majorHAnsi" w:cstheme="majorHAnsi"/>
          <w:szCs w:val="24"/>
        </w:rPr>
        <w:t>Odpadní látky vzniklé v průběhu výstavby, pocházející z demontovaných částí technologických zařízení a při stavbě bouraných stavebních konstrukcí budou skladovány, transportovány a likvidovány v souladu se zásadami pro nakládání s odpady</w:t>
      </w:r>
      <w:r w:rsidRPr="00D472AA">
        <w:rPr>
          <w:rFonts w:asciiTheme="majorHAnsi" w:hAnsiTheme="majorHAnsi" w:cstheme="majorHAnsi"/>
        </w:rPr>
        <w:t xml:space="preserve"> v souladu se zákonem o odpadech a příslušnými vyhláškami.</w:t>
      </w:r>
    </w:p>
    <w:p w14:paraId="1932FB03" w14:textId="77777777" w:rsidR="00B04D96" w:rsidRPr="00D472AA" w:rsidRDefault="00B04D96" w:rsidP="00D472AA">
      <w:pPr>
        <w:spacing w:after="120" w:line="276" w:lineRule="auto"/>
        <w:jc w:val="both"/>
        <w:rPr>
          <w:rFonts w:asciiTheme="majorHAnsi" w:hAnsiTheme="majorHAnsi" w:cstheme="majorHAnsi"/>
          <w:szCs w:val="24"/>
        </w:rPr>
      </w:pPr>
      <w:r w:rsidRPr="00D472AA">
        <w:rPr>
          <w:rFonts w:asciiTheme="majorHAnsi" w:hAnsiTheme="majorHAnsi" w:cstheme="majorHAnsi"/>
          <w:szCs w:val="24"/>
        </w:rPr>
        <w:t>S látkami, které mohou za mimořádných situací (havárie, nehody, požár, úniky látky apod.) poškodit kteroukoliv ze složek životního prostředí, bude nakládáno podle jejich charakteru a v souladu s ustanoveními platných předpisů, aby ke škodám na životním prostředí nedošlo.</w:t>
      </w:r>
    </w:p>
    <w:p w14:paraId="0850DE70" w14:textId="7A45D36D" w:rsidR="00B04D96" w:rsidRPr="00D472AA" w:rsidRDefault="0058138B" w:rsidP="00D472AA">
      <w:pPr>
        <w:pStyle w:val="Nadpis1"/>
        <w:spacing w:line="276" w:lineRule="auto"/>
        <w:jc w:val="both"/>
        <w:rPr>
          <w:rFonts w:asciiTheme="majorHAnsi" w:hAnsiTheme="majorHAnsi" w:cstheme="majorHAnsi"/>
          <w:b/>
          <w:sz w:val="24"/>
          <w:szCs w:val="24"/>
        </w:rPr>
      </w:pPr>
      <w:bookmarkStart w:id="21" w:name="_Toc119076222"/>
      <w:r w:rsidRPr="00D472AA">
        <w:rPr>
          <w:rFonts w:asciiTheme="majorHAnsi" w:hAnsiTheme="majorHAnsi" w:cstheme="majorHAnsi"/>
          <w:b/>
          <w:sz w:val="24"/>
          <w:szCs w:val="24"/>
        </w:rPr>
        <w:t>1</w:t>
      </w:r>
      <w:r w:rsidR="006B7294">
        <w:rPr>
          <w:rFonts w:asciiTheme="majorHAnsi" w:hAnsiTheme="majorHAnsi" w:cstheme="majorHAnsi"/>
          <w:b/>
          <w:sz w:val="24"/>
          <w:szCs w:val="24"/>
        </w:rPr>
        <w:t>2</w:t>
      </w:r>
      <w:r w:rsidRPr="00D472AA">
        <w:rPr>
          <w:rFonts w:asciiTheme="majorHAnsi" w:hAnsiTheme="majorHAnsi" w:cstheme="majorHAnsi"/>
          <w:b/>
          <w:sz w:val="24"/>
          <w:szCs w:val="24"/>
        </w:rPr>
        <w:t>.</w:t>
      </w:r>
      <w:r w:rsidR="002A56D7" w:rsidRPr="00D472AA">
        <w:rPr>
          <w:rFonts w:asciiTheme="majorHAnsi" w:hAnsiTheme="majorHAnsi" w:cstheme="majorHAnsi"/>
          <w:b/>
          <w:sz w:val="24"/>
          <w:szCs w:val="24"/>
        </w:rPr>
        <w:tab/>
      </w:r>
      <w:r w:rsidRPr="00D472AA">
        <w:rPr>
          <w:rFonts w:asciiTheme="majorHAnsi" w:hAnsiTheme="majorHAnsi" w:cstheme="majorHAnsi"/>
          <w:b/>
          <w:sz w:val="24"/>
          <w:szCs w:val="24"/>
        </w:rPr>
        <w:t>POŽÁRNÍ BEZPEČNOST</w:t>
      </w:r>
      <w:bookmarkEnd w:id="21"/>
    </w:p>
    <w:p w14:paraId="217229CF" w14:textId="77777777" w:rsidR="009351BA" w:rsidRPr="00D472AA" w:rsidRDefault="00FD3536" w:rsidP="00D472AA">
      <w:pPr>
        <w:spacing w:after="120" w:line="276" w:lineRule="auto"/>
        <w:jc w:val="both"/>
        <w:rPr>
          <w:rFonts w:asciiTheme="majorHAnsi" w:hAnsiTheme="majorHAnsi" w:cstheme="majorHAnsi"/>
          <w:szCs w:val="24"/>
        </w:rPr>
      </w:pPr>
      <w:r w:rsidRPr="00D472AA">
        <w:rPr>
          <w:rFonts w:asciiTheme="majorHAnsi" w:hAnsiTheme="majorHAnsi" w:cstheme="majorHAnsi"/>
          <w:szCs w:val="24"/>
        </w:rPr>
        <w:t xml:space="preserve">Projektová dokumentace je navržena v souladu s platnou legislativou a příslušnými technickými normami. </w:t>
      </w:r>
      <w:r w:rsidR="009351BA" w:rsidRPr="00D472AA">
        <w:rPr>
          <w:rFonts w:asciiTheme="majorHAnsi" w:hAnsiTheme="majorHAnsi" w:cstheme="majorHAnsi"/>
          <w:szCs w:val="24"/>
        </w:rPr>
        <w:t>Jsou navržena tato opatření:</w:t>
      </w:r>
    </w:p>
    <w:p w14:paraId="33BAA9BD" w14:textId="77777777" w:rsidR="009351BA" w:rsidRPr="00D472AA" w:rsidRDefault="009351BA" w:rsidP="00D472AA">
      <w:pPr>
        <w:spacing w:after="0" w:line="276" w:lineRule="auto"/>
        <w:ind w:left="567" w:hanging="283"/>
        <w:jc w:val="both"/>
        <w:rPr>
          <w:rFonts w:asciiTheme="majorHAnsi" w:hAnsiTheme="majorHAnsi" w:cstheme="majorHAnsi"/>
          <w:szCs w:val="24"/>
        </w:rPr>
      </w:pPr>
      <w:r w:rsidRPr="00D472AA">
        <w:rPr>
          <w:rFonts w:asciiTheme="majorHAnsi" w:hAnsiTheme="majorHAnsi" w:cstheme="majorHAnsi"/>
          <w:szCs w:val="24"/>
        </w:rPr>
        <w:t>-</w:t>
      </w:r>
      <w:r w:rsidRPr="00D472AA">
        <w:rPr>
          <w:rFonts w:asciiTheme="majorHAnsi" w:hAnsiTheme="majorHAnsi" w:cstheme="majorHAnsi"/>
          <w:szCs w:val="24"/>
        </w:rPr>
        <w:tab/>
        <w:t>Zařízení bude chráněno před působením statické elektřiny.</w:t>
      </w:r>
    </w:p>
    <w:p w14:paraId="1B0E92B3" w14:textId="77777777" w:rsidR="009351BA" w:rsidRPr="00D472AA" w:rsidRDefault="009351BA" w:rsidP="00D472AA">
      <w:pPr>
        <w:spacing w:after="0" w:line="276" w:lineRule="auto"/>
        <w:ind w:left="567" w:hanging="283"/>
        <w:jc w:val="both"/>
        <w:rPr>
          <w:rFonts w:asciiTheme="majorHAnsi" w:hAnsiTheme="majorHAnsi" w:cstheme="majorHAnsi"/>
          <w:szCs w:val="24"/>
        </w:rPr>
      </w:pPr>
      <w:r w:rsidRPr="00D472AA">
        <w:rPr>
          <w:rFonts w:asciiTheme="majorHAnsi" w:hAnsiTheme="majorHAnsi" w:cstheme="majorHAnsi"/>
          <w:szCs w:val="24"/>
        </w:rPr>
        <w:lastRenderedPageBreak/>
        <w:t>-</w:t>
      </w:r>
      <w:r w:rsidRPr="00D472AA">
        <w:rPr>
          <w:rFonts w:asciiTheme="majorHAnsi" w:hAnsiTheme="majorHAnsi" w:cstheme="majorHAnsi"/>
          <w:szCs w:val="24"/>
        </w:rPr>
        <w:tab/>
        <w:t>Prostupy požárně dělící konstrukcí musí být provedeny dle platných předpisů, použité materiály musí být z nehořlavých hmot, prostup musí být proveden atestovaným způsobem a požárně utěsněn.</w:t>
      </w:r>
    </w:p>
    <w:p w14:paraId="191EAB1B" w14:textId="77777777" w:rsidR="009351BA" w:rsidRPr="00D472AA" w:rsidRDefault="009351BA" w:rsidP="00D472AA">
      <w:pPr>
        <w:spacing w:after="120" w:line="276" w:lineRule="auto"/>
        <w:ind w:left="568" w:hanging="284"/>
        <w:jc w:val="both"/>
        <w:rPr>
          <w:rFonts w:asciiTheme="majorHAnsi" w:hAnsiTheme="majorHAnsi" w:cstheme="majorHAnsi"/>
          <w:szCs w:val="24"/>
        </w:rPr>
      </w:pPr>
      <w:r w:rsidRPr="00D472AA">
        <w:rPr>
          <w:rFonts w:asciiTheme="majorHAnsi" w:hAnsiTheme="majorHAnsi" w:cstheme="majorHAnsi"/>
          <w:szCs w:val="24"/>
        </w:rPr>
        <w:t>-</w:t>
      </w:r>
      <w:r w:rsidRPr="00D472AA">
        <w:rPr>
          <w:rFonts w:asciiTheme="majorHAnsi" w:hAnsiTheme="majorHAnsi" w:cstheme="majorHAnsi"/>
          <w:szCs w:val="24"/>
        </w:rPr>
        <w:tab/>
        <w:t>Prostupy rozvodů skrze požárně dělící konstrukce budou opatřeny požární ucpávkou s identifikačním štítkem.</w:t>
      </w:r>
    </w:p>
    <w:p w14:paraId="4896E8A0" w14:textId="77777777" w:rsidR="009351BA" w:rsidRPr="00D472AA" w:rsidRDefault="009351BA" w:rsidP="00D472AA">
      <w:pPr>
        <w:spacing w:after="120" w:line="276" w:lineRule="auto"/>
        <w:rPr>
          <w:rFonts w:asciiTheme="majorHAnsi" w:hAnsiTheme="majorHAnsi" w:cstheme="majorHAnsi"/>
          <w:szCs w:val="24"/>
        </w:rPr>
      </w:pPr>
      <w:r w:rsidRPr="00D472AA">
        <w:rPr>
          <w:rFonts w:asciiTheme="majorHAnsi" w:hAnsiTheme="majorHAnsi" w:cstheme="majorHAnsi"/>
          <w:szCs w:val="24"/>
        </w:rPr>
        <w:t>Při realizaci je nutno dodržet platné předpisy o požární ochraně (normy, vyhlášky atd.),</w:t>
      </w:r>
    </w:p>
    <w:p w14:paraId="60671658" w14:textId="77777777" w:rsidR="00A7388B" w:rsidRPr="00D472AA" w:rsidRDefault="009351BA" w:rsidP="00D472AA">
      <w:pPr>
        <w:spacing w:after="120" w:line="276" w:lineRule="auto"/>
        <w:rPr>
          <w:rFonts w:asciiTheme="majorHAnsi" w:hAnsiTheme="majorHAnsi" w:cstheme="majorHAnsi"/>
          <w:szCs w:val="24"/>
        </w:rPr>
      </w:pPr>
      <w:r w:rsidRPr="00D472AA">
        <w:rPr>
          <w:rFonts w:asciiTheme="majorHAnsi" w:hAnsiTheme="majorHAnsi" w:cstheme="majorHAnsi"/>
          <w:szCs w:val="24"/>
        </w:rPr>
        <w:t>Činnosti se zvýšeným požárním nebezpečím je nutno provádět v souladu s platnou legislativou v požární ochraně.</w:t>
      </w:r>
    </w:p>
    <w:p w14:paraId="6DD10E19" w14:textId="499DDB22" w:rsidR="00B04D96" w:rsidRPr="00D472AA" w:rsidRDefault="00B04D96" w:rsidP="00D472AA">
      <w:pPr>
        <w:pStyle w:val="Nadpis1"/>
        <w:spacing w:line="276" w:lineRule="auto"/>
        <w:jc w:val="both"/>
        <w:rPr>
          <w:rFonts w:asciiTheme="majorHAnsi" w:hAnsiTheme="majorHAnsi" w:cstheme="majorHAnsi"/>
          <w:b/>
          <w:sz w:val="24"/>
          <w:szCs w:val="24"/>
        </w:rPr>
      </w:pPr>
      <w:bookmarkStart w:id="22" w:name="_Toc119076223"/>
      <w:r w:rsidRPr="00D472AA">
        <w:rPr>
          <w:rFonts w:asciiTheme="majorHAnsi" w:hAnsiTheme="majorHAnsi" w:cstheme="majorHAnsi"/>
          <w:b/>
          <w:sz w:val="24"/>
          <w:szCs w:val="24"/>
        </w:rPr>
        <w:t>1</w:t>
      </w:r>
      <w:r w:rsidR="006B7294">
        <w:rPr>
          <w:rFonts w:asciiTheme="majorHAnsi" w:hAnsiTheme="majorHAnsi" w:cstheme="majorHAnsi"/>
          <w:b/>
          <w:sz w:val="24"/>
          <w:szCs w:val="24"/>
        </w:rPr>
        <w:t>3</w:t>
      </w:r>
      <w:r w:rsidRPr="00D472AA">
        <w:rPr>
          <w:rFonts w:asciiTheme="majorHAnsi" w:hAnsiTheme="majorHAnsi" w:cstheme="majorHAnsi"/>
          <w:b/>
          <w:sz w:val="24"/>
          <w:szCs w:val="24"/>
        </w:rPr>
        <w:t>.</w:t>
      </w:r>
      <w:r w:rsidRPr="00D472AA">
        <w:rPr>
          <w:rFonts w:asciiTheme="majorHAnsi" w:hAnsiTheme="majorHAnsi" w:cstheme="majorHAnsi"/>
          <w:b/>
          <w:sz w:val="24"/>
          <w:szCs w:val="24"/>
        </w:rPr>
        <w:tab/>
      </w:r>
      <w:r w:rsidR="00467C68" w:rsidRPr="00D472AA">
        <w:rPr>
          <w:rFonts w:asciiTheme="majorHAnsi" w:hAnsiTheme="majorHAnsi" w:cstheme="majorHAnsi"/>
          <w:b/>
          <w:sz w:val="24"/>
          <w:szCs w:val="24"/>
        </w:rPr>
        <w:t>PROTI</w:t>
      </w:r>
      <w:r w:rsidRPr="00D472AA">
        <w:rPr>
          <w:rFonts w:asciiTheme="majorHAnsi" w:hAnsiTheme="majorHAnsi" w:cstheme="majorHAnsi"/>
          <w:b/>
          <w:sz w:val="24"/>
          <w:szCs w:val="24"/>
        </w:rPr>
        <w:t>HLUKOVÁ OPATŘENÍ</w:t>
      </w:r>
      <w:bookmarkEnd w:id="22"/>
    </w:p>
    <w:p w14:paraId="0816D703" w14:textId="77777777" w:rsidR="000C77CF" w:rsidRPr="00D472AA" w:rsidRDefault="000C77CF" w:rsidP="00D472AA">
      <w:pPr>
        <w:spacing w:line="276" w:lineRule="auto"/>
        <w:rPr>
          <w:rFonts w:asciiTheme="majorHAnsi" w:hAnsiTheme="majorHAnsi" w:cstheme="majorHAnsi"/>
          <w:szCs w:val="24"/>
        </w:rPr>
      </w:pPr>
      <w:r w:rsidRPr="00D472AA">
        <w:rPr>
          <w:rFonts w:asciiTheme="majorHAnsi" w:hAnsiTheme="majorHAnsi" w:cstheme="majorHAnsi"/>
          <w:szCs w:val="24"/>
        </w:rPr>
        <w:t>Zařízení a armatury, které by mohly být zdrojem vibrací/akustické energie budou primárně umístěny v místnosti mimo pobytovou zónu řešeného objektu (technická místnost).</w:t>
      </w:r>
    </w:p>
    <w:p w14:paraId="6F43405D" w14:textId="5897D5CA" w:rsidR="0058138B" w:rsidRPr="00D472AA" w:rsidRDefault="00467C68" w:rsidP="00D472AA">
      <w:pPr>
        <w:pStyle w:val="Nadpis1"/>
        <w:spacing w:line="276" w:lineRule="auto"/>
        <w:jc w:val="both"/>
        <w:rPr>
          <w:rFonts w:asciiTheme="majorHAnsi" w:hAnsiTheme="majorHAnsi" w:cstheme="majorHAnsi"/>
          <w:b/>
          <w:sz w:val="24"/>
          <w:szCs w:val="24"/>
        </w:rPr>
      </w:pPr>
      <w:bookmarkStart w:id="23" w:name="_Toc119076224"/>
      <w:r w:rsidRPr="00D472AA">
        <w:rPr>
          <w:rFonts w:asciiTheme="majorHAnsi" w:hAnsiTheme="majorHAnsi" w:cstheme="majorHAnsi"/>
          <w:b/>
          <w:sz w:val="24"/>
          <w:szCs w:val="24"/>
        </w:rPr>
        <w:t>1</w:t>
      </w:r>
      <w:r w:rsidR="006B7294">
        <w:rPr>
          <w:rFonts w:asciiTheme="majorHAnsi" w:hAnsiTheme="majorHAnsi" w:cstheme="majorHAnsi"/>
          <w:b/>
          <w:sz w:val="24"/>
          <w:szCs w:val="24"/>
        </w:rPr>
        <w:t>4</w:t>
      </w:r>
      <w:r w:rsidR="0058138B" w:rsidRPr="00D472AA">
        <w:rPr>
          <w:rFonts w:asciiTheme="majorHAnsi" w:hAnsiTheme="majorHAnsi" w:cstheme="majorHAnsi"/>
          <w:b/>
          <w:sz w:val="24"/>
          <w:szCs w:val="24"/>
        </w:rPr>
        <w:t>.</w:t>
      </w:r>
      <w:r w:rsidR="002A56D7" w:rsidRPr="00D472AA">
        <w:rPr>
          <w:rFonts w:asciiTheme="majorHAnsi" w:hAnsiTheme="majorHAnsi" w:cstheme="majorHAnsi"/>
          <w:b/>
          <w:sz w:val="24"/>
          <w:szCs w:val="24"/>
        </w:rPr>
        <w:tab/>
      </w:r>
      <w:r w:rsidR="0058138B" w:rsidRPr="00D472AA">
        <w:rPr>
          <w:rFonts w:asciiTheme="majorHAnsi" w:hAnsiTheme="majorHAnsi" w:cstheme="majorHAnsi"/>
          <w:b/>
          <w:sz w:val="24"/>
          <w:szCs w:val="24"/>
        </w:rPr>
        <w:t>POŽADAVKY NA OSTATNÍ PROFESE</w:t>
      </w:r>
      <w:bookmarkEnd w:id="23"/>
    </w:p>
    <w:p w14:paraId="02092B6C" w14:textId="739173B6" w:rsidR="0058138B" w:rsidRPr="00D472AA" w:rsidRDefault="00467C68" w:rsidP="00D472AA">
      <w:pPr>
        <w:pStyle w:val="Nadpis2"/>
        <w:spacing w:line="276" w:lineRule="auto"/>
        <w:jc w:val="both"/>
        <w:rPr>
          <w:rFonts w:asciiTheme="majorHAnsi" w:hAnsiTheme="majorHAnsi" w:cstheme="majorHAnsi"/>
          <w:sz w:val="24"/>
          <w:szCs w:val="24"/>
        </w:rPr>
      </w:pPr>
      <w:bookmarkStart w:id="24" w:name="_Toc119076225"/>
      <w:r w:rsidRPr="00D472AA">
        <w:rPr>
          <w:rFonts w:asciiTheme="majorHAnsi" w:hAnsiTheme="majorHAnsi" w:cstheme="majorHAnsi"/>
          <w:sz w:val="24"/>
          <w:szCs w:val="24"/>
        </w:rPr>
        <w:t>1</w:t>
      </w:r>
      <w:r w:rsidR="006B7294">
        <w:rPr>
          <w:rFonts w:asciiTheme="majorHAnsi" w:hAnsiTheme="majorHAnsi" w:cstheme="majorHAnsi"/>
          <w:sz w:val="24"/>
          <w:szCs w:val="24"/>
        </w:rPr>
        <w:t>4</w:t>
      </w:r>
      <w:r w:rsidR="0058138B" w:rsidRPr="00D472AA">
        <w:rPr>
          <w:rFonts w:asciiTheme="majorHAnsi" w:hAnsiTheme="majorHAnsi" w:cstheme="majorHAnsi"/>
          <w:sz w:val="24"/>
          <w:szCs w:val="24"/>
        </w:rPr>
        <w:t>.</w:t>
      </w:r>
      <w:r w:rsidRPr="00D472AA">
        <w:rPr>
          <w:rFonts w:asciiTheme="majorHAnsi" w:hAnsiTheme="majorHAnsi" w:cstheme="majorHAnsi"/>
          <w:sz w:val="24"/>
          <w:szCs w:val="24"/>
        </w:rPr>
        <w:t>1</w:t>
      </w:r>
      <w:r w:rsidRPr="00D472AA">
        <w:rPr>
          <w:rFonts w:asciiTheme="majorHAnsi" w:hAnsiTheme="majorHAnsi" w:cstheme="majorHAnsi"/>
          <w:sz w:val="24"/>
          <w:szCs w:val="24"/>
        </w:rPr>
        <w:tab/>
      </w:r>
      <w:r w:rsidR="0058138B" w:rsidRPr="00D472AA">
        <w:rPr>
          <w:rFonts w:asciiTheme="majorHAnsi" w:hAnsiTheme="majorHAnsi" w:cstheme="majorHAnsi"/>
          <w:sz w:val="24"/>
          <w:szCs w:val="24"/>
        </w:rPr>
        <w:t>Elektro</w:t>
      </w:r>
      <w:r w:rsidR="00AD6CBF" w:rsidRPr="00D472AA">
        <w:rPr>
          <w:rFonts w:asciiTheme="majorHAnsi" w:hAnsiTheme="majorHAnsi" w:cstheme="majorHAnsi"/>
          <w:sz w:val="24"/>
          <w:szCs w:val="24"/>
        </w:rPr>
        <w:t xml:space="preserve"> a </w:t>
      </w:r>
      <w:proofErr w:type="spellStart"/>
      <w:r w:rsidR="00AD6CBF" w:rsidRPr="00D472AA">
        <w:rPr>
          <w:rFonts w:asciiTheme="majorHAnsi" w:hAnsiTheme="majorHAnsi" w:cstheme="majorHAnsi"/>
          <w:sz w:val="24"/>
          <w:szCs w:val="24"/>
        </w:rPr>
        <w:t>MaR</w:t>
      </w:r>
      <w:bookmarkEnd w:id="24"/>
      <w:proofErr w:type="spellEnd"/>
    </w:p>
    <w:p w14:paraId="584F2FDF" w14:textId="1C7916CF" w:rsidR="00BD6F79" w:rsidRPr="00BD6F79" w:rsidRDefault="00BD6F79" w:rsidP="00BD6F79">
      <w:pPr>
        <w:pStyle w:val="Bezmezer"/>
        <w:numPr>
          <w:ilvl w:val="0"/>
          <w:numId w:val="26"/>
        </w:numPr>
        <w:spacing w:line="276" w:lineRule="auto"/>
        <w:jc w:val="both"/>
        <w:rPr>
          <w:rFonts w:asciiTheme="majorHAnsi" w:hAnsiTheme="majorHAnsi" w:cstheme="majorHAnsi"/>
          <w:szCs w:val="22"/>
        </w:rPr>
      </w:pPr>
      <w:r w:rsidRPr="00D472AA">
        <w:rPr>
          <w:rFonts w:asciiTheme="majorHAnsi" w:hAnsiTheme="majorHAnsi" w:cstheme="majorHAnsi"/>
          <w:szCs w:val="22"/>
        </w:rPr>
        <w:t>Provedení uzemnění veškerého potrubí a zařízení v souladu s ČSN, kabeláž včetně uzemnění.</w:t>
      </w:r>
    </w:p>
    <w:p w14:paraId="275C6337" w14:textId="2CAB4D3F" w:rsidR="00B40AC8" w:rsidRDefault="00B40AC8" w:rsidP="00D472AA">
      <w:pPr>
        <w:pStyle w:val="Odstavecseseznamem"/>
        <w:numPr>
          <w:ilvl w:val="0"/>
          <w:numId w:val="26"/>
        </w:numPr>
        <w:spacing w:after="0" w:line="276" w:lineRule="auto"/>
        <w:rPr>
          <w:rFonts w:asciiTheme="majorHAnsi" w:hAnsiTheme="majorHAnsi" w:cstheme="majorHAnsi"/>
        </w:rPr>
      </w:pPr>
      <w:r>
        <w:rPr>
          <w:rFonts w:asciiTheme="majorHAnsi" w:hAnsiTheme="majorHAnsi" w:cstheme="majorHAnsi"/>
        </w:rPr>
        <w:t xml:space="preserve">Řízení oběhových čerpadel </w:t>
      </w:r>
    </w:p>
    <w:p w14:paraId="3DA18E3E" w14:textId="1179AEA7" w:rsidR="00B40AC8" w:rsidRDefault="00B40AC8" w:rsidP="00D472AA">
      <w:pPr>
        <w:pStyle w:val="Odstavecseseznamem"/>
        <w:numPr>
          <w:ilvl w:val="0"/>
          <w:numId w:val="26"/>
        </w:numPr>
        <w:spacing w:after="0" w:line="276" w:lineRule="auto"/>
        <w:rPr>
          <w:rFonts w:asciiTheme="majorHAnsi" w:hAnsiTheme="majorHAnsi" w:cstheme="majorHAnsi"/>
        </w:rPr>
      </w:pPr>
      <w:r>
        <w:rPr>
          <w:rFonts w:asciiTheme="majorHAnsi" w:hAnsiTheme="majorHAnsi" w:cstheme="majorHAnsi"/>
        </w:rPr>
        <w:t xml:space="preserve">Řízení a napájení </w:t>
      </w:r>
      <w:r w:rsidR="007712F8">
        <w:rPr>
          <w:rFonts w:asciiTheme="majorHAnsi" w:hAnsiTheme="majorHAnsi" w:cstheme="majorHAnsi"/>
        </w:rPr>
        <w:t>regulačních</w:t>
      </w:r>
      <w:r>
        <w:rPr>
          <w:rFonts w:asciiTheme="majorHAnsi" w:hAnsiTheme="majorHAnsi" w:cstheme="majorHAnsi"/>
        </w:rPr>
        <w:t xml:space="preserve"> ventilů u </w:t>
      </w:r>
      <w:r w:rsidR="007712F8">
        <w:rPr>
          <w:rFonts w:asciiTheme="majorHAnsi" w:hAnsiTheme="majorHAnsi" w:cstheme="majorHAnsi"/>
        </w:rPr>
        <w:t>větví pro VZT</w:t>
      </w:r>
    </w:p>
    <w:p w14:paraId="1208F63F" w14:textId="3ECD750B" w:rsidR="008C681E" w:rsidRPr="00D472AA" w:rsidRDefault="008C681E" w:rsidP="00D472AA">
      <w:pPr>
        <w:pStyle w:val="Bezmezer"/>
        <w:numPr>
          <w:ilvl w:val="0"/>
          <w:numId w:val="26"/>
        </w:numPr>
        <w:spacing w:line="276" w:lineRule="auto"/>
        <w:jc w:val="both"/>
        <w:rPr>
          <w:rFonts w:asciiTheme="majorHAnsi" w:hAnsiTheme="majorHAnsi" w:cstheme="majorHAnsi"/>
          <w:szCs w:val="22"/>
        </w:rPr>
      </w:pPr>
      <w:r w:rsidRPr="00D472AA">
        <w:rPr>
          <w:rFonts w:asciiTheme="majorHAnsi" w:hAnsiTheme="majorHAnsi" w:cstheme="majorHAnsi"/>
          <w:szCs w:val="22"/>
        </w:rPr>
        <w:t xml:space="preserve">Řízení kaskády kotlů </w:t>
      </w:r>
    </w:p>
    <w:p w14:paraId="7CDB935E" w14:textId="6B10057A" w:rsidR="008C681E" w:rsidRPr="00D472AA" w:rsidRDefault="008C681E" w:rsidP="00D472AA">
      <w:pPr>
        <w:pStyle w:val="Bezmezer"/>
        <w:numPr>
          <w:ilvl w:val="0"/>
          <w:numId w:val="26"/>
        </w:numPr>
        <w:spacing w:line="276" w:lineRule="auto"/>
        <w:jc w:val="both"/>
        <w:rPr>
          <w:rFonts w:asciiTheme="majorHAnsi" w:hAnsiTheme="majorHAnsi" w:cstheme="majorHAnsi"/>
          <w:szCs w:val="22"/>
        </w:rPr>
      </w:pPr>
      <w:r w:rsidRPr="00D472AA">
        <w:rPr>
          <w:rFonts w:asciiTheme="majorHAnsi" w:hAnsiTheme="majorHAnsi" w:cstheme="majorHAnsi"/>
          <w:szCs w:val="22"/>
        </w:rPr>
        <w:t>Ekvitermní regulace větví vytápění – řízení trojcestných směšovacích ventilů</w:t>
      </w:r>
    </w:p>
    <w:p w14:paraId="0EB17E1A" w14:textId="60AF1B65" w:rsidR="008C681E" w:rsidRPr="00D472AA" w:rsidRDefault="008C681E" w:rsidP="00D472AA">
      <w:pPr>
        <w:pStyle w:val="Bezmezer"/>
        <w:numPr>
          <w:ilvl w:val="0"/>
          <w:numId w:val="26"/>
        </w:numPr>
        <w:spacing w:line="276" w:lineRule="auto"/>
        <w:jc w:val="both"/>
        <w:rPr>
          <w:rFonts w:asciiTheme="majorHAnsi" w:hAnsiTheme="majorHAnsi" w:cstheme="majorHAnsi"/>
          <w:szCs w:val="22"/>
        </w:rPr>
      </w:pPr>
      <w:r w:rsidRPr="00D472AA">
        <w:rPr>
          <w:rFonts w:asciiTheme="majorHAnsi" w:hAnsiTheme="majorHAnsi" w:cstheme="majorHAnsi"/>
          <w:szCs w:val="22"/>
        </w:rPr>
        <w:t>Řízení ohřevu TV dle teploty v zásobníku</w:t>
      </w:r>
    </w:p>
    <w:p w14:paraId="4A3F7626" w14:textId="38BAD81F" w:rsidR="008C681E" w:rsidRPr="00D472AA" w:rsidRDefault="008C681E" w:rsidP="00D472AA">
      <w:pPr>
        <w:pStyle w:val="Bezmezer"/>
        <w:numPr>
          <w:ilvl w:val="0"/>
          <w:numId w:val="26"/>
        </w:numPr>
        <w:spacing w:line="276" w:lineRule="auto"/>
        <w:jc w:val="both"/>
        <w:rPr>
          <w:rFonts w:asciiTheme="majorHAnsi" w:hAnsiTheme="majorHAnsi" w:cstheme="majorHAnsi"/>
          <w:szCs w:val="22"/>
        </w:rPr>
      </w:pPr>
      <w:r w:rsidRPr="00D472AA">
        <w:rPr>
          <w:rFonts w:asciiTheme="majorHAnsi" w:hAnsiTheme="majorHAnsi" w:cstheme="majorHAnsi"/>
          <w:szCs w:val="22"/>
        </w:rPr>
        <w:t xml:space="preserve">Odstavení kotlů v případě výskytu havarijních stavů </w:t>
      </w:r>
    </w:p>
    <w:p w14:paraId="7FA46D50" w14:textId="7301DC59" w:rsidR="008C681E" w:rsidRPr="00D472AA" w:rsidRDefault="008C681E" w:rsidP="00D472AA">
      <w:pPr>
        <w:pStyle w:val="Bezmezer"/>
        <w:numPr>
          <w:ilvl w:val="0"/>
          <w:numId w:val="26"/>
        </w:numPr>
        <w:spacing w:line="276" w:lineRule="auto"/>
        <w:jc w:val="both"/>
        <w:rPr>
          <w:rFonts w:asciiTheme="majorHAnsi" w:hAnsiTheme="majorHAnsi" w:cstheme="majorHAnsi"/>
          <w:szCs w:val="22"/>
        </w:rPr>
      </w:pPr>
      <w:r w:rsidRPr="00D472AA">
        <w:rPr>
          <w:rFonts w:asciiTheme="majorHAnsi" w:hAnsiTheme="majorHAnsi" w:cstheme="majorHAnsi"/>
          <w:szCs w:val="22"/>
        </w:rPr>
        <w:t>Řízení doplňování vody do soustavy dle min. tlaku v soustavě</w:t>
      </w:r>
    </w:p>
    <w:p w14:paraId="62028A46" w14:textId="296F404A" w:rsidR="008C681E" w:rsidRDefault="008C681E" w:rsidP="00D472AA">
      <w:pPr>
        <w:pStyle w:val="Bezmezer"/>
        <w:numPr>
          <w:ilvl w:val="0"/>
          <w:numId w:val="26"/>
        </w:numPr>
        <w:spacing w:line="276" w:lineRule="auto"/>
        <w:jc w:val="both"/>
        <w:rPr>
          <w:rFonts w:asciiTheme="majorHAnsi" w:hAnsiTheme="majorHAnsi" w:cstheme="majorHAnsi"/>
          <w:szCs w:val="22"/>
        </w:rPr>
      </w:pPr>
      <w:r w:rsidRPr="00D472AA">
        <w:rPr>
          <w:rFonts w:asciiTheme="majorHAnsi" w:hAnsiTheme="majorHAnsi" w:cstheme="majorHAnsi"/>
          <w:szCs w:val="22"/>
        </w:rPr>
        <w:t>Hlídání provozních stavů – teplota, tlak</w:t>
      </w:r>
    </w:p>
    <w:p w14:paraId="167F9525" w14:textId="6535A905" w:rsidR="008C681E" w:rsidRPr="00D472AA" w:rsidRDefault="008C681E" w:rsidP="00D472AA">
      <w:pPr>
        <w:pStyle w:val="Bezmezer"/>
        <w:numPr>
          <w:ilvl w:val="0"/>
          <w:numId w:val="26"/>
        </w:numPr>
        <w:spacing w:line="276" w:lineRule="auto"/>
        <w:jc w:val="both"/>
        <w:rPr>
          <w:rFonts w:asciiTheme="majorHAnsi" w:hAnsiTheme="majorHAnsi" w:cstheme="majorHAnsi"/>
          <w:szCs w:val="22"/>
        </w:rPr>
      </w:pPr>
      <w:r w:rsidRPr="00D472AA">
        <w:rPr>
          <w:rFonts w:asciiTheme="majorHAnsi" w:hAnsiTheme="majorHAnsi" w:cstheme="majorHAnsi"/>
          <w:szCs w:val="22"/>
        </w:rPr>
        <w:t xml:space="preserve">Řízení a napájení oběhových čerpadel </w:t>
      </w:r>
      <w:r w:rsidR="00B40AC8">
        <w:rPr>
          <w:rFonts w:asciiTheme="majorHAnsi" w:hAnsiTheme="majorHAnsi" w:cstheme="majorHAnsi"/>
          <w:szCs w:val="22"/>
        </w:rPr>
        <w:t xml:space="preserve">na rozdělovači/sběrači topné vody v kotelně </w:t>
      </w:r>
    </w:p>
    <w:p w14:paraId="582C0D60" w14:textId="1CF58465" w:rsidR="008C681E" w:rsidRPr="00B15DCF" w:rsidRDefault="008C681E" w:rsidP="00B15DCF">
      <w:pPr>
        <w:pStyle w:val="Bezmezer"/>
        <w:numPr>
          <w:ilvl w:val="0"/>
          <w:numId w:val="26"/>
        </w:numPr>
        <w:spacing w:line="276" w:lineRule="auto"/>
        <w:jc w:val="both"/>
        <w:rPr>
          <w:rFonts w:asciiTheme="majorHAnsi" w:hAnsiTheme="majorHAnsi" w:cstheme="majorHAnsi"/>
          <w:szCs w:val="22"/>
        </w:rPr>
      </w:pPr>
      <w:r w:rsidRPr="00D472AA">
        <w:rPr>
          <w:rFonts w:asciiTheme="majorHAnsi" w:hAnsiTheme="majorHAnsi" w:cstheme="majorHAnsi"/>
          <w:szCs w:val="22"/>
        </w:rPr>
        <w:t>Osadit a připojit čidla CO, úniku zemního plynu, zaplavení kotelny</w:t>
      </w:r>
    </w:p>
    <w:p w14:paraId="2D0A084C" w14:textId="77777777" w:rsidR="008C681E" w:rsidRPr="00D472AA" w:rsidRDefault="008C681E" w:rsidP="00D472AA">
      <w:pPr>
        <w:pStyle w:val="Bezmezer"/>
        <w:numPr>
          <w:ilvl w:val="0"/>
          <w:numId w:val="26"/>
        </w:numPr>
        <w:spacing w:line="276" w:lineRule="auto"/>
        <w:jc w:val="both"/>
        <w:rPr>
          <w:rFonts w:asciiTheme="majorHAnsi" w:hAnsiTheme="majorHAnsi" w:cstheme="majorHAnsi"/>
          <w:szCs w:val="22"/>
        </w:rPr>
      </w:pPr>
      <w:proofErr w:type="spellStart"/>
      <w:r w:rsidRPr="00D472AA">
        <w:rPr>
          <w:rFonts w:asciiTheme="majorHAnsi" w:hAnsiTheme="majorHAnsi" w:cstheme="majorHAnsi"/>
          <w:szCs w:val="22"/>
        </w:rPr>
        <w:t>Návarky</w:t>
      </w:r>
      <w:proofErr w:type="spellEnd"/>
      <w:r w:rsidRPr="00D472AA">
        <w:rPr>
          <w:rFonts w:asciiTheme="majorHAnsi" w:hAnsiTheme="majorHAnsi" w:cstheme="majorHAnsi"/>
          <w:szCs w:val="22"/>
        </w:rPr>
        <w:t xml:space="preserve"> pro osazení čidel měření a regulace jsou součástí dodávky technologie. Přesné umístění </w:t>
      </w:r>
      <w:proofErr w:type="spellStart"/>
      <w:r w:rsidRPr="00D472AA">
        <w:rPr>
          <w:rFonts w:asciiTheme="majorHAnsi" w:hAnsiTheme="majorHAnsi" w:cstheme="majorHAnsi"/>
          <w:szCs w:val="22"/>
        </w:rPr>
        <w:t>návarků</w:t>
      </w:r>
      <w:proofErr w:type="spellEnd"/>
      <w:r w:rsidRPr="00D472AA">
        <w:rPr>
          <w:rFonts w:asciiTheme="majorHAnsi" w:hAnsiTheme="majorHAnsi" w:cstheme="majorHAnsi"/>
          <w:szCs w:val="22"/>
        </w:rPr>
        <w:t xml:space="preserve"> na zařízení a potrubí určí dodavatel </w:t>
      </w:r>
      <w:proofErr w:type="spellStart"/>
      <w:r w:rsidRPr="00D472AA">
        <w:rPr>
          <w:rFonts w:asciiTheme="majorHAnsi" w:hAnsiTheme="majorHAnsi" w:cstheme="majorHAnsi"/>
          <w:szCs w:val="22"/>
        </w:rPr>
        <w:t>MaR</w:t>
      </w:r>
      <w:proofErr w:type="spellEnd"/>
      <w:r w:rsidRPr="00D472AA">
        <w:rPr>
          <w:rFonts w:asciiTheme="majorHAnsi" w:hAnsiTheme="majorHAnsi" w:cstheme="majorHAnsi"/>
          <w:szCs w:val="22"/>
        </w:rPr>
        <w:t xml:space="preserve"> přímo na montáži, přičemž při umisťování </w:t>
      </w:r>
      <w:proofErr w:type="spellStart"/>
      <w:r w:rsidRPr="00D472AA">
        <w:rPr>
          <w:rFonts w:asciiTheme="majorHAnsi" w:hAnsiTheme="majorHAnsi" w:cstheme="majorHAnsi"/>
          <w:szCs w:val="22"/>
        </w:rPr>
        <w:t>návarků</w:t>
      </w:r>
      <w:proofErr w:type="spellEnd"/>
      <w:r w:rsidRPr="00D472AA">
        <w:rPr>
          <w:rFonts w:asciiTheme="majorHAnsi" w:hAnsiTheme="majorHAnsi" w:cstheme="majorHAnsi"/>
          <w:szCs w:val="22"/>
        </w:rPr>
        <w:t xml:space="preserve"> pro čidla havarijních stavů (především u zdrojů tepla) je nutno respektovat ustanovení ČSN 06 0830 a ČSN 06 0310.</w:t>
      </w:r>
    </w:p>
    <w:p w14:paraId="74670A7B" w14:textId="5E05424C" w:rsidR="00A123A3" w:rsidRPr="00D472AA" w:rsidRDefault="00A123A3" w:rsidP="00A123A3">
      <w:pPr>
        <w:pStyle w:val="Nadpis2"/>
        <w:spacing w:line="276" w:lineRule="auto"/>
        <w:jc w:val="both"/>
        <w:rPr>
          <w:rFonts w:asciiTheme="majorHAnsi" w:hAnsiTheme="majorHAnsi" w:cstheme="majorHAnsi"/>
          <w:sz w:val="24"/>
          <w:szCs w:val="24"/>
        </w:rPr>
      </w:pPr>
      <w:bookmarkStart w:id="25" w:name="_Toc119076226"/>
      <w:r w:rsidRPr="00D472AA">
        <w:rPr>
          <w:rFonts w:asciiTheme="majorHAnsi" w:hAnsiTheme="majorHAnsi" w:cstheme="majorHAnsi"/>
          <w:sz w:val="24"/>
          <w:szCs w:val="24"/>
        </w:rPr>
        <w:t>1</w:t>
      </w:r>
      <w:r w:rsidR="006B7294">
        <w:rPr>
          <w:rFonts w:asciiTheme="majorHAnsi" w:hAnsiTheme="majorHAnsi" w:cstheme="majorHAnsi"/>
          <w:sz w:val="24"/>
          <w:szCs w:val="24"/>
        </w:rPr>
        <w:t>4</w:t>
      </w:r>
      <w:r w:rsidRPr="00D472AA">
        <w:rPr>
          <w:rFonts w:asciiTheme="majorHAnsi" w:hAnsiTheme="majorHAnsi" w:cstheme="majorHAnsi"/>
          <w:sz w:val="24"/>
          <w:szCs w:val="24"/>
        </w:rPr>
        <w:t>.</w:t>
      </w:r>
      <w:r w:rsidR="00795EB0">
        <w:rPr>
          <w:rFonts w:asciiTheme="majorHAnsi" w:hAnsiTheme="majorHAnsi" w:cstheme="majorHAnsi"/>
          <w:sz w:val="24"/>
          <w:szCs w:val="24"/>
        </w:rPr>
        <w:t>2</w:t>
      </w:r>
      <w:r w:rsidRPr="00D472AA">
        <w:rPr>
          <w:rFonts w:asciiTheme="majorHAnsi" w:hAnsiTheme="majorHAnsi" w:cstheme="majorHAnsi"/>
          <w:sz w:val="24"/>
          <w:szCs w:val="24"/>
        </w:rPr>
        <w:tab/>
      </w:r>
      <w:r>
        <w:rPr>
          <w:rFonts w:asciiTheme="majorHAnsi" w:hAnsiTheme="majorHAnsi" w:cstheme="majorHAnsi"/>
          <w:sz w:val="24"/>
          <w:szCs w:val="24"/>
        </w:rPr>
        <w:t>Stavba</w:t>
      </w:r>
      <w:bookmarkEnd w:id="25"/>
    </w:p>
    <w:p w14:paraId="06E52AB8" w14:textId="27F1E302" w:rsidR="008C681E" w:rsidRPr="00D472AA" w:rsidRDefault="008C681E" w:rsidP="00D472AA">
      <w:pPr>
        <w:pStyle w:val="Odstavecseseznamem"/>
        <w:numPr>
          <w:ilvl w:val="0"/>
          <w:numId w:val="26"/>
        </w:numPr>
        <w:spacing w:after="0" w:line="276" w:lineRule="auto"/>
        <w:jc w:val="both"/>
        <w:rPr>
          <w:rFonts w:asciiTheme="majorHAnsi" w:hAnsiTheme="majorHAnsi" w:cstheme="majorHAnsi"/>
        </w:rPr>
      </w:pPr>
      <w:r w:rsidRPr="00D472AA">
        <w:rPr>
          <w:rFonts w:asciiTheme="majorHAnsi" w:hAnsiTheme="majorHAnsi" w:cstheme="majorHAnsi"/>
        </w:rPr>
        <w:t>Zajištění prostupů stavebními konstrukcemi dle požadavků, včetně zapravení</w:t>
      </w:r>
    </w:p>
    <w:p w14:paraId="64FFCD16" w14:textId="2DC55B3E" w:rsidR="008C681E" w:rsidRPr="00D472AA" w:rsidRDefault="008C681E" w:rsidP="00D472AA">
      <w:pPr>
        <w:pStyle w:val="Odstavecseseznamem"/>
        <w:numPr>
          <w:ilvl w:val="0"/>
          <w:numId w:val="26"/>
        </w:numPr>
        <w:spacing w:after="0" w:line="276" w:lineRule="auto"/>
        <w:jc w:val="both"/>
        <w:rPr>
          <w:rFonts w:asciiTheme="majorHAnsi" w:hAnsiTheme="majorHAnsi" w:cstheme="majorHAnsi"/>
        </w:rPr>
      </w:pPr>
      <w:r w:rsidRPr="00D472AA">
        <w:rPr>
          <w:rFonts w:asciiTheme="majorHAnsi" w:hAnsiTheme="majorHAnsi" w:cstheme="majorHAnsi"/>
        </w:rPr>
        <w:t>Obložení a dotěsnění prostupů v rámci zapravení</w:t>
      </w:r>
    </w:p>
    <w:p w14:paraId="40EBAF3A" w14:textId="77777777" w:rsidR="00F66DE0" w:rsidRPr="00D472AA" w:rsidRDefault="00F66DE0" w:rsidP="00D472AA">
      <w:pPr>
        <w:spacing w:after="0" w:line="276" w:lineRule="auto"/>
        <w:ind w:left="360"/>
        <w:rPr>
          <w:rFonts w:asciiTheme="majorHAnsi" w:hAnsiTheme="majorHAnsi" w:cstheme="majorHAnsi"/>
          <w:color w:val="FF0000"/>
        </w:rPr>
      </w:pPr>
    </w:p>
    <w:p w14:paraId="27C76FF0" w14:textId="77777777" w:rsidR="002C0AD6" w:rsidRPr="00D472AA" w:rsidRDefault="002C0AD6" w:rsidP="00D472AA">
      <w:pPr>
        <w:spacing w:after="120" w:line="276" w:lineRule="auto"/>
        <w:jc w:val="both"/>
        <w:rPr>
          <w:rFonts w:asciiTheme="majorHAnsi" w:hAnsiTheme="majorHAnsi" w:cstheme="majorHAnsi"/>
          <w:b/>
          <w:sz w:val="24"/>
          <w:szCs w:val="24"/>
        </w:rPr>
      </w:pPr>
    </w:p>
    <w:p w14:paraId="5021806F" w14:textId="009B0883" w:rsidR="00531FC0" w:rsidRPr="00D472AA" w:rsidRDefault="00467C68" w:rsidP="00D472AA">
      <w:pPr>
        <w:spacing w:after="120" w:line="276" w:lineRule="auto"/>
        <w:jc w:val="both"/>
        <w:rPr>
          <w:rFonts w:asciiTheme="majorHAnsi" w:hAnsiTheme="majorHAnsi" w:cstheme="majorHAnsi"/>
          <w:b/>
          <w:sz w:val="24"/>
          <w:szCs w:val="24"/>
        </w:rPr>
      </w:pPr>
      <w:r w:rsidRPr="00D472AA">
        <w:rPr>
          <w:rFonts w:asciiTheme="majorHAnsi" w:hAnsiTheme="majorHAnsi" w:cstheme="majorHAnsi"/>
          <w:b/>
          <w:sz w:val="24"/>
          <w:szCs w:val="24"/>
        </w:rPr>
        <w:t>1</w:t>
      </w:r>
      <w:r w:rsidR="006B7294">
        <w:rPr>
          <w:rFonts w:asciiTheme="majorHAnsi" w:hAnsiTheme="majorHAnsi" w:cstheme="majorHAnsi"/>
          <w:b/>
          <w:sz w:val="24"/>
          <w:szCs w:val="24"/>
        </w:rPr>
        <w:t>5</w:t>
      </w:r>
      <w:r w:rsidRPr="00D472AA">
        <w:rPr>
          <w:rFonts w:asciiTheme="majorHAnsi" w:hAnsiTheme="majorHAnsi" w:cstheme="majorHAnsi"/>
          <w:b/>
          <w:sz w:val="24"/>
          <w:szCs w:val="24"/>
        </w:rPr>
        <w:t>.</w:t>
      </w:r>
      <w:r w:rsidRPr="00D472AA">
        <w:rPr>
          <w:rFonts w:asciiTheme="majorHAnsi" w:hAnsiTheme="majorHAnsi" w:cstheme="majorHAnsi"/>
          <w:b/>
          <w:sz w:val="24"/>
          <w:szCs w:val="24"/>
        </w:rPr>
        <w:tab/>
        <w:t>POŽ</w:t>
      </w:r>
      <w:r w:rsidR="00531FC0" w:rsidRPr="00D472AA">
        <w:rPr>
          <w:rFonts w:asciiTheme="majorHAnsi" w:hAnsiTheme="majorHAnsi" w:cstheme="majorHAnsi"/>
          <w:b/>
          <w:sz w:val="24"/>
          <w:szCs w:val="24"/>
        </w:rPr>
        <w:t>ADAVKY NA MONTÁŽ A UVÁDĚNÍ ZAŘÍZENÍ DO PROVOZU</w:t>
      </w:r>
    </w:p>
    <w:p w14:paraId="3048F559" w14:textId="77777777" w:rsidR="00531FC0" w:rsidRPr="00D472AA" w:rsidRDefault="00531FC0" w:rsidP="00D472AA">
      <w:pPr>
        <w:spacing w:after="120" w:line="276" w:lineRule="auto"/>
        <w:jc w:val="both"/>
        <w:rPr>
          <w:rFonts w:asciiTheme="majorHAnsi" w:hAnsiTheme="majorHAnsi" w:cstheme="majorHAnsi"/>
        </w:rPr>
      </w:pPr>
      <w:r w:rsidRPr="00D472AA">
        <w:rPr>
          <w:rFonts w:asciiTheme="majorHAnsi" w:hAnsiTheme="majorHAnsi" w:cstheme="majorHAnsi"/>
        </w:rPr>
        <w:t>Při provádění montážních prací musí být dodržovány požadavky Nařízení vlády č. 591/2006 Sb. a Vyhlášky ČÚBP č. 48/1982 Sb. v platném znění.</w:t>
      </w:r>
    </w:p>
    <w:p w14:paraId="79F914B2" w14:textId="77777777" w:rsidR="00531FC0" w:rsidRPr="00D472AA" w:rsidRDefault="00531FC0" w:rsidP="00D472AA">
      <w:pPr>
        <w:spacing w:after="120" w:line="276" w:lineRule="auto"/>
        <w:jc w:val="both"/>
        <w:rPr>
          <w:rFonts w:asciiTheme="majorHAnsi" w:hAnsiTheme="majorHAnsi" w:cstheme="majorHAnsi"/>
        </w:rPr>
      </w:pPr>
      <w:r w:rsidRPr="00D472AA">
        <w:rPr>
          <w:rFonts w:asciiTheme="majorHAnsi" w:hAnsiTheme="majorHAnsi" w:cstheme="majorHAnsi"/>
        </w:rPr>
        <w:lastRenderedPageBreak/>
        <w:t>Vedení montážních prací musí být zajištěno prostřednictvím odborně způsobilé osoby s příslušným odborným vzděláním (min. s výučním listem v oboru topenář).</w:t>
      </w:r>
    </w:p>
    <w:p w14:paraId="639BE7CC" w14:textId="77777777" w:rsidR="00531FC0" w:rsidRPr="00D472AA" w:rsidRDefault="00531FC0" w:rsidP="00D472AA">
      <w:pPr>
        <w:spacing w:after="120" w:line="276" w:lineRule="auto"/>
        <w:jc w:val="both"/>
        <w:rPr>
          <w:rFonts w:asciiTheme="majorHAnsi" w:hAnsiTheme="majorHAnsi" w:cstheme="majorHAnsi"/>
        </w:rPr>
      </w:pPr>
      <w:r w:rsidRPr="00D472AA">
        <w:rPr>
          <w:rFonts w:asciiTheme="majorHAnsi" w:hAnsiTheme="majorHAnsi" w:cstheme="majorHAnsi"/>
        </w:rPr>
        <w:t>Montáž zařízení ústředního vytápění smí provádět pouze pracovníci s příslušnou kvalifikací dle ČSN EN 287-1 (05 0711). Při montáži musí být dodržovány bezpečnostní předpisy pro svařování a prováděna kontrola svarů dle příslušných ČSN. Montáž strojního zařízení, kouřovodů, komína, potrubí, armatur, tepelných izolací a provedení nátěrů musí být provedeno v souladu s požadavky všech příslušných ČSN, především ČSN 06 0310, ČSN 06 0830, ČSN 13 0072, ČSN 13 1075 a ČSN 73 4201.</w:t>
      </w:r>
    </w:p>
    <w:p w14:paraId="6F18761E" w14:textId="77777777" w:rsidR="00531FC0" w:rsidRPr="00D472AA" w:rsidRDefault="00531FC0" w:rsidP="00D472AA">
      <w:pPr>
        <w:spacing w:after="120" w:line="276" w:lineRule="auto"/>
        <w:jc w:val="both"/>
        <w:rPr>
          <w:rFonts w:asciiTheme="majorHAnsi" w:hAnsiTheme="majorHAnsi" w:cstheme="majorHAnsi"/>
        </w:rPr>
      </w:pPr>
      <w:r w:rsidRPr="00D472AA">
        <w:rPr>
          <w:rFonts w:asciiTheme="majorHAnsi" w:hAnsiTheme="majorHAnsi" w:cstheme="majorHAnsi"/>
        </w:rPr>
        <w:t>Pro výrobky, které jsou stanovenými výrobky, ve smyslu zvláštních předpisů, musí zhotovitel stavby doložit doklad o tom, že k těmto výrobkům bylo výrobcem, či dovozcem vydáno prohlášení o shodě, podle zvláštních předpisů.</w:t>
      </w:r>
    </w:p>
    <w:p w14:paraId="18784427" w14:textId="77777777" w:rsidR="00531FC0" w:rsidRPr="00D472AA" w:rsidRDefault="00531FC0" w:rsidP="00D472AA">
      <w:pPr>
        <w:spacing w:after="120" w:line="276" w:lineRule="auto"/>
        <w:jc w:val="both"/>
        <w:rPr>
          <w:rFonts w:asciiTheme="majorHAnsi" w:hAnsiTheme="majorHAnsi" w:cstheme="majorHAnsi"/>
        </w:rPr>
      </w:pPr>
      <w:r w:rsidRPr="00D472AA">
        <w:rPr>
          <w:rFonts w:asciiTheme="majorHAnsi" w:hAnsiTheme="majorHAnsi" w:cstheme="majorHAnsi"/>
        </w:rPr>
        <w:t>Montáž zařízení, součástí, potrubí, dílů a armatur, ke kterým existují montážní předpisy, musí být provedena podle těchto předpisů.</w:t>
      </w:r>
    </w:p>
    <w:p w14:paraId="58DB4B55" w14:textId="77777777" w:rsidR="00875709" w:rsidRPr="00D472AA" w:rsidRDefault="00875709" w:rsidP="00D472AA">
      <w:pPr>
        <w:spacing w:after="120" w:line="276" w:lineRule="auto"/>
        <w:jc w:val="both"/>
        <w:rPr>
          <w:rFonts w:asciiTheme="majorHAnsi" w:hAnsiTheme="majorHAnsi" w:cstheme="majorHAnsi"/>
        </w:rPr>
      </w:pPr>
    </w:p>
    <w:p w14:paraId="6FE5DA70" w14:textId="77777777" w:rsidR="00531FC0" w:rsidRPr="00D472AA" w:rsidRDefault="00531FC0" w:rsidP="00D472AA">
      <w:pPr>
        <w:tabs>
          <w:tab w:val="left" w:pos="0"/>
        </w:tabs>
        <w:spacing w:line="276" w:lineRule="auto"/>
        <w:jc w:val="both"/>
        <w:rPr>
          <w:rFonts w:asciiTheme="majorHAnsi" w:hAnsiTheme="majorHAnsi" w:cstheme="majorHAnsi"/>
          <w:b/>
          <w:u w:val="single"/>
        </w:rPr>
      </w:pPr>
      <w:r w:rsidRPr="00D472AA">
        <w:rPr>
          <w:rFonts w:asciiTheme="majorHAnsi" w:hAnsiTheme="majorHAnsi" w:cstheme="majorHAnsi"/>
          <w:b/>
          <w:u w:val="single"/>
        </w:rPr>
        <w:t>Zkoušky zařízení ústředního vytápění</w:t>
      </w:r>
    </w:p>
    <w:p w14:paraId="5FF9DD5E" w14:textId="77777777" w:rsidR="00531FC0" w:rsidRPr="00D472AA" w:rsidRDefault="00531FC0" w:rsidP="00D472AA">
      <w:pPr>
        <w:spacing w:after="120" w:line="276" w:lineRule="auto"/>
        <w:jc w:val="both"/>
        <w:rPr>
          <w:rFonts w:asciiTheme="majorHAnsi" w:hAnsiTheme="majorHAnsi" w:cstheme="majorHAnsi"/>
        </w:rPr>
      </w:pPr>
      <w:r w:rsidRPr="00D472AA">
        <w:rPr>
          <w:rFonts w:asciiTheme="majorHAnsi" w:hAnsiTheme="majorHAnsi" w:cstheme="majorHAnsi"/>
        </w:rPr>
        <w:t>Zkoušky topného zařízení musí být provedeny v souladu s požadavky ČSN 06 0310 a ČSN 06 0830. Před vyzkoušením a uvedením do provozu musí být zařízení propláchnuto (postup viz ČSN 06 0310). Po propláchnutí musí být topná soustava naplněna upravenou vodou podle ČSN 07 7401 nebo ČSN 38 3350. Vyčištění a propláchnutí soustavy je součástí dodávky zhotovitele topné soustavy a o jejich provedení má být proveden zápis.</w:t>
      </w:r>
    </w:p>
    <w:p w14:paraId="52AE07B9" w14:textId="77777777" w:rsidR="00B612FF" w:rsidRPr="00D472AA" w:rsidRDefault="00B612FF" w:rsidP="00D472AA">
      <w:pPr>
        <w:spacing w:after="120" w:line="276" w:lineRule="auto"/>
        <w:jc w:val="both"/>
        <w:rPr>
          <w:rFonts w:asciiTheme="majorHAnsi" w:hAnsiTheme="majorHAnsi" w:cstheme="majorHAnsi"/>
        </w:rPr>
      </w:pPr>
    </w:p>
    <w:p w14:paraId="0FAE4188" w14:textId="77777777" w:rsidR="00531FC0" w:rsidRPr="00D472AA" w:rsidRDefault="00531FC0" w:rsidP="00D472AA">
      <w:pPr>
        <w:spacing w:line="276" w:lineRule="auto"/>
        <w:jc w:val="both"/>
        <w:rPr>
          <w:rFonts w:asciiTheme="majorHAnsi" w:hAnsiTheme="majorHAnsi" w:cstheme="majorHAnsi"/>
          <w:b/>
        </w:rPr>
      </w:pPr>
      <w:r w:rsidRPr="00D472AA">
        <w:rPr>
          <w:rFonts w:asciiTheme="majorHAnsi" w:hAnsiTheme="majorHAnsi" w:cstheme="majorHAnsi"/>
          <w:b/>
        </w:rPr>
        <w:t>Druhy zkoušek ústředního vytápění:</w:t>
      </w:r>
    </w:p>
    <w:p w14:paraId="2B14C4D7" w14:textId="77777777" w:rsidR="00531FC0" w:rsidRPr="00D472AA" w:rsidRDefault="00531FC0" w:rsidP="00D472AA">
      <w:pPr>
        <w:pStyle w:val="Vetsodrkami"/>
        <w:numPr>
          <w:ilvl w:val="0"/>
          <w:numId w:val="20"/>
        </w:numPr>
        <w:spacing w:after="0" w:line="276" w:lineRule="auto"/>
        <w:rPr>
          <w:rFonts w:asciiTheme="majorHAnsi" w:hAnsiTheme="majorHAnsi" w:cstheme="majorHAnsi"/>
          <w:color w:val="auto"/>
          <w:sz w:val="22"/>
        </w:rPr>
      </w:pPr>
      <w:r w:rsidRPr="00D472AA">
        <w:rPr>
          <w:rFonts w:asciiTheme="majorHAnsi" w:hAnsiTheme="majorHAnsi" w:cstheme="majorHAnsi"/>
          <w:color w:val="auto"/>
          <w:sz w:val="22"/>
        </w:rPr>
        <w:t>Zkouška těsnosti</w:t>
      </w:r>
    </w:p>
    <w:p w14:paraId="56D03C0E" w14:textId="77777777" w:rsidR="00531FC0" w:rsidRPr="00D472AA" w:rsidRDefault="00531FC0" w:rsidP="00D472AA">
      <w:pPr>
        <w:pStyle w:val="Vetsodrkami"/>
        <w:numPr>
          <w:ilvl w:val="0"/>
          <w:numId w:val="20"/>
        </w:numPr>
        <w:spacing w:after="120" w:line="276" w:lineRule="auto"/>
        <w:rPr>
          <w:rFonts w:asciiTheme="majorHAnsi" w:hAnsiTheme="majorHAnsi" w:cstheme="majorHAnsi"/>
          <w:color w:val="auto"/>
          <w:sz w:val="22"/>
        </w:rPr>
      </w:pPr>
      <w:r w:rsidRPr="00D472AA">
        <w:rPr>
          <w:rFonts w:asciiTheme="majorHAnsi" w:hAnsiTheme="majorHAnsi" w:cstheme="majorHAnsi"/>
          <w:color w:val="auto"/>
          <w:sz w:val="22"/>
        </w:rPr>
        <w:t>Zkoušky provozní - Zkouška dilatační, topná zkouška</w:t>
      </w:r>
    </w:p>
    <w:p w14:paraId="503E8850" w14:textId="18251C71" w:rsidR="00875709" w:rsidRPr="00D472AA" w:rsidRDefault="00531FC0" w:rsidP="00D472AA">
      <w:pPr>
        <w:spacing w:after="120" w:line="276" w:lineRule="auto"/>
        <w:jc w:val="both"/>
        <w:rPr>
          <w:rFonts w:asciiTheme="majorHAnsi" w:hAnsiTheme="majorHAnsi" w:cstheme="majorHAnsi"/>
        </w:rPr>
      </w:pPr>
      <w:r w:rsidRPr="00D472AA">
        <w:rPr>
          <w:rFonts w:asciiTheme="majorHAnsi" w:hAnsiTheme="majorHAnsi" w:cstheme="majorHAnsi"/>
        </w:rPr>
        <w:t>Všechny zkoušky jsou součástí dodávky zhotovitele topné soustavy, přičemž zkoušku zabezpečovacího zařízení a provozní zkoušky lze provádět teprve po úspěšně vykonané zkoušce těsnosti.</w:t>
      </w:r>
    </w:p>
    <w:p w14:paraId="0A004E91" w14:textId="77777777" w:rsidR="00531FC0" w:rsidRPr="00D472AA" w:rsidRDefault="00531FC0" w:rsidP="00D472AA">
      <w:pPr>
        <w:tabs>
          <w:tab w:val="left" w:pos="0"/>
        </w:tabs>
        <w:spacing w:line="276" w:lineRule="auto"/>
        <w:jc w:val="both"/>
        <w:rPr>
          <w:rFonts w:asciiTheme="majorHAnsi" w:hAnsiTheme="majorHAnsi" w:cstheme="majorHAnsi"/>
          <w:b/>
          <w:u w:val="single"/>
        </w:rPr>
      </w:pPr>
      <w:r w:rsidRPr="00D472AA">
        <w:rPr>
          <w:rFonts w:asciiTheme="majorHAnsi" w:hAnsiTheme="majorHAnsi" w:cstheme="majorHAnsi"/>
          <w:b/>
          <w:u w:val="single"/>
        </w:rPr>
        <w:t>Zkouška těsnosti</w:t>
      </w:r>
    </w:p>
    <w:p w14:paraId="3E7E2132" w14:textId="67D95880" w:rsidR="002C0AD6" w:rsidRPr="00D472AA" w:rsidRDefault="00531FC0" w:rsidP="00D472AA">
      <w:pPr>
        <w:spacing w:after="120" w:line="276" w:lineRule="auto"/>
        <w:jc w:val="both"/>
        <w:rPr>
          <w:rFonts w:asciiTheme="majorHAnsi" w:hAnsiTheme="majorHAnsi" w:cstheme="majorHAnsi"/>
        </w:rPr>
      </w:pPr>
      <w:r w:rsidRPr="00D472AA">
        <w:rPr>
          <w:rFonts w:asciiTheme="majorHAnsi" w:hAnsiTheme="majorHAnsi" w:cstheme="majorHAnsi"/>
        </w:rPr>
        <w:t>Postup při zkoušce těsnosti je podrobně popsán v čl. 8.2 ČSN 06 0310. Zkouška těsnosti se provádí za účasti zástupce objednatele a její výsledek musí být potvrzen protokolem o zkoušce.</w:t>
      </w:r>
    </w:p>
    <w:p w14:paraId="574BEE64" w14:textId="0353BCC9" w:rsidR="00531FC0" w:rsidRPr="00D472AA" w:rsidRDefault="00531FC0" w:rsidP="00D472AA">
      <w:pPr>
        <w:tabs>
          <w:tab w:val="left" w:pos="0"/>
        </w:tabs>
        <w:spacing w:line="276" w:lineRule="auto"/>
        <w:jc w:val="both"/>
        <w:rPr>
          <w:rFonts w:asciiTheme="majorHAnsi" w:hAnsiTheme="majorHAnsi" w:cstheme="majorHAnsi"/>
          <w:b/>
          <w:u w:val="single"/>
        </w:rPr>
      </w:pPr>
      <w:r w:rsidRPr="00D472AA">
        <w:rPr>
          <w:rFonts w:asciiTheme="majorHAnsi" w:hAnsiTheme="majorHAnsi" w:cstheme="majorHAnsi"/>
          <w:b/>
          <w:u w:val="single"/>
        </w:rPr>
        <w:t>Zkoušky provozní</w:t>
      </w:r>
    </w:p>
    <w:p w14:paraId="1705687E" w14:textId="77777777" w:rsidR="00531FC0" w:rsidRPr="00D472AA" w:rsidRDefault="00531FC0" w:rsidP="00D472AA">
      <w:pPr>
        <w:spacing w:after="120" w:line="276" w:lineRule="auto"/>
        <w:jc w:val="both"/>
        <w:rPr>
          <w:rFonts w:asciiTheme="majorHAnsi" w:hAnsiTheme="majorHAnsi" w:cstheme="majorHAnsi"/>
          <w:b/>
        </w:rPr>
      </w:pPr>
      <w:r w:rsidRPr="00D472AA">
        <w:rPr>
          <w:rFonts w:asciiTheme="majorHAnsi" w:hAnsiTheme="majorHAnsi" w:cstheme="majorHAnsi"/>
          <w:b/>
        </w:rPr>
        <w:t>Zkouška dilatační</w:t>
      </w:r>
    </w:p>
    <w:p w14:paraId="45866E68" w14:textId="77777777" w:rsidR="00531FC0" w:rsidRPr="00D472AA" w:rsidRDefault="00531FC0" w:rsidP="00D472AA">
      <w:pPr>
        <w:spacing w:after="120" w:line="276" w:lineRule="auto"/>
        <w:jc w:val="both"/>
        <w:rPr>
          <w:rFonts w:asciiTheme="majorHAnsi" w:hAnsiTheme="majorHAnsi" w:cstheme="majorHAnsi"/>
        </w:rPr>
      </w:pPr>
      <w:r w:rsidRPr="00D472AA">
        <w:rPr>
          <w:rFonts w:asciiTheme="majorHAnsi" w:hAnsiTheme="majorHAnsi" w:cstheme="majorHAnsi"/>
        </w:rPr>
        <w:t xml:space="preserve">Postup při dilatační zkoušce je stanoven čl. 8.3.2 ČSN 06 0310. Zkouška dilatační se provádí za účasti zástupce objednatele a její výsledek se potvrdí zápisem do stavebního deníku, nebo se provede samostatný zápis. </w:t>
      </w:r>
    </w:p>
    <w:p w14:paraId="5146744E" w14:textId="5DE799C4" w:rsidR="00531FC0" w:rsidRDefault="00531FC0" w:rsidP="00D472AA">
      <w:pPr>
        <w:spacing w:after="120" w:line="276" w:lineRule="auto"/>
        <w:jc w:val="both"/>
        <w:rPr>
          <w:rFonts w:asciiTheme="majorHAnsi" w:hAnsiTheme="majorHAnsi" w:cstheme="majorHAnsi"/>
        </w:rPr>
      </w:pPr>
      <w:r w:rsidRPr="00D472AA">
        <w:rPr>
          <w:rFonts w:asciiTheme="majorHAnsi" w:hAnsiTheme="majorHAnsi" w:cstheme="majorHAnsi"/>
        </w:rPr>
        <w:t>Možnost upuštění od této zkoušky musí být dohodnuta mezi objednatelem a zhotovitelem za předpokladu splnění podmínek daných čl. 8.2.1 až 8.2.9 a 8.3.3 až 8.3.6 ČSN 06 0310.</w:t>
      </w:r>
    </w:p>
    <w:p w14:paraId="1902D490" w14:textId="7A341B74" w:rsidR="006B7294" w:rsidRDefault="006B7294" w:rsidP="00D472AA">
      <w:pPr>
        <w:spacing w:after="120" w:line="276" w:lineRule="auto"/>
        <w:jc w:val="both"/>
        <w:rPr>
          <w:rFonts w:asciiTheme="majorHAnsi" w:hAnsiTheme="majorHAnsi" w:cstheme="majorHAnsi"/>
        </w:rPr>
      </w:pPr>
    </w:p>
    <w:p w14:paraId="3C0E23DB" w14:textId="77777777" w:rsidR="006B7294" w:rsidRPr="00D472AA" w:rsidRDefault="006B7294" w:rsidP="00D472AA">
      <w:pPr>
        <w:spacing w:after="120" w:line="276" w:lineRule="auto"/>
        <w:jc w:val="both"/>
        <w:rPr>
          <w:rFonts w:asciiTheme="majorHAnsi" w:hAnsiTheme="majorHAnsi" w:cstheme="majorHAnsi"/>
        </w:rPr>
      </w:pPr>
    </w:p>
    <w:p w14:paraId="16E8BD17" w14:textId="77777777" w:rsidR="00531FC0" w:rsidRPr="00D472AA" w:rsidRDefault="00531FC0" w:rsidP="00D472AA">
      <w:pPr>
        <w:spacing w:after="120" w:line="276" w:lineRule="auto"/>
        <w:jc w:val="both"/>
        <w:rPr>
          <w:rFonts w:asciiTheme="majorHAnsi" w:hAnsiTheme="majorHAnsi" w:cstheme="majorHAnsi"/>
          <w:b/>
        </w:rPr>
      </w:pPr>
      <w:r w:rsidRPr="00D472AA">
        <w:rPr>
          <w:rFonts w:asciiTheme="majorHAnsi" w:hAnsiTheme="majorHAnsi" w:cstheme="majorHAnsi"/>
          <w:b/>
        </w:rPr>
        <w:lastRenderedPageBreak/>
        <w:t>Zkouška topná</w:t>
      </w:r>
    </w:p>
    <w:p w14:paraId="79AACC48" w14:textId="0D4C8AC5" w:rsidR="00531FC0" w:rsidRPr="00D472AA" w:rsidRDefault="00531FC0" w:rsidP="00D472AA">
      <w:pPr>
        <w:spacing w:after="120" w:line="276" w:lineRule="auto"/>
        <w:jc w:val="both"/>
        <w:rPr>
          <w:rFonts w:asciiTheme="majorHAnsi" w:hAnsiTheme="majorHAnsi" w:cstheme="majorHAnsi"/>
        </w:rPr>
      </w:pPr>
      <w:r w:rsidRPr="00D472AA">
        <w:rPr>
          <w:rFonts w:asciiTheme="majorHAnsi" w:hAnsiTheme="majorHAnsi" w:cstheme="majorHAnsi"/>
        </w:rPr>
        <w:t>Postup při topné zkoušce je stanoven čl. 8.3.3 až 8.3.8 ČSN 06 0310. Topná zkouška trvá 72 hodin bez delších provozních přestávek a v jejím průběhu se dodržují normální provozní podmínky zkoušeného zařízení. Topnou zkoušku je možno provádět pouze v průběhu topného období. Její součástí je seřízení topné soustavy, projeví-li se tato potřeba v průběhu topné zkoušky. Topná zkouška se provádí za účasti zástupce objednatele, uživatele a zhotovitele. Po ukončení topné zkoušky se její výsledek zhodnotí a zapíše do protokolu. Zjistí-li se během topné zkoušky závady je nutno topnou zkoušku po jejich odstranění opakovat.  Během topné zkoušky se zaškolí obsluha zařízení, o čemž se provede záznam.</w:t>
      </w:r>
    </w:p>
    <w:p w14:paraId="286BD773" w14:textId="25EB8AEF" w:rsidR="00531FC0" w:rsidRPr="00D472AA" w:rsidRDefault="00467C68" w:rsidP="00D472AA">
      <w:pPr>
        <w:pStyle w:val="Nadpis1"/>
        <w:spacing w:line="276" w:lineRule="auto"/>
        <w:jc w:val="both"/>
        <w:rPr>
          <w:rFonts w:asciiTheme="majorHAnsi" w:hAnsiTheme="majorHAnsi" w:cstheme="majorHAnsi"/>
          <w:b/>
          <w:sz w:val="24"/>
          <w:szCs w:val="24"/>
        </w:rPr>
      </w:pPr>
      <w:bookmarkStart w:id="26" w:name="_Toc119076227"/>
      <w:r w:rsidRPr="00D472AA">
        <w:rPr>
          <w:rFonts w:asciiTheme="majorHAnsi" w:hAnsiTheme="majorHAnsi" w:cstheme="majorHAnsi"/>
          <w:b/>
          <w:sz w:val="24"/>
          <w:szCs w:val="24"/>
        </w:rPr>
        <w:t>1</w:t>
      </w:r>
      <w:r w:rsidR="006B7294">
        <w:rPr>
          <w:rFonts w:asciiTheme="majorHAnsi" w:hAnsiTheme="majorHAnsi" w:cstheme="majorHAnsi"/>
          <w:b/>
          <w:sz w:val="24"/>
          <w:szCs w:val="24"/>
        </w:rPr>
        <w:t>6</w:t>
      </w:r>
      <w:r w:rsidR="00531FC0" w:rsidRPr="00D472AA">
        <w:rPr>
          <w:rFonts w:asciiTheme="majorHAnsi" w:hAnsiTheme="majorHAnsi" w:cstheme="majorHAnsi"/>
          <w:b/>
          <w:sz w:val="24"/>
          <w:szCs w:val="24"/>
        </w:rPr>
        <w:t>.</w:t>
      </w:r>
      <w:r w:rsidR="002A56D7" w:rsidRPr="00D472AA">
        <w:rPr>
          <w:rFonts w:asciiTheme="majorHAnsi" w:hAnsiTheme="majorHAnsi" w:cstheme="majorHAnsi"/>
          <w:b/>
          <w:sz w:val="24"/>
          <w:szCs w:val="24"/>
        </w:rPr>
        <w:tab/>
      </w:r>
      <w:r w:rsidR="00531FC0" w:rsidRPr="00D472AA">
        <w:rPr>
          <w:rFonts w:asciiTheme="majorHAnsi" w:hAnsiTheme="majorHAnsi" w:cstheme="majorHAnsi"/>
          <w:b/>
          <w:sz w:val="24"/>
          <w:szCs w:val="24"/>
        </w:rPr>
        <w:t>BEZPEČNOST PRÁCE</w:t>
      </w:r>
      <w:bookmarkEnd w:id="26"/>
    </w:p>
    <w:p w14:paraId="4C3522D4" w14:textId="77777777" w:rsidR="00531FC0" w:rsidRPr="00D472AA" w:rsidRDefault="00531FC0" w:rsidP="00D472AA">
      <w:pPr>
        <w:spacing w:after="120" w:line="276" w:lineRule="auto"/>
        <w:jc w:val="both"/>
        <w:rPr>
          <w:rFonts w:asciiTheme="majorHAnsi" w:hAnsiTheme="majorHAnsi" w:cstheme="majorHAnsi"/>
        </w:rPr>
      </w:pPr>
      <w:r w:rsidRPr="00D472AA">
        <w:rPr>
          <w:rFonts w:asciiTheme="majorHAnsi" w:hAnsiTheme="majorHAnsi" w:cstheme="majorHAnsi"/>
        </w:rPr>
        <w:t>Montáž technologie a rozvodů včetně příslušenství mohou provádět pouze organizace, které k tomu mají oprávnění podle příslušných předpisů.</w:t>
      </w:r>
    </w:p>
    <w:p w14:paraId="2D8606DE" w14:textId="77777777" w:rsidR="00531FC0" w:rsidRPr="00D472AA" w:rsidRDefault="00531FC0" w:rsidP="00D472AA">
      <w:pPr>
        <w:spacing w:after="120" w:line="276" w:lineRule="auto"/>
        <w:jc w:val="both"/>
        <w:rPr>
          <w:rFonts w:asciiTheme="majorHAnsi" w:hAnsiTheme="majorHAnsi" w:cstheme="majorHAnsi"/>
        </w:rPr>
      </w:pPr>
      <w:r w:rsidRPr="00D472AA">
        <w:rPr>
          <w:rFonts w:asciiTheme="majorHAnsi" w:hAnsiTheme="majorHAnsi" w:cstheme="majorHAnsi"/>
        </w:rPr>
        <w:t xml:space="preserve">Při provádění stavby je nutno bezpodmínečně dodržovat bezpečnostní předpisy a postup prací z hlediska bezpečnosti a ochrany zdraví pracujících a řídit se ustanoveními </w:t>
      </w:r>
      <w:proofErr w:type="spellStart"/>
      <w:r w:rsidRPr="00D472AA">
        <w:rPr>
          <w:rFonts w:asciiTheme="majorHAnsi" w:hAnsiTheme="majorHAnsi" w:cstheme="majorHAnsi"/>
        </w:rPr>
        <w:t>vyhl</w:t>
      </w:r>
      <w:proofErr w:type="spellEnd"/>
      <w:r w:rsidRPr="00D472AA">
        <w:rPr>
          <w:rFonts w:asciiTheme="majorHAnsi" w:hAnsiTheme="majorHAnsi" w:cstheme="majorHAnsi"/>
        </w:rPr>
        <w:t xml:space="preserve">. ČUBP a ČBÚ č. 309/2006 Sb. a NV č. 361/2007 O bezpečnosti práce a technických zařízení při stavebních pracích (mimo jiné při organizaci práce a pracovních postupech je nutno, aby pracovníci nebyli ohroženi padajícími nebo vymrštěnými předměty nebo materiály, aby byli chránění proti pádu nebo zřícení, aby na pracovišti se zvýšeným rizikem nepracovali osamoceně, bez dalšího pracovníka, pokud nebude zajištěna jejich ochrana jinak, aby nevykonávali ruční manipulaci s břemeny, která může poškodit zdraví, zejména páteř, musí být zajišťována prevence rizik a to odborně způsobilou osobou), </w:t>
      </w:r>
      <w:proofErr w:type="spellStart"/>
      <w:r w:rsidRPr="00D472AA">
        <w:rPr>
          <w:rFonts w:asciiTheme="majorHAnsi" w:hAnsiTheme="majorHAnsi" w:cstheme="majorHAnsi"/>
        </w:rPr>
        <w:t>vyhl</w:t>
      </w:r>
      <w:proofErr w:type="spellEnd"/>
      <w:r w:rsidRPr="00D472AA">
        <w:rPr>
          <w:rFonts w:asciiTheme="majorHAnsi" w:hAnsiTheme="majorHAnsi" w:cstheme="majorHAnsi"/>
        </w:rPr>
        <w:t xml:space="preserve">. ČÚBP č. 192/2005 Sb., kterou se mění vyhláška ČUBP č. 48/1982 Sb., kterou se stanoví základní požadavky k zajištění bezpečnosti práce a technických zařízení, ve znění pozdějších předpisů. </w:t>
      </w:r>
    </w:p>
    <w:p w14:paraId="09C2430D" w14:textId="77777777" w:rsidR="00531FC0" w:rsidRPr="00D472AA" w:rsidRDefault="00531FC0" w:rsidP="00D472AA">
      <w:pPr>
        <w:spacing w:after="120" w:line="276" w:lineRule="auto"/>
        <w:jc w:val="both"/>
        <w:rPr>
          <w:rFonts w:asciiTheme="majorHAnsi" w:hAnsiTheme="majorHAnsi" w:cstheme="majorHAnsi"/>
        </w:rPr>
      </w:pPr>
      <w:r w:rsidRPr="00D472AA">
        <w:rPr>
          <w:rFonts w:asciiTheme="majorHAnsi" w:hAnsiTheme="majorHAnsi" w:cstheme="majorHAnsi"/>
        </w:rPr>
        <w:t>Musí být také dodržováno NV č. 101/2005 Sb. o podrobnějších požadavcích na pracoviště a pracovní prostředí – (č. 5.21 Pokud se na pracovištích vyskytuje nebezpečný prostor, v němž vzhledem k povaze práce existuje riziko pádu zaměstnanců nebo předmětů, musí být toto místo vybaveno zařízením, které zabraňuje nepovolaným osobám v přístupu do tohoto prostoru. Nebezpečný prostor musí být označen značkou. Na ochranu zaměstnanců, kteří mají oprávnění ke vstupu do nebezpečných prostorů, musí být přijata příslušná organizační opatření. Při veškerých stavebních pracích musí být postupováno také v souladu s NV č. 362/2005 Sb.</w:t>
      </w:r>
    </w:p>
    <w:p w14:paraId="7C92F960" w14:textId="77777777" w:rsidR="00531FC0" w:rsidRPr="00D472AA" w:rsidRDefault="00531FC0" w:rsidP="00D472AA">
      <w:pPr>
        <w:spacing w:after="120" w:line="276" w:lineRule="auto"/>
        <w:jc w:val="both"/>
        <w:rPr>
          <w:rFonts w:asciiTheme="majorHAnsi" w:hAnsiTheme="majorHAnsi" w:cstheme="majorHAnsi"/>
        </w:rPr>
      </w:pPr>
      <w:r w:rsidRPr="00D472AA">
        <w:rPr>
          <w:rFonts w:asciiTheme="majorHAnsi" w:hAnsiTheme="majorHAnsi" w:cstheme="majorHAnsi"/>
        </w:rPr>
        <w:t>Veškeré svářečské práce mohou provádět jen svářeči s oprávněním dle ČSN EN 287.</w:t>
      </w:r>
    </w:p>
    <w:p w14:paraId="5E46AFAF" w14:textId="77777777" w:rsidR="00B53126" w:rsidRDefault="00531FC0" w:rsidP="00D472AA">
      <w:pPr>
        <w:spacing w:line="276" w:lineRule="auto"/>
        <w:rPr>
          <w:rFonts w:asciiTheme="majorHAnsi" w:hAnsiTheme="majorHAnsi" w:cstheme="majorHAnsi"/>
        </w:rPr>
      </w:pPr>
      <w:r w:rsidRPr="00D472AA">
        <w:rPr>
          <w:rFonts w:asciiTheme="majorHAnsi" w:hAnsiTheme="majorHAnsi" w:cstheme="majorHAnsi"/>
        </w:rPr>
        <w:t>Potrubí vedoucí pod stropem bude montováno z mobilního nebo stacionárního lešení, dle možností provádějící firmy a dispozičního řešení montážního prostoru s bezpečnostními zásadami, provádění prací ve výškách.</w:t>
      </w:r>
      <w:r w:rsidR="002C0AD6" w:rsidRPr="00D472AA">
        <w:rPr>
          <w:rFonts w:asciiTheme="majorHAnsi" w:hAnsiTheme="majorHAnsi" w:cstheme="majorHAnsi"/>
        </w:rPr>
        <w:tab/>
      </w:r>
    </w:p>
    <w:p w14:paraId="51E92689" w14:textId="12C491E7" w:rsidR="00AD6CBF" w:rsidRPr="00D472AA" w:rsidRDefault="002C0AD6" w:rsidP="00D472AA">
      <w:pPr>
        <w:spacing w:line="276" w:lineRule="auto"/>
        <w:rPr>
          <w:rFonts w:asciiTheme="majorHAnsi" w:hAnsiTheme="majorHAnsi" w:cstheme="majorHAnsi"/>
        </w:rPr>
      </w:pPr>
      <w:r w:rsidRPr="00D472AA">
        <w:rPr>
          <w:rFonts w:asciiTheme="majorHAnsi" w:hAnsiTheme="majorHAnsi" w:cstheme="majorHAnsi"/>
        </w:rPr>
        <w:tab/>
      </w:r>
      <w:r w:rsidRPr="00D472AA">
        <w:rPr>
          <w:rFonts w:asciiTheme="majorHAnsi" w:hAnsiTheme="majorHAnsi" w:cstheme="majorHAnsi"/>
        </w:rPr>
        <w:tab/>
      </w:r>
      <w:r w:rsidRPr="00D472AA">
        <w:rPr>
          <w:rFonts w:asciiTheme="majorHAnsi" w:hAnsiTheme="majorHAnsi" w:cstheme="majorHAnsi"/>
        </w:rPr>
        <w:tab/>
      </w:r>
    </w:p>
    <w:p w14:paraId="7B5BF088" w14:textId="77777777" w:rsidR="008C681E" w:rsidRPr="00D472AA" w:rsidRDefault="008C681E" w:rsidP="00D472AA">
      <w:pPr>
        <w:spacing w:before="120" w:line="276" w:lineRule="auto"/>
        <w:rPr>
          <w:rFonts w:asciiTheme="majorHAnsi" w:hAnsiTheme="majorHAnsi" w:cstheme="majorHAnsi"/>
          <w:b/>
        </w:rPr>
      </w:pPr>
      <w:r w:rsidRPr="00D472AA">
        <w:rPr>
          <w:rFonts w:asciiTheme="majorHAnsi" w:hAnsiTheme="majorHAnsi" w:cstheme="majorHAnsi"/>
          <w:b/>
        </w:rPr>
        <w:t>Zajištění bezpečného a spolehlivého provozu</w:t>
      </w:r>
    </w:p>
    <w:p w14:paraId="11277CB5" w14:textId="77777777" w:rsidR="008C681E" w:rsidRPr="00D472AA" w:rsidRDefault="008C681E" w:rsidP="00D472AA">
      <w:pPr>
        <w:spacing w:before="120" w:line="276" w:lineRule="auto"/>
        <w:rPr>
          <w:rFonts w:asciiTheme="majorHAnsi" w:hAnsiTheme="majorHAnsi" w:cstheme="majorHAnsi"/>
        </w:rPr>
      </w:pPr>
      <w:r w:rsidRPr="00D472AA">
        <w:rPr>
          <w:rFonts w:asciiTheme="majorHAnsi" w:hAnsiTheme="majorHAnsi" w:cstheme="majorHAnsi"/>
        </w:rPr>
        <w:t>V kotelnách na plynná paliva musí být následující vybavení pro zajištění bezpečnosti provozu a požární ochrany:</w:t>
      </w:r>
    </w:p>
    <w:p w14:paraId="32E7E36D" w14:textId="77777777" w:rsidR="008C681E" w:rsidRPr="00D472AA" w:rsidRDefault="008C681E" w:rsidP="00D472AA">
      <w:pPr>
        <w:numPr>
          <w:ilvl w:val="0"/>
          <w:numId w:val="27"/>
        </w:numPr>
        <w:spacing w:before="120" w:after="0" w:line="276" w:lineRule="auto"/>
        <w:ind w:hanging="360"/>
        <w:jc w:val="both"/>
        <w:rPr>
          <w:rFonts w:asciiTheme="majorHAnsi" w:hAnsiTheme="majorHAnsi" w:cstheme="majorHAnsi"/>
        </w:rPr>
      </w:pPr>
      <w:r w:rsidRPr="00D472AA">
        <w:rPr>
          <w:rFonts w:asciiTheme="majorHAnsi" w:hAnsiTheme="majorHAnsi" w:cstheme="majorHAnsi"/>
        </w:rPr>
        <w:t>přenosný hasicí přístroj CO</w:t>
      </w:r>
      <w:r w:rsidRPr="00D472AA">
        <w:rPr>
          <w:rFonts w:asciiTheme="majorHAnsi" w:hAnsiTheme="majorHAnsi" w:cstheme="majorHAnsi"/>
          <w:vertAlign w:val="subscript"/>
        </w:rPr>
        <w:t>2</w:t>
      </w:r>
      <w:r w:rsidRPr="00D472AA">
        <w:rPr>
          <w:rFonts w:asciiTheme="majorHAnsi" w:hAnsiTheme="majorHAnsi" w:cstheme="majorHAnsi"/>
        </w:rPr>
        <w:t xml:space="preserve"> s hasící schopností minimálně 55 B</w:t>
      </w:r>
    </w:p>
    <w:p w14:paraId="050CA4DE" w14:textId="77777777" w:rsidR="008C681E" w:rsidRPr="00D472AA" w:rsidRDefault="008C681E" w:rsidP="00D472AA">
      <w:pPr>
        <w:numPr>
          <w:ilvl w:val="0"/>
          <w:numId w:val="27"/>
        </w:numPr>
        <w:spacing w:before="120" w:after="0" w:line="276" w:lineRule="auto"/>
        <w:ind w:hanging="360"/>
        <w:jc w:val="both"/>
        <w:rPr>
          <w:rFonts w:asciiTheme="majorHAnsi" w:hAnsiTheme="majorHAnsi" w:cstheme="majorHAnsi"/>
        </w:rPr>
      </w:pPr>
      <w:r w:rsidRPr="00D472AA">
        <w:rPr>
          <w:rFonts w:asciiTheme="majorHAnsi" w:hAnsiTheme="majorHAnsi" w:cstheme="majorHAnsi"/>
        </w:rPr>
        <w:t>pěnotvorný prostředek nebo vhodný detektor pro kontrolu těsnosti spojů</w:t>
      </w:r>
    </w:p>
    <w:p w14:paraId="511D8B13" w14:textId="77777777" w:rsidR="008C681E" w:rsidRPr="00D472AA" w:rsidRDefault="008C681E" w:rsidP="00D472AA">
      <w:pPr>
        <w:numPr>
          <w:ilvl w:val="0"/>
          <w:numId w:val="27"/>
        </w:numPr>
        <w:spacing w:before="120" w:after="0" w:line="276" w:lineRule="auto"/>
        <w:ind w:hanging="360"/>
        <w:jc w:val="both"/>
        <w:rPr>
          <w:rFonts w:asciiTheme="majorHAnsi" w:hAnsiTheme="majorHAnsi" w:cstheme="majorHAnsi"/>
        </w:rPr>
      </w:pPr>
      <w:r w:rsidRPr="00D472AA">
        <w:rPr>
          <w:rFonts w:asciiTheme="majorHAnsi" w:hAnsiTheme="majorHAnsi" w:cstheme="majorHAnsi"/>
        </w:rPr>
        <w:lastRenderedPageBreak/>
        <w:t>lékárnička pro první pomoc</w:t>
      </w:r>
    </w:p>
    <w:p w14:paraId="756D3B1B" w14:textId="77777777" w:rsidR="008C681E" w:rsidRPr="00D472AA" w:rsidRDefault="008C681E" w:rsidP="00D472AA">
      <w:pPr>
        <w:numPr>
          <w:ilvl w:val="0"/>
          <w:numId w:val="27"/>
        </w:numPr>
        <w:spacing w:before="120" w:after="0" w:line="276" w:lineRule="auto"/>
        <w:ind w:hanging="360"/>
        <w:jc w:val="both"/>
        <w:rPr>
          <w:rFonts w:asciiTheme="majorHAnsi" w:hAnsiTheme="majorHAnsi" w:cstheme="majorHAnsi"/>
        </w:rPr>
      </w:pPr>
      <w:r w:rsidRPr="00D472AA">
        <w:rPr>
          <w:rFonts w:asciiTheme="majorHAnsi" w:hAnsiTheme="majorHAnsi" w:cstheme="majorHAnsi"/>
        </w:rPr>
        <w:t>bateriová svítilna</w:t>
      </w:r>
    </w:p>
    <w:p w14:paraId="7A816787" w14:textId="77777777" w:rsidR="008C681E" w:rsidRPr="00D472AA" w:rsidRDefault="008C681E" w:rsidP="00D472AA">
      <w:pPr>
        <w:numPr>
          <w:ilvl w:val="0"/>
          <w:numId w:val="27"/>
        </w:numPr>
        <w:spacing w:before="120" w:after="0" w:line="276" w:lineRule="auto"/>
        <w:ind w:hanging="360"/>
        <w:jc w:val="both"/>
        <w:rPr>
          <w:rFonts w:asciiTheme="majorHAnsi" w:hAnsiTheme="majorHAnsi" w:cstheme="majorHAnsi"/>
        </w:rPr>
      </w:pPr>
      <w:r w:rsidRPr="00D472AA">
        <w:rPr>
          <w:rFonts w:asciiTheme="majorHAnsi" w:hAnsiTheme="majorHAnsi" w:cstheme="majorHAnsi"/>
        </w:rPr>
        <w:t>detektor na oxid uhelnatý</w:t>
      </w:r>
    </w:p>
    <w:p w14:paraId="516D9576" w14:textId="77777777" w:rsidR="008C681E" w:rsidRPr="00D472AA" w:rsidRDefault="008C681E" w:rsidP="00D472AA">
      <w:pPr>
        <w:numPr>
          <w:ilvl w:val="0"/>
          <w:numId w:val="27"/>
        </w:numPr>
        <w:spacing w:before="120" w:after="0" w:line="276" w:lineRule="auto"/>
        <w:ind w:hanging="360"/>
        <w:jc w:val="both"/>
        <w:rPr>
          <w:rFonts w:asciiTheme="majorHAnsi" w:hAnsiTheme="majorHAnsi" w:cstheme="majorHAnsi"/>
        </w:rPr>
      </w:pPr>
      <w:r w:rsidRPr="00D472AA">
        <w:rPr>
          <w:rFonts w:asciiTheme="majorHAnsi" w:hAnsiTheme="majorHAnsi" w:cstheme="majorHAnsi"/>
        </w:rPr>
        <w:t>stabilní hasicí zařízení stanovené projektem</w:t>
      </w:r>
    </w:p>
    <w:p w14:paraId="740BAD9A" w14:textId="77777777" w:rsidR="008C681E" w:rsidRPr="00D472AA" w:rsidRDefault="008C681E" w:rsidP="00D472AA">
      <w:pPr>
        <w:spacing w:before="120" w:line="276" w:lineRule="auto"/>
        <w:rPr>
          <w:rFonts w:asciiTheme="majorHAnsi" w:hAnsiTheme="majorHAnsi" w:cstheme="majorHAnsi"/>
        </w:rPr>
      </w:pPr>
      <w:r w:rsidRPr="00D472AA">
        <w:rPr>
          <w:rFonts w:asciiTheme="majorHAnsi" w:hAnsiTheme="majorHAnsi" w:cstheme="majorHAnsi"/>
        </w:rPr>
        <w:t xml:space="preserve">Bude zpracován místní provozní řád a odborné prohlídky dle vyhlášky č. 91/ 1993 Sb. Po dokončení stavby bude investorovi předána dokumentace a dokumenty nutné k převzetí stavby. </w:t>
      </w:r>
    </w:p>
    <w:p w14:paraId="7F0FCFB3" w14:textId="77777777" w:rsidR="008C681E" w:rsidRPr="00D472AA" w:rsidRDefault="008C681E" w:rsidP="00D472AA">
      <w:pPr>
        <w:spacing w:before="120" w:line="276" w:lineRule="auto"/>
        <w:rPr>
          <w:rFonts w:asciiTheme="majorHAnsi" w:hAnsiTheme="majorHAnsi" w:cstheme="majorHAnsi"/>
        </w:rPr>
      </w:pPr>
      <w:r w:rsidRPr="00D472AA">
        <w:rPr>
          <w:rFonts w:asciiTheme="majorHAnsi" w:hAnsiTheme="majorHAnsi" w:cstheme="majorHAnsi"/>
        </w:rPr>
        <w:t>Jedná se zejména o:</w:t>
      </w:r>
    </w:p>
    <w:p w14:paraId="1C9FEF74" w14:textId="77777777" w:rsidR="008C681E" w:rsidRPr="00D472AA" w:rsidRDefault="008C681E" w:rsidP="00D472AA">
      <w:pPr>
        <w:spacing w:before="120" w:line="276" w:lineRule="auto"/>
        <w:rPr>
          <w:rFonts w:asciiTheme="majorHAnsi" w:hAnsiTheme="majorHAnsi" w:cstheme="majorHAnsi"/>
        </w:rPr>
      </w:pPr>
      <w:r w:rsidRPr="00D472AA">
        <w:rPr>
          <w:rFonts w:asciiTheme="majorHAnsi" w:hAnsiTheme="majorHAnsi" w:cstheme="majorHAnsi"/>
        </w:rPr>
        <w:t>- Revize plynového zařízení a pevnost a těsnost plynu,</w:t>
      </w:r>
    </w:p>
    <w:p w14:paraId="3EB1FE7F" w14:textId="77777777" w:rsidR="008C681E" w:rsidRPr="00D472AA" w:rsidRDefault="008C681E" w:rsidP="00D472AA">
      <w:pPr>
        <w:spacing w:before="120" w:line="276" w:lineRule="auto"/>
        <w:rPr>
          <w:rFonts w:asciiTheme="majorHAnsi" w:hAnsiTheme="majorHAnsi" w:cstheme="majorHAnsi"/>
        </w:rPr>
      </w:pPr>
      <w:r w:rsidRPr="00D472AA">
        <w:rPr>
          <w:rFonts w:asciiTheme="majorHAnsi" w:hAnsiTheme="majorHAnsi" w:cstheme="majorHAnsi"/>
        </w:rPr>
        <w:t>- Revize spalinové cesty,</w:t>
      </w:r>
    </w:p>
    <w:p w14:paraId="4D7D214E" w14:textId="77777777" w:rsidR="008C681E" w:rsidRPr="00D472AA" w:rsidRDefault="008C681E" w:rsidP="00D472AA">
      <w:pPr>
        <w:spacing w:before="120" w:line="276" w:lineRule="auto"/>
        <w:rPr>
          <w:rFonts w:asciiTheme="majorHAnsi" w:hAnsiTheme="majorHAnsi" w:cstheme="majorHAnsi"/>
        </w:rPr>
      </w:pPr>
      <w:r w:rsidRPr="00D472AA">
        <w:rPr>
          <w:rFonts w:asciiTheme="majorHAnsi" w:hAnsiTheme="majorHAnsi" w:cstheme="majorHAnsi"/>
        </w:rPr>
        <w:t>- Revize uzemnění komínů,</w:t>
      </w:r>
    </w:p>
    <w:p w14:paraId="54739F00" w14:textId="77777777" w:rsidR="008C681E" w:rsidRPr="00D472AA" w:rsidRDefault="008C681E" w:rsidP="00D472AA">
      <w:pPr>
        <w:spacing w:before="120" w:line="276" w:lineRule="auto"/>
        <w:rPr>
          <w:rFonts w:asciiTheme="majorHAnsi" w:hAnsiTheme="majorHAnsi" w:cstheme="majorHAnsi"/>
        </w:rPr>
      </w:pPr>
      <w:r w:rsidRPr="00D472AA">
        <w:rPr>
          <w:rFonts w:asciiTheme="majorHAnsi" w:hAnsiTheme="majorHAnsi" w:cstheme="majorHAnsi"/>
        </w:rPr>
        <w:t>- Revize elektrické instalace,</w:t>
      </w:r>
    </w:p>
    <w:p w14:paraId="72A7B1E4" w14:textId="77777777" w:rsidR="008C681E" w:rsidRPr="00D472AA" w:rsidRDefault="008C681E" w:rsidP="00D472AA">
      <w:pPr>
        <w:spacing w:before="120" w:line="276" w:lineRule="auto"/>
        <w:rPr>
          <w:rFonts w:asciiTheme="majorHAnsi" w:hAnsiTheme="majorHAnsi" w:cstheme="majorHAnsi"/>
        </w:rPr>
      </w:pPr>
      <w:r w:rsidRPr="00D472AA">
        <w:rPr>
          <w:rFonts w:asciiTheme="majorHAnsi" w:hAnsiTheme="majorHAnsi" w:cstheme="majorHAnsi"/>
        </w:rPr>
        <w:t>- Topná a tlaková zkouška ÚT,</w:t>
      </w:r>
    </w:p>
    <w:p w14:paraId="26607170" w14:textId="77777777" w:rsidR="008C681E" w:rsidRPr="00D472AA" w:rsidRDefault="008C681E" w:rsidP="00D472AA">
      <w:pPr>
        <w:spacing w:before="120" w:line="276" w:lineRule="auto"/>
        <w:rPr>
          <w:rFonts w:asciiTheme="majorHAnsi" w:hAnsiTheme="majorHAnsi" w:cstheme="majorHAnsi"/>
        </w:rPr>
      </w:pPr>
      <w:r w:rsidRPr="00D472AA">
        <w:rPr>
          <w:rFonts w:asciiTheme="majorHAnsi" w:hAnsiTheme="majorHAnsi" w:cstheme="majorHAnsi"/>
        </w:rPr>
        <w:t>- Případné další revize a protokoly o zkouškách,</w:t>
      </w:r>
    </w:p>
    <w:p w14:paraId="5CECA808" w14:textId="77777777" w:rsidR="008C681E" w:rsidRPr="00D472AA" w:rsidRDefault="008C681E" w:rsidP="00D472AA">
      <w:pPr>
        <w:spacing w:before="120" w:line="276" w:lineRule="auto"/>
        <w:rPr>
          <w:rFonts w:asciiTheme="majorHAnsi" w:hAnsiTheme="majorHAnsi" w:cstheme="majorHAnsi"/>
        </w:rPr>
      </w:pPr>
      <w:r w:rsidRPr="00D472AA">
        <w:rPr>
          <w:rFonts w:asciiTheme="majorHAnsi" w:hAnsiTheme="majorHAnsi" w:cstheme="majorHAnsi"/>
        </w:rPr>
        <w:t>- Doklad o likvidaci odpadů,</w:t>
      </w:r>
    </w:p>
    <w:p w14:paraId="7DF72CA5" w14:textId="77777777" w:rsidR="008C681E" w:rsidRPr="00D472AA" w:rsidRDefault="008C681E" w:rsidP="00D472AA">
      <w:pPr>
        <w:spacing w:before="120" w:line="276" w:lineRule="auto"/>
        <w:rPr>
          <w:rFonts w:asciiTheme="majorHAnsi" w:hAnsiTheme="majorHAnsi" w:cstheme="majorHAnsi"/>
        </w:rPr>
      </w:pPr>
      <w:r w:rsidRPr="00D472AA">
        <w:rPr>
          <w:rFonts w:asciiTheme="majorHAnsi" w:hAnsiTheme="majorHAnsi" w:cstheme="majorHAnsi"/>
        </w:rPr>
        <w:t>- Revize elektrické instalace,</w:t>
      </w:r>
    </w:p>
    <w:p w14:paraId="0E78ABCF" w14:textId="77777777" w:rsidR="008C681E" w:rsidRPr="00D472AA" w:rsidRDefault="008C681E" w:rsidP="00D472AA">
      <w:pPr>
        <w:spacing w:before="120" w:line="276" w:lineRule="auto"/>
        <w:rPr>
          <w:rFonts w:asciiTheme="majorHAnsi" w:hAnsiTheme="majorHAnsi" w:cstheme="majorHAnsi"/>
        </w:rPr>
      </w:pPr>
      <w:r w:rsidRPr="00D472AA">
        <w:rPr>
          <w:rFonts w:asciiTheme="majorHAnsi" w:hAnsiTheme="majorHAnsi" w:cstheme="majorHAnsi"/>
        </w:rPr>
        <w:t>- Protokol o vpuštění plynu,</w:t>
      </w:r>
    </w:p>
    <w:p w14:paraId="4663CD09" w14:textId="77777777" w:rsidR="008C681E" w:rsidRPr="00D472AA" w:rsidRDefault="008C681E" w:rsidP="00D472AA">
      <w:pPr>
        <w:spacing w:before="120" w:line="276" w:lineRule="auto"/>
        <w:rPr>
          <w:rFonts w:asciiTheme="majorHAnsi" w:hAnsiTheme="majorHAnsi" w:cstheme="majorHAnsi"/>
        </w:rPr>
      </w:pPr>
      <w:r w:rsidRPr="00D472AA">
        <w:rPr>
          <w:rFonts w:asciiTheme="majorHAnsi" w:hAnsiTheme="majorHAnsi" w:cstheme="majorHAnsi"/>
        </w:rPr>
        <w:t>- atesty, shody, návody k obsluze apod.,</w:t>
      </w:r>
    </w:p>
    <w:p w14:paraId="7DBDABE1" w14:textId="77777777" w:rsidR="008C681E" w:rsidRPr="00D472AA" w:rsidRDefault="008C681E" w:rsidP="00D472AA">
      <w:pPr>
        <w:spacing w:before="120" w:line="276" w:lineRule="auto"/>
        <w:rPr>
          <w:rFonts w:asciiTheme="majorHAnsi" w:hAnsiTheme="majorHAnsi" w:cstheme="majorHAnsi"/>
        </w:rPr>
      </w:pPr>
      <w:r w:rsidRPr="00D472AA">
        <w:rPr>
          <w:rFonts w:asciiTheme="majorHAnsi" w:hAnsiTheme="majorHAnsi" w:cstheme="majorHAnsi"/>
        </w:rPr>
        <w:t>- Dokumentace skutečného provedení stavby.</w:t>
      </w:r>
    </w:p>
    <w:p w14:paraId="3431F794" w14:textId="77777777" w:rsidR="00AD6CBF" w:rsidRPr="00D472AA" w:rsidRDefault="00AD6CBF" w:rsidP="00D472AA">
      <w:pPr>
        <w:spacing w:line="276" w:lineRule="auto"/>
        <w:rPr>
          <w:rFonts w:asciiTheme="majorHAnsi" w:hAnsiTheme="majorHAnsi" w:cstheme="majorHAnsi"/>
        </w:rPr>
      </w:pPr>
    </w:p>
    <w:p w14:paraId="1A31E892" w14:textId="7BF3C7D9" w:rsidR="00531FC0" w:rsidRPr="00D472AA" w:rsidRDefault="002C0AD6" w:rsidP="00D472AA">
      <w:pPr>
        <w:spacing w:line="276" w:lineRule="auto"/>
        <w:ind w:left="5760" w:firstLine="720"/>
        <w:rPr>
          <w:rFonts w:asciiTheme="majorHAnsi" w:hAnsiTheme="majorHAnsi" w:cstheme="majorHAnsi"/>
          <w:szCs w:val="24"/>
        </w:rPr>
      </w:pPr>
      <w:r w:rsidRPr="00D472AA">
        <w:rPr>
          <w:rFonts w:asciiTheme="majorHAnsi" w:hAnsiTheme="majorHAnsi" w:cstheme="majorHAnsi"/>
          <w:szCs w:val="24"/>
        </w:rPr>
        <w:t>Vypracoval: David Hayek</w:t>
      </w:r>
    </w:p>
    <w:p w14:paraId="1C8B2BE9" w14:textId="77777777" w:rsidR="00D472AA" w:rsidRPr="00D472AA" w:rsidRDefault="00D472AA">
      <w:pPr>
        <w:spacing w:line="276" w:lineRule="auto"/>
        <w:ind w:left="5760" w:firstLine="720"/>
        <w:rPr>
          <w:rFonts w:asciiTheme="majorHAnsi" w:hAnsiTheme="majorHAnsi" w:cstheme="majorHAnsi"/>
          <w:szCs w:val="24"/>
        </w:rPr>
      </w:pPr>
    </w:p>
    <w:sectPr w:rsidR="00D472AA" w:rsidRPr="00D472AA" w:rsidSect="00704571">
      <w:headerReference w:type="default" r:id="rId8"/>
      <w:footerReference w:type="default" r:id="rId9"/>
      <w:headerReference w:type="first" r:id="rId10"/>
      <w:footerReference w:type="first" r:id="rId11"/>
      <w:pgSz w:w="11906" w:h="16838"/>
      <w:pgMar w:top="820" w:right="1418" w:bottom="1276" w:left="1418" w:header="737" w:footer="762" w:gutter="0"/>
      <w:pgNumType w:start="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9DEA1" w14:textId="77777777" w:rsidR="00BA5605" w:rsidRDefault="00BA5605">
      <w:pPr>
        <w:spacing w:after="0"/>
      </w:pPr>
      <w:r>
        <w:separator/>
      </w:r>
    </w:p>
  </w:endnote>
  <w:endnote w:type="continuationSeparator" w:id="0">
    <w:p w14:paraId="57041F77" w14:textId="77777777" w:rsidR="00BA5605" w:rsidRDefault="00BA560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E414C" w14:textId="77777777" w:rsidR="001D43C8" w:rsidRPr="00F47780" w:rsidRDefault="001D43C8">
    <w:pPr>
      <w:pBdr>
        <w:top w:val="nil"/>
        <w:left w:val="nil"/>
        <w:bottom w:val="nil"/>
        <w:right w:val="nil"/>
        <w:between w:val="nil"/>
      </w:pBdr>
      <w:spacing w:after="0"/>
      <w:jc w:val="center"/>
      <w:rPr>
        <w:sz w:val="20"/>
        <w:szCs w:val="20"/>
      </w:rPr>
    </w:pPr>
    <w:r w:rsidRPr="00F47780">
      <w:rPr>
        <w:b/>
        <w:sz w:val="24"/>
        <w:szCs w:val="24"/>
      </w:rPr>
      <w:fldChar w:fldCharType="begin"/>
    </w:r>
    <w:r w:rsidRPr="00F47780">
      <w:rPr>
        <w:b/>
        <w:sz w:val="24"/>
        <w:szCs w:val="24"/>
      </w:rPr>
      <w:instrText>PAGE</w:instrText>
    </w:r>
    <w:r w:rsidRPr="00F47780">
      <w:rPr>
        <w:b/>
        <w:sz w:val="24"/>
        <w:szCs w:val="24"/>
      </w:rPr>
      <w:fldChar w:fldCharType="separate"/>
    </w:r>
    <w:r w:rsidR="00AD6AB3">
      <w:rPr>
        <w:b/>
        <w:noProof/>
        <w:sz w:val="24"/>
        <w:szCs w:val="24"/>
      </w:rPr>
      <w:t>19</w:t>
    </w:r>
    <w:r w:rsidRPr="00F47780">
      <w:rPr>
        <w:b/>
        <w:sz w:val="24"/>
        <w:szCs w:val="24"/>
      </w:rPr>
      <w:fldChar w:fldCharType="end"/>
    </w:r>
  </w:p>
  <w:p w14:paraId="693BC52B" w14:textId="77777777" w:rsidR="001D43C8" w:rsidRDefault="001D43C8">
    <w:pPr>
      <w:pBdr>
        <w:top w:val="nil"/>
        <w:left w:val="nil"/>
        <w:bottom w:val="nil"/>
        <w:right w:val="nil"/>
        <w:between w:val="nil"/>
      </w:pBdr>
      <w:spacing w:after="0"/>
      <w:rPr>
        <w:color w:val="80808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6FECB" w14:textId="77777777" w:rsidR="001D43C8" w:rsidRDefault="001D43C8">
    <w:pPr>
      <w:pBdr>
        <w:top w:val="nil"/>
        <w:left w:val="nil"/>
        <w:bottom w:val="nil"/>
        <w:right w:val="nil"/>
        <w:between w:val="nil"/>
      </w:pBdr>
      <w:spacing w:after="0"/>
      <w:jc w:val="center"/>
      <w:rPr>
        <w:color w:val="808080"/>
        <w:sz w:val="20"/>
        <w:szCs w:val="20"/>
      </w:rPr>
    </w:pPr>
    <w:r>
      <w:rPr>
        <w:color w:val="808080"/>
        <w:sz w:val="20"/>
        <w:szCs w:val="20"/>
      </w:rPr>
      <w:t xml:space="preserve">Stránka </w:t>
    </w:r>
    <w:r>
      <w:rPr>
        <w:b/>
        <w:color w:val="808080"/>
        <w:sz w:val="24"/>
        <w:szCs w:val="24"/>
      </w:rPr>
      <w:fldChar w:fldCharType="begin"/>
    </w:r>
    <w:r>
      <w:rPr>
        <w:b/>
        <w:color w:val="808080"/>
        <w:sz w:val="24"/>
        <w:szCs w:val="24"/>
      </w:rPr>
      <w:instrText>PAGE</w:instrText>
    </w:r>
    <w:r>
      <w:rPr>
        <w:b/>
        <w:color w:val="808080"/>
        <w:sz w:val="24"/>
        <w:szCs w:val="24"/>
      </w:rPr>
      <w:fldChar w:fldCharType="end"/>
    </w:r>
    <w:r>
      <w:rPr>
        <w:color w:val="808080"/>
        <w:sz w:val="20"/>
        <w:szCs w:val="20"/>
      </w:rPr>
      <w:t xml:space="preserve"> z </w:t>
    </w:r>
    <w:r>
      <w:rPr>
        <w:b/>
        <w:color w:val="808080"/>
        <w:sz w:val="24"/>
        <w:szCs w:val="24"/>
      </w:rPr>
      <w:fldChar w:fldCharType="begin"/>
    </w:r>
    <w:r>
      <w:rPr>
        <w:b/>
        <w:color w:val="808080"/>
        <w:sz w:val="24"/>
        <w:szCs w:val="24"/>
      </w:rPr>
      <w:instrText>NUMPAGES</w:instrText>
    </w:r>
    <w:r>
      <w:rPr>
        <w:b/>
        <w:color w:val="808080"/>
        <w:sz w:val="24"/>
        <w:szCs w:val="24"/>
      </w:rPr>
      <w:fldChar w:fldCharType="separate"/>
    </w:r>
    <w:r>
      <w:rPr>
        <w:b/>
        <w:noProof/>
        <w:color w:val="808080"/>
        <w:sz w:val="24"/>
        <w:szCs w:val="24"/>
      </w:rPr>
      <w:t>7</w:t>
    </w:r>
    <w:r>
      <w:rPr>
        <w:b/>
        <w:color w:val="808080"/>
        <w:sz w:val="24"/>
        <w:szCs w:val="24"/>
      </w:rPr>
      <w:fldChar w:fldCharType="end"/>
    </w:r>
  </w:p>
  <w:p w14:paraId="19E96C1E" w14:textId="77777777" w:rsidR="001D43C8" w:rsidRDefault="001D43C8">
    <w:pPr>
      <w:pBdr>
        <w:top w:val="nil"/>
        <w:left w:val="nil"/>
        <w:bottom w:val="nil"/>
        <w:right w:val="nil"/>
        <w:between w:val="nil"/>
      </w:pBdr>
      <w:spacing w:after="0"/>
      <w:rPr>
        <w:color w:val="80808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6E130" w14:textId="77777777" w:rsidR="00BA5605" w:rsidRDefault="00BA5605">
      <w:pPr>
        <w:spacing w:after="0"/>
      </w:pPr>
      <w:r>
        <w:separator/>
      </w:r>
    </w:p>
  </w:footnote>
  <w:footnote w:type="continuationSeparator" w:id="0">
    <w:p w14:paraId="7ACF3236" w14:textId="77777777" w:rsidR="00BA5605" w:rsidRDefault="00BA560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2B415" w14:textId="6D83CA62" w:rsidR="001D43C8" w:rsidRDefault="001D43C8">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97F39" w14:textId="77777777" w:rsidR="001D43C8" w:rsidRDefault="001D43C8">
    <w:pPr>
      <w:pBdr>
        <w:top w:val="nil"/>
        <w:left w:val="nil"/>
        <w:bottom w:val="nil"/>
        <w:right w:val="nil"/>
        <w:between w:val="nil"/>
      </w:pBdr>
      <w:tabs>
        <w:tab w:val="center" w:pos="4536"/>
        <w:tab w:val="right" w:pos="9072"/>
      </w:tabs>
      <w:rPr>
        <w:color w:val="000000"/>
      </w:rPr>
    </w:pPr>
    <w:r>
      <w:rPr>
        <w:noProof/>
      </w:rPr>
      <w:drawing>
        <wp:anchor distT="0" distB="0" distL="114300" distR="114300" simplePos="0" relativeHeight="251658752" behindDoc="0" locked="0" layoutInCell="1" hidden="0" allowOverlap="1" wp14:anchorId="0B42923F" wp14:editId="13F128E5">
          <wp:simplePos x="0" y="0"/>
          <wp:positionH relativeFrom="margin">
            <wp:posOffset>0</wp:posOffset>
          </wp:positionH>
          <wp:positionV relativeFrom="paragraph">
            <wp:posOffset>318135</wp:posOffset>
          </wp:positionV>
          <wp:extent cx="5759450" cy="853965"/>
          <wp:effectExtent l="0" t="0" r="0" b="0"/>
          <wp:wrapSquare wrapText="bothSides" distT="0" distB="0" distL="114300" distR="114300"/>
          <wp:docPr id="2" name="image4.jpg" descr="Hlavickovy_papir_01_A.jpg"/>
          <wp:cNvGraphicFramePr/>
          <a:graphic xmlns:a="http://schemas.openxmlformats.org/drawingml/2006/main">
            <a:graphicData uri="http://schemas.openxmlformats.org/drawingml/2006/picture">
              <pic:pic xmlns:pic="http://schemas.openxmlformats.org/drawingml/2006/picture">
                <pic:nvPicPr>
                  <pic:cNvPr id="0" name="image4.jpg" descr="Hlavickovy_papir_01_A.jpg"/>
                  <pic:cNvPicPr preferRelativeResize="0"/>
                </pic:nvPicPr>
                <pic:blipFill>
                  <a:blip r:embed="rId1"/>
                  <a:srcRect b="15822"/>
                  <a:stretch>
                    <a:fillRect/>
                  </a:stretch>
                </pic:blipFill>
                <pic:spPr>
                  <a:xfrm>
                    <a:off x="0" y="0"/>
                    <a:ext cx="5759450" cy="8539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146531C"/>
    <w:lvl w:ilvl="0">
      <w:numFmt w:val="decimal"/>
      <w:lvlText w:val="*"/>
      <w:lvlJc w:val="left"/>
    </w:lvl>
  </w:abstractNum>
  <w:abstractNum w:abstractNumId="1" w15:restartNumberingAfterBreak="0">
    <w:nsid w:val="0273259F"/>
    <w:multiLevelType w:val="multilevel"/>
    <w:tmpl w:val="73645470"/>
    <w:lvl w:ilvl="0">
      <w:start w:val="1"/>
      <w:numFmt w:val="lowerLetter"/>
      <w:lvlText w:val="%1)"/>
      <w:lvlJc w:val="left"/>
      <w:pPr>
        <w:ind w:left="720" w:firstLine="360"/>
      </w:pPr>
      <w:rPr>
        <w:rFonts w:asciiTheme="majorHAnsi" w:hAnsiTheme="majorHAnsi" w:cstheme="majorHAnsi" w:hint="default"/>
        <w:b/>
        <w:strike w:val="0"/>
        <w:u w:val="none"/>
      </w:rPr>
    </w:lvl>
    <w:lvl w:ilvl="1">
      <w:start w:val="1"/>
      <w:numFmt w:val="lowerRoman"/>
      <w:lvlText w:val="%2)"/>
      <w:lvlJc w:val="right"/>
      <w:pPr>
        <w:ind w:left="1440" w:firstLine="1080"/>
      </w:pPr>
      <w:rPr>
        <w:strike w:val="0"/>
        <w:u w:val="none"/>
      </w:rPr>
    </w:lvl>
    <w:lvl w:ilvl="2">
      <w:start w:val="1"/>
      <w:numFmt w:val="decimal"/>
      <w:lvlText w:val="%3)"/>
      <w:lvlJc w:val="left"/>
      <w:pPr>
        <w:ind w:left="2160" w:firstLine="1800"/>
      </w:pPr>
      <w:rPr>
        <w:strike w:val="0"/>
        <w:u w:val="none"/>
      </w:rPr>
    </w:lvl>
    <w:lvl w:ilvl="3">
      <w:start w:val="1"/>
      <w:numFmt w:val="lowerLetter"/>
      <w:lvlText w:val="(%4)"/>
      <w:lvlJc w:val="left"/>
      <w:pPr>
        <w:ind w:left="2880" w:firstLine="2520"/>
      </w:pPr>
      <w:rPr>
        <w:strike w:val="0"/>
        <w:u w:val="none"/>
      </w:rPr>
    </w:lvl>
    <w:lvl w:ilvl="4">
      <w:start w:val="1"/>
      <w:numFmt w:val="lowerRoman"/>
      <w:lvlText w:val="(%5)"/>
      <w:lvlJc w:val="right"/>
      <w:pPr>
        <w:ind w:left="3600" w:firstLine="3240"/>
      </w:pPr>
      <w:rPr>
        <w:strike w:val="0"/>
        <w:u w:val="none"/>
      </w:rPr>
    </w:lvl>
    <w:lvl w:ilvl="5">
      <w:start w:val="1"/>
      <w:numFmt w:val="decimal"/>
      <w:lvlText w:val="(%6)"/>
      <w:lvlJc w:val="left"/>
      <w:pPr>
        <w:ind w:left="4320" w:firstLine="3960"/>
      </w:pPr>
      <w:rPr>
        <w:strike w:val="0"/>
        <w:u w:val="none"/>
      </w:rPr>
    </w:lvl>
    <w:lvl w:ilvl="6">
      <w:start w:val="1"/>
      <w:numFmt w:val="lowerLetter"/>
      <w:lvlText w:val="%7."/>
      <w:lvlJc w:val="left"/>
      <w:pPr>
        <w:ind w:left="5040" w:firstLine="4680"/>
      </w:pPr>
      <w:rPr>
        <w:strike w:val="0"/>
        <w:u w:val="none"/>
      </w:rPr>
    </w:lvl>
    <w:lvl w:ilvl="7">
      <w:start w:val="1"/>
      <w:numFmt w:val="lowerRoman"/>
      <w:lvlText w:val="%8."/>
      <w:lvlJc w:val="right"/>
      <w:pPr>
        <w:ind w:left="5760" w:firstLine="5400"/>
      </w:pPr>
      <w:rPr>
        <w:strike w:val="0"/>
        <w:u w:val="none"/>
      </w:rPr>
    </w:lvl>
    <w:lvl w:ilvl="8">
      <w:start w:val="1"/>
      <w:numFmt w:val="decimal"/>
      <w:lvlText w:val="%9."/>
      <w:lvlJc w:val="left"/>
      <w:pPr>
        <w:ind w:left="6480" w:firstLine="6120"/>
      </w:pPr>
      <w:rPr>
        <w:strike w:val="0"/>
        <w:u w:val="none"/>
      </w:rPr>
    </w:lvl>
  </w:abstractNum>
  <w:abstractNum w:abstractNumId="2" w15:restartNumberingAfterBreak="0">
    <w:nsid w:val="0486259E"/>
    <w:multiLevelType w:val="multilevel"/>
    <w:tmpl w:val="73645470"/>
    <w:lvl w:ilvl="0">
      <w:start w:val="1"/>
      <w:numFmt w:val="lowerLetter"/>
      <w:lvlText w:val="%1)"/>
      <w:lvlJc w:val="left"/>
      <w:pPr>
        <w:ind w:left="720" w:firstLine="360"/>
      </w:pPr>
      <w:rPr>
        <w:rFonts w:asciiTheme="majorHAnsi" w:hAnsiTheme="majorHAnsi" w:cstheme="majorHAnsi" w:hint="default"/>
        <w:b/>
        <w:strike w:val="0"/>
        <w:u w:val="none"/>
      </w:rPr>
    </w:lvl>
    <w:lvl w:ilvl="1">
      <w:start w:val="1"/>
      <w:numFmt w:val="lowerRoman"/>
      <w:lvlText w:val="%2)"/>
      <w:lvlJc w:val="right"/>
      <w:pPr>
        <w:ind w:left="1440" w:firstLine="1080"/>
      </w:pPr>
      <w:rPr>
        <w:strike w:val="0"/>
        <w:u w:val="none"/>
      </w:rPr>
    </w:lvl>
    <w:lvl w:ilvl="2">
      <w:start w:val="1"/>
      <w:numFmt w:val="decimal"/>
      <w:lvlText w:val="%3)"/>
      <w:lvlJc w:val="left"/>
      <w:pPr>
        <w:ind w:left="2160" w:firstLine="1800"/>
      </w:pPr>
      <w:rPr>
        <w:strike w:val="0"/>
        <w:u w:val="none"/>
      </w:rPr>
    </w:lvl>
    <w:lvl w:ilvl="3">
      <w:start w:val="1"/>
      <w:numFmt w:val="lowerLetter"/>
      <w:lvlText w:val="(%4)"/>
      <w:lvlJc w:val="left"/>
      <w:pPr>
        <w:ind w:left="2880" w:firstLine="2520"/>
      </w:pPr>
      <w:rPr>
        <w:strike w:val="0"/>
        <w:u w:val="none"/>
      </w:rPr>
    </w:lvl>
    <w:lvl w:ilvl="4">
      <w:start w:val="1"/>
      <w:numFmt w:val="lowerRoman"/>
      <w:lvlText w:val="(%5)"/>
      <w:lvlJc w:val="right"/>
      <w:pPr>
        <w:ind w:left="3600" w:firstLine="3240"/>
      </w:pPr>
      <w:rPr>
        <w:strike w:val="0"/>
        <w:u w:val="none"/>
      </w:rPr>
    </w:lvl>
    <w:lvl w:ilvl="5">
      <w:start w:val="1"/>
      <w:numFmt w:val="decimal"/>
      <w:lvlText w:val="(%6)"/>
      <w:lvlJc w:val="left"/>
      <w:pPr>
        <w:ind w:left="4320" w:firstLine="3960"/>
      </w:pPr>
      <w:rPr>
        <w:strike w:val="0"/>
        <w:u w:val="none"/>
      </w:rPr>
    </w:lvl>
    <w:lvl w:ilvl="6">
      <w:start w:val="1"/>
      <w:numFmt w:val="lowerLetter"/>
      <w:lvlText w:val="%7."/>
      <w:lvlJc w:val="left"/>
      <w:pPr>
        <w:ind w:left="5040" w:firstLine="4680"/>
      </w:pPr>
      <w:rPr>
        <w:strike w:val="0"/>
        <w:u w:val="none"/>
      </w:rPr>
    </w:lvl>
    <w:lvl w:ilvl="7">
      <w:start w:val="1"/>
      <w:numFmt w:val="lowerRoman"/>
      <w:lvlText w:val="%8."/>
      <w:lvlJc w:val="right"/>
      <w:pPr>
        <w:ind w:left="5760" w:firstLine="5400"/>
      </w:pPr>
      <w:rPr>
        <w:strike w:val="0"/>
        <w:u w:val="none"/>
      </w:rPr>
    </w:lvl>
    <w:lvl w:ilvl="8">
      <w:start w:val="1"/>
      <w:numFmt w:val="decimal"/>
      <w:lvlText w:val="%9."/>
      <w:lvlJc w:val="left"/>
      <w:pPr>
        <w:ind w:left="6480" w:firstLine="6120"/>
      </w:pPr>
      <w:rPr>
        <w:strike w:val="0"/>
        <w:u w:val="none"/>
      </w:rPr>
    </w:lvl>
  </w:abstractNum>
  <w:abstractNum w:abstractNumId="3" w15:restartNumberingAfterBreak="0">
    <w:nsid w:val="0BF15E22"/>
    <w:multiLevelType w:val="multilevel"/>
    <w:tmpl w:val="73645470"/>
    <w:lvl w:ilvl="0">
      <w:start w:val="1"/>
      <w:numFmt w:val="lowerLetter"/>
      <w:lvlText w:val="%1)"/>
      <w:lvlJc w:val="left"/>
      <w:pPr>
        <w:ind w:left="720" w:firstLine="360"/>
      </w:pPr>
      <w:rPr>
        <w:rFonts w:asciiTheme="majorHAnsi" w:hAnsiTheme="majorHAnsi" w:cstheme="majorHAnsi" w:hint="default"/>
        <w:b/>
        <w:strike w:val="0"/>
        <w:u w:val="none"/>
      </w:rPr>
    </w:lvl>
    <w:lvl w:ilvl="1">
      <w:start w:val="1"/>
      <w:numFmt w:val="lowerRoman"/>
      <w:lvlText w:val="%2)"/>
      <w:lvlJc w:val="right"/>
      <w:pPr>
        <w:ind w:left="1440" w:firstLine="1080"/>
      </w:pPr>
      <w:rPr>
        <w:strike w:val="0"/>
        <w:u w:val="none"/>
      </w:rPr>
    </w:lvl>
    <w:lvl w:ilvl="2">
      <w:start w:val="1"/>
      <w:numFmt w:val="decimal"/>
      <w:lvlText w:val="%3)"/>
      <w:lvlJc w:val="left"/>
      <w:pPr>
        <w:ind w:left="2160" w:firstLine="1800"/>
      </w:pPr>
      <w:rPr>
        <w:strike w:val="0"/>
        <w:u w:val="none"/>
      </w:rPr>
    </w:lvl>
    <w:lvl w:ilvl="3">
      <w:start w:val="1"/>
      <w:numFmt w:val="lowerLetter"/>
      <w:lvlText w:val="(%4)"/>
      <w:lvlJc w:val="left"/>
      <w:pPr>
        <w:ind w:left="2880" w:firstLine="2520"/>
      </w:pPr>
      <w:rPr>
        <w:strike w:val="0"/>
        <w:u w:val="none"/>
      </w:rPr>
    </w:lvl>
    <w:lvl w:ilvl="4">
      <w:start w:val="1"/>
      <w:numFmt w:val="lowerRoman"/>
      <w:lvlText w:val="(%5)"/>
      <w:lvlJc w:val="right"/>
      <w:pPr>
        <w:ind w:left="3600" w:firstLine="3240"/>
      </w:pPr>
      <w:rPr>
        <w:strike w:val="0"/>
        <w:u w:val="none"/>
      </w:rPr>
    </w:lvl>
    <w:lvl w:ilvl="5">
      <w:start w:val="1"/>
      <w:numFmt w:val="decimal"/>
      <w:lvlText w:val="(%6)"/>
      <w:lvlJc w:val="left"/>
      <w:pPr>
        <w:ind w:left="4320" w:firstLine="3960"/>
      </w:pPr>
      <w:rPr>
        <w:strike w:val="0"/>
        <w:u w:val="none"/>
      </w:rPr>
    </w:lvl>
    <w:lvl w:ilvl="6">
      <w:start w:val="1"/>
      <w:numFmt w:val="lowerLetter"/>
      <w:lvlText w:val="%7."/>
      <w:lvlJc w:val="left"/>
      <w:pPr>
        <w:ind w:left="5040" w:firstLine="4680"/>
      </w:pPr>
      <w:rPr>
        <w:strike w:val="0"/>
        <w:u w:val="none"/>
      </w:rPr>
    </w:lvl>
    <w:lvl w:ilvl="7">
      <w:start w:val="1"/>
      <w:numFmt w:val="lowerRoman"/>
      <w:lvlText w:val="%8."/>
      <w:lvlJc w:val="right"/>
      <w:pPr>
        <w:ind w:left="5760" w:firstLine="5400"/>
      </w:pPr>
      <w:rPr>
        <w:strike w:val="0"/>
        <w:u w:val="none"/>
      </w:rPr>
    </w:lvl>
    <w:lvl w:ilvl="8">
      <w:start w:val="1"/>
      <w:numFmt w:val="decimal"/>
      <w:lvlText w:val="%9."/>
      <w:lvlJc w:val="left"/>
      <w:pPr>
        <w:ind w:left="6480" w:firstLine="6120"/>
      </w:pPr>
      <w:rPr>
        <w:strike w:val="0"/>
        <w:u w:val="none"/>
      </w:rPr>
    </w:lvl>
  </w:abstractNum>
  <w:abstractNum w:abstractNumId="4" w15:restartNumberingAfterBreak="0">
    <w:nsid w:val="0DE82CD9"/>
    <w:multiLevelType w:val="multilevel"/>
    <w:tmpl w:val="73645470"/>
    <w:lvl w:ilvl="0">
      <w:start w:val="1"/>
      <w:numFmt w:val="lowerLetter"/>
      <w:lvlText w:val="%1)"/>
      <w:lvlJc w:val="left"/>
      <w:pPr>
        <w:ind w:left="720" w:firstLine="360"/>
      </w:pPr>
      <w:rPr>
        <w:rFonts w:asciiTheme="majorHAnsi" w:hAnsiTheme="majorHAnsi" w:cstheme="majorHAnsi" w:hint="default"/>
        <w:b/>
        <w:strike w:val="0"/>
        <w:u w:val="none"/>
      </w:rPr>
    </w:lvl>
    <w:lvl w:ilvl="1">
      <w:start w:val="1"/>
      <w:numFmt w:val="lowerRoman"/>
      <w:lvlText w:val="%2)"/>
      <w:lvlJc w:val="right"/>
      <w:pPr>
        <w:ind w:left="1440" w:firstLine="1080"/>
      </w:pPr>
      <w:rPr>
        <w:strike w:val="0"/>
        <w:u w:val="none"/>
      </w:rPr>
    </w:lvl>
    <w:lvl w:ilvl="2">
      <w:start w:val="1"/>
      <w:numFmt w:val="decimal"/>
      <w:lvlText w:val="%3)"/>
      <w:lvlJc w:val="left"/>
      <w:pPr>
        <w:ind w:left="2160" w:firstLine="1800"/>
      </w:pPr>
      <w:rPr>
        <w:strike w:val="0"/>
        <w:u w:val="none"/>
      </w:rPr>
    </w:lvl>
    <w:lvl w:ilvl="3">
      <w:start w:val="1"/>
      <w:numFmt w:val="lowerLetter"/>
      <w:lvlText w:val="(%4)"/>
      <w:lvlJc w:val="left"/>
      <w:pPr>
        <w:ind w:left="2880" w:firstLine="2520"/>
      </w:pPr>
      <w:rPr>
        <w:strike w:val="0"/>
        <w:u w:val="none"/>
      </w:rPr>
    </w:lvl>
    <w:lvl w:ilvl="4">
      <w:start w:val="1"/>
      <w:numFmt w:val="lowerRoman"/>
      <w:lvlText w:val="(%5)"/>
      <w:lvlJc w:val="right"/>
      <w:pPr>
        <w:ind w:left="3600" w:firstLine="3240"/>
      </w:pPr>
      <w:rPr>
        <w:strike w:val="0"/>
        <w:u w:val="none"/>
      </w:rPr>
    </w:lvl>
    <w:lvl w:ilvl="5">
      <w:start w:val="1"/>
      <w:numFmt w:val="decimal"/>
      <w:lvlText w:val="(%6)"/>
      <w:lvlJc w:val="left"/>
      <w:pPr>
        <w:ind w:left="4320" w:firstLine="3960"/>
      </w:pPr>
      <w:rPr>
        <w:strike w:val="0"/>
        <w:u w:val="none"/>
      </w:rPr>
    </w:lvl>
    <w:lvl w:ilvl="6">
      <w:start w:val="1"/>
      <w:numFmt w:val="lowerLetter"/>
      <w:lvlText w:val="%7."/>
      <w:lvlJc w:val="left"/>
      <w:pPr>
        <w:ind w:left="5040" w:firstLine="4680"/>
      </w:pPr>
      <w:rPr>
        <w:strike w:val="0"/>
        <w:u w:val="none"/>
      </w:rPr>
    </w:lvl>
    <w:lvl w:ilvl="7">
      <w:start w:val="1"/>
      <w:numFmt w:val="lowerRoman"/>
      <w:lvlText w:val="%8."/>
      <w:lvlJc w:val="right"/>
      <w:pPr>
        <w:ind w:left="5760" w:firstLine="5400"/>
      </w:pPr>
      <w:rPr>
        <w:strike w:val="0"/>
        <w:u w:val="none"/>
      </w:rPr>
    </w:lvl>
    <w:lvl w:ilvl="8">
      <w:start w:val="1"/>
      <w:numFmt w:val="decimal"/>
      <w:lvlText w:val="%9."/>
      <w:lvlJc w:val="left"/>
      <w:pPr>
        <w:ind w:left="6480" w:firstLine="6120"/>
      </w:pPr>
      <w:rPr>
        <w:strike w:val="0"/>
        <w:u w:val="none"/>
      </w:rPr>
    </w:lvl>
  </w:abstractNum>
  <w:abstractNum w:abstractNumId="5" w15:restartNumberingAfterBreak="0">
    <w:nsid w:val="102D2FD5"/>
    <w:multiLevelType w:val="multilevel"/>
    <w:tmpl w:val="991E9E3E"/>
    <w:lvl w:ilvl="0">
      <w:start w:val="1"/>
      <w:numFmt w:val="lowerLetter"/>
      <w:lvlText w:val="%1)"/>
      <w:lvlJc w:val="left"/>
      <w:pPr>
        <w:ind w:left="720" w:firstLine="360"/>
      </w:pPr>
      <w:rPr>
        <w:b/>
        <w:strike w:val="0"/>
        <w:u w:val="none"/>
      </w:rPr>
    </w:lvl>
    <w:lvl w:ilvl="1">
      <w:start w:val="1"/>
      <w:numFmt w:val="lowerRoman"/>
      <w:lvlText w:val="%2)"/>
      <w:lvlJc w:val="right"/>
      <w:pPr>
        <w:ind w:left="1440" w:firstLine="1080"/>
      </w:pPr>
      <w:rPr>
        <w:strike w:val="0"/>
        <w:u w:val="none"/>
      </w:rPr>
    </w:lvl>
    <w:lvl w:ilvl="2">
      <w:start w:val="1"/>
      <w:numFmt w:val="decimal"/>
      <w:lvlText w:val="%3)"/>
      <w:lvlJc w:val="left"/>
      <w:pPr>
        <w:ind w:left="2160" w:firstLine="1800"/>
      </w:pPr>
      <w:rPr>
        <w:strike w:val="0"/>
        <w:u w:val="none"/>
      </w:rPr>
    </w:lvl>
    <w:lvl w:ilvl="3">
      <w:start w:val="1"/>
      <w:numFmt w:val="lowerLetter"/>
      <w:lvlText w:val="(%4)"/>
      <w:lvlJc w:val="left"/>
      <w:pPr>
        <w:ind w:left="2880" w:firstLine="2520"/>
      </w:pPr>
      <w:rPr>
        <w:strike w:val="0"/>
        <w:u w:val="none"/>
      </w:rPr>
    </w:lvl>
    <w:lvl w:ilvl="4">
      <w:start w:val="1"/>
      <w:numFmt w:val="lowerRoman"/>
      <w:lvlText w:val="(%5)"/>
      <w:lvlJc w:val="right"/>
      <w:pPr>
        <w:ind w:left="3600" w:firstLine="3240"/>
      </w:pPr>
      <w:rPr>
        <w:strike w:val="0"/>
        <w:u w:val="none"/>
      </w:rPr>
    </w:lvl>
    <w:lvl w:ilvl="5">
      <w:start w:val="1"/>
      <w:numFmt w:val="decimal"/>
      <w:lvlText w:val="(%6)"/>
      <w:lvlJc w:val="left"/>
      <w:pPr>
        <w:ind w:left="4320" w:firstLine="3960"/>
      </w:pPr>
      <w:rPr>
        <w:strike w:val="0"/>
        <w:u w:val="none"/>
      </w:rPr>
    </w:lvl>
    <w:lvl w:ilvl="6">
      <w:start w:val="1"/>
      <w:numFmt w:val="lowerLetter"/>
      <w:lvlText w:val="%7."/>
      <w:lvlJc w:val="left"/>
      <w:pPr>
        <w:ind w:left="5040" w:firstLine="4680"/>
      </w:pPr>
      <w:rPr>
        <w:strike w:val="0"/>
        <w:u w:val="none"/>
      </w:rPr>
    </w:lvl>
    <w:lvl w:ilvl="7">
      <w:start w:val="1"/>
      <w:numFmt w:val="lowerRoman"/>
      <w:lvlText w:val="%8."/>
      <w:lvlJc w:val="right"/>
      <w:pPr>
        <w:ind w:left="5760" w:firstLine="5400"/>
      </w:pPr>
      <w:rPr>
        <w:strike w:val="0"/>
        <w:u w:val="none"/>
      </w:rPr>
    </w:lvl>
    <w:lvl w:ilvl="8">
      <w:start w:val="1"/>
      <w:numFmt w:val="decimal"/>
      <w:lvlText w:val="%9."/>
      <w:lvlJc w:val="left"/>
      <w:pPr>
        <w:ind w:left="6480" w:firstLine="6120"/>
      </w:pPr>
      <w:rPr>
        <w:strike w:val="0"/>
        <w:u w:val="none"/>
      </w:rPr>
    </w:lvl>
  </w:abstractNum>
  <w:abstractNum w:abstractNumId="6" w15:restartNumberingAfterBreak="0">
    <w:nsid w:val="15CB2EBA"/>
    <w:multiLevelType w:val="hybridMultilevel"/>
    <w:tmpl w:val="B89CD5C6"/>
    <w:lvl w:ilvl="0" w:tplc="1FA44FAC">
      <w:start w:val="1"/>
      <w:numFmt w:val="bullet"/>
      <w:pStyle w:val="Vetsodrkami"/>
      <w:lvlText w:val=""/>
      <w:lvlJc w:val="left"/>
      <w:pPr>
        <w:tabs>
          <w:tab w:val="num" w:pos="360"/>
        </w:tabs>
        <w:ind w:left="284" w:hanging="284"/>
      </w:pPr>
      <w:rPr>
        <w:rFonts w:ascii="Symbol" w:hAnsi="Symbol" w:hint="default"/>
        <w:color w:val="auto"/>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D941D6"/>
    <w:multiLevelType w:val="hybridMultilevel"/>
    <w:tmpl w:val="B3C2C390"/>
    <w:lvl w:ilvl="0" w:tplc="2892B62E">
      <w:start w:val="8"/>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8E3DEF"/>
    <w:multiLevelType w:val="multilevel"/>
    <w:tmpl w:val="73645470"/>
    <w:lvl w:ilvl="0">
      <w:start w:val="1"/>
      <w:numFmt w:val="lowerLetter"/>
      <w:lvlText w:val="%1)"/>
      <w:lvlJc w:val="left"/>
      <w:pPr>
        <w:ind w:left="720" w:firstLine="360"/>
      </w:pPr>
      <w:rPr>
        <w:rFonts w:asciiTheme="majorHAnsi" w:hAnsiTheme="majorHAnsi" w:cstheme="majorHAnsi" w:hint="default"/>
        <w:b/>
        <w:strike w:val="0"/>
        <w:u w:val="none"/>
      </w:rPr>
    </w:lvl>
    <w:lvl w:ilvl="1">
      <w:start w:val="1"/>
      <w:numFmt w:val="lowerRoman"/>
      <w:lvlText w:val="%2)"/>
      <w:lvlJc w:val="right"/>
      <w:pPr>
        <w:ind w:left="1440" w:firstLine="1080"/>
      </w:pPr>
      <w:rPr>
        <w:strike w:val="0"/>
        <w:u w:val="none"/>
      </w:rPr>
    </w:lvl>
    <w:lvl w:ilvl="2">
      <w:start w:val="1"/>
      <w:numFmt w:val="decimal"/>
      <w:lvlText w:val="%3)"/>
      <w:lvlJc w:val="left"/>
      <w:pPr>
        <w:ind w:left="2160" w:firstLine="1800"/>
      </w:pPr>
      <w:rPr>
        <w:strike w:val="0"/>
        <w:u w:val="none"/>
      </w:rPr>
    </w:lvl>
    <w:lvl w:ilvl="3">
      <w:start w:val="1"/>
      <w:numFmt w:val="lowerLetter"/>
      <w:lvlText w:val="(%4)"/>
      <w:lvlJc w:val="left"/>
      <w:pPr>
        <w:ind w:left="2880" w:firstLine="2520"/>
      </w:pPr>
      <w:rPr>
        <w:strike w:val="0"/>
        <w:u w:val="none"/>
      </w:rPr>
    </w:lvl>
    <w:lvl w:ilvl="4">
      <w:start w:val="1"/>
      <w:numFmt w:val="lowerRoman"/>
      <w:lvlText w:val="(%5)"/>
      <w:lvlJc w:val="right"/>
      <w:pPr>
        <w:ind w:left="3600" w:firstLine="3240"/>
      </w:pPr>
      <w:rPr>
        <w:strike w:val="0"/>
        <w:u w:val="none"/>
      </w:rPr>
    </w:lvl>
    <w:lvl w:ilvl="5">
      <w:start w:val="1"/>
      <w:numFmt w:val="decimal"/>
      <w:lvlText w:val="(%6)"/>
      <w:lvlJc w:val="left"/>
      <w:pPr>
        <w:ind w:left="4320" w:firstLine="3960"/>
      </w:pPr>
      <w:rPr>
        <w:strike w:val="0"/>
        <w:u w:val="none"/>
      </w:rPr>
    </w:lvl>
    <w:lvl w:ilvl="6">
      <w:start w:val="1"/>
      <w:numFmt w:val="lowerLetter"/>
      <w:lvlText w:val="%7."/>
      <w:lvlJc w:val="left"/>
      <w:pPr>
        <w:ind w:left="5040" w:firstLine="4680"/>
      </w:pPr>
      <w:rPr>
        <w:strike w:val="0"/>
        <w:u w:val="none"/>
      </w:rPr>
    </w:lvl>
    <w:lvl w:ilvl="7">
      <w:start w:val="1"/>
      <w:numFmt w:val="lowerRoman"/>
      <w:lvlText w:val="%8."/>
      <w:lvlJc w:val="right"/>
      <w:pPr>
        <w:ind w:left="5760" w:firstLine="5400"/>
      </w:pPr>
      <w:rPr>
        <w:strike w:val="0"/>
        <w:u w:val="none"/>
      </w:rPr>
    </w:lvl>
    <w:lvl w:ilvl="8">
      <w:start w:val="1"/>
      <w:numFmt w:val="decimal"/>
      <w:lvlText w:val="%9."/>
      <w:lvlJc w:val="left"/>
      <w:pPr>
        <w:ind w:left="6480" w:firstLine="6120"/>
      </w:pPr>
      <w:rPr>
        <w:strike w:val="0"/>
        <w:u w:val="none"/>
      </w:rPr>
    </w:lvl>
  </w:abstractNum>
  <w:abstractNum w:abstractNumId="9" w15:restartNumberingAfterBreak="0">
    <w:nsid w:val="1D7C5FC7"/>
    <w:multiLevelType w:val="multilevel"/>
    <w:tmpl w:val="B8788B3C"/>
    <w:lvl w:ilvl="0">
      <w:start w:val="1"/>
      <w:numFmt w:val="lowerLetter"/>
      <w:lvlText w:val="%1)"/>
      <w:lvlJc w:val="left"/>
      <w:pPr>
        <w:ind w:left="720" w:firstLine="360"/>
      </w:pPr>
      <w:rPr>
        <w:rFonts w:asciiTheme="majorHAnsi" w:hAnsiTheme="majorHAnsi" w:cstheme="majorHAnsi" w:hint="default"/>
        <w:b/>
        <w:strike w:val="0"/>
        <w:u w:val="none"/>
      </w:rPr>
    </w:lvl>
    <w:lvl w:ilvl="1">
      <w:start w:val="1"/>
      <w:numFmt w:val="lowerRoman"/>
      <w:lvlText w:val="%2)"/>
      <w:lvlJc w:val="right"/>
      <w:pPr>
        <w:ind w:left="1440" w:firstLine="1080"/>
      </w:pPr>
      <w:rPr>
        <w:strike w:val="0"/>
        <w:u w:val="none"/>
      </w:rPr>
    </w:lvl>
    <w:lvl w:ilvl="2">
      <w:start w:val="1"/>
      <w:numFmt w:val="decimal"/>
      <w:lvlText w:val="%3)"/>
      <w:lvlJc w:val="left"/>
      <w:pPr>
        <w:ind w:left="2160" w:firstLine="1800"/>
      </w:pPr>
      <w:rPr>
        <w:strike w:val="0"/>
        <w:u w:val="none"/>
      </w:rPr>
    </w:lvl>
    <w:lvl w:ilvl="3">
      <w:start w:val="1"/>
      <w:numFmt w:val="lowerLetter"/>
      <w:lvlText w:val="(%4)"/>
      <w:lvlJc w:val="left"/>
      <w:pPr>
        <w:ind w:left="2880" w:firstLine="2520"/>
      </w:pPr>
      <w:rPr>
        <w:strike w:val="0"/>
        <w:u w:val="none"/>
      </w:rPr>
    </w:lvl>
    <w:lvl w:ilvl="4">
      <w:start w:val="1"/>
      <w:numFmt w:val="lowerRoman"/>
      <w:lvlText w:val="(%5)"/>
      <w:lvlJc w:val="right"/>
      <w:pPr>
        <w:ind w:left="3600" w:firstLine="3240"/>
      </w:pPr>
      <w:rPr>
        <w:strike w:val="0"/>
        <w:u w:val="none"/>
      </w:rPr>
    </w:lvl>
    <w:lvl w:ilvl="5">
      <w:start w:val="1"/>
      <w:numFmt w:val="decimal"/>
      <w:lvlText w:val="(%6)"/>
      <w:lvlJc w:val="left"/>
      <w:pPr>
        <w:ind w:left="4320" w:firstLine="3960"/>
      </w:pPr>
      <w:rPr>
        <w:strike w:val="0"/>
        <w:u w:val="none"/>
      </w:rPr>
    </w:lvl>
    <w:lvl w:ilvl="6">
      <w:start w:val="1"/>
      <w:numFmt w:val="lowerLetter"/>
      <w:lvlText w:val="%7."/>
      <w:lvlJc w:val="left"/>
      <w:pPr>
        <w:ind w:left="5040" w:firstLine="4680"/>
      </w:pPr>
      <w:rPr>
        <w:strike w:val="0"/>
        <w:u w:val="none"/>
      </w:rPr>
    </w:lvl>
    <w:lvl w:ilvl="7">
      <w:start w:val="1"/>
      <w:numFmt w:val="lowerRoman"/>
      <w:lvlText w:val="%8."/>
      <w:lvlJc w:val="right"/>
      <w:pPr>
        <w:ind w:left="5760" w:firstLine="5400"/>
      </w:pPr>
      <w:rPr>
        <w:strike w:val="0"/>
        <w:u w:val="none"/>
      </w:rPr>
    </w:lvl>
    <w:lvl w:ilvl="8">
      <w:start w:val="1"/>
      <w:numFmt w:val="decimal"/>
      <w:lvlText w:val="%9."/>
      <w:lvlJc w:val="left"/>
      <w:pPr>
        <w:ind w:left="6480" w:firstLine="6120"/>
      </w:pPr>
      <w:rPr>
        <w:strike w:val="0"/>
        <w:u w:val="none"/>
      </w:rPr>
    </w:lvl>
  </w:abstractNum>
  <w:abstractNum w:abstractNumId="10" w15:restartNumberingAfterBreak="0">
    <w:nsid w:val="26FF3FCF"/>
    <w:multiLevelType w:val="multilevel"/>
    <w:tmpl w:val="73645470"/>
    <w:lvl w:ilvl="0">
      <w:start w:val="1"/>
      <w:numFmt w:val="lowerLetter"/>
      <w:lvlText w:val="%1)"/>
      <w:lvlJc w:val="left"/>
      <w:pPr>
        <w:ind w:left="720" w:firstLine="360"/>
      </w:pPr>
      <w:rPr>
        <w:rFonts w:asciiTheme="majorHAnsi" w:hAnsiTheme="majorHAnsi" w:cstheme="majorHAnsi" w:hint="default"/>
        <w:b/>
        <w:strike w:val="0"/>
        <w:u w:val="none"/>
      </w:rPr>
    </w:lvl>
    <w:lvl w:ilvl="1">
      <w:start w:val="1"/>
      <w:numFmt w:val="lowerRoman"/>
      <w:lvlText w:val="%2)"/>
      <w:lvlJc w:val="right"/>
      <w:pPr>
        <w:ind w:left="1440" w:firstLine="1080"/>
      </w:pPr>
      <w:rPr>
        <w:strike w:val="0"/>
        <w:u w:val="none"/>
      </w:rPr>
    </w:lvl>
    <w:lvl w:ilvl="2">
      <w:start w:val="1"/>
      <w:numFmt w:val="decimal"/>
      <w:lvlText w:val="%3)"/>
      <w:lvlJc w:val="left"/>
      <w:pPr>
        <w:ind w:left="2160" w:firstLine="1800"/>
      </w:pPr>
      <w:rPr>
        <w:strike w:val="0"/>
        <w:u w:val="none"/>
      </w:rPr>
    </w:lvl>
    <w:lvl w:ilvl="3">
      <w:start w:val="1"/>
      <w:numFmt w:val="lowerLetter"/>
      <w:lvlText w:val="(%4)"/>
      <w:lvlJc w:val="left"/>
      <w:pPr>
        <w:ind w:left="2880" w:firstLine="2520"/>
      </w:pPr>
      <w:rPr>
        <w:strike w:val="0"/>
        <w:u w:val="none"/>
      </w:rPr>
    </w:lvl>
    <w:lvl w:ilvl="4">
      <w:start w:val="1"/>
      <w:numFmt w:val="lowerRoman"/>
      <w:lvlText w:val="(%5)"/>
      <w:lvlJc w:val="right"/>
      <w:pPr>
        <w:ind w:left="3600" w:firstLine="3240"/>
      </w:pPr>
      <w:rPr>
        <w:strike w:val="0"/>
        <w:u w:val="none"/>
      </w:rPr>
    </w:lvl>
    <w:lvl w:ilvl="5">
      <w:start w:val="1"/>
      <w:numFmt w:val="decimal"/>
      <w:lvlText w:val="(%6)"/>
      <w:lvlJc w:val="left"/>
      <w:pPr>
        <w:ind w:left="4320" w:firstLine="3960"/>
      </w:pPr>
      <w:rPr>
        <w:strike w:val="0"/>
        <w:u w:val="none"/>
      </w:rPr>
    </w:lvl>
    <w:lvl w:ilvl="6">
      <w:start w:val="1"/>
      <w:numFmt w:val="lowerLetter"/>
      <w:lvlText w:val="%7."/>
      <w:lvlJc w:val="left"/>
      <w:pPr>
        <w:ind w:left="5040" w:firstLine="4680"/>
      </w:pPr>
      <w:rPr>
        <w:strike w:val="0"/>
        <w:u w:val="none"/>
      </w:rPr>
    </w:lvl>
    <w:lvl w:ilvl="7">
      <w:start w:val="1"/>
      <w:numFmt w:val="lowerRoman"/>
      <w:lvlText w:val="%8."/>
      <w:lvlJc w:val="right"/>
      <w:pPr>
        <w:ind w:left="5760" w:firstLine="5400"/>
      </w:pPr>
      <w:rPr>
        <w:strike w:val="0"/>
        <w:u w:val="none"/>
      </w:rPr>
    </w:lvl>
    <w:lvl w:ilvl="8">
      <w:start w:val="1"/>
      <w:numFmt w:val="decimal"/>
      <w:lvlText w:val="%9."/>
      <w:lvlJc w:val="left"/>
      <w:pPr>
        <w:ind w:left="6480" w:firstLine="6120"/>
      </w:pPr>
      <w:rPr>
        <w:strike w:val="0"/>
        <w:u w:val="none"/>
      </w:rPr>
    </w:lvl>
  </w:abstractNum>
  <w:abstractNum w:abstractNumId="11" w15:restartNumberingAfterBreak="0">
    <w:nsid w:val="271163D6"/>
    <w:multiLevelType w:val="hybridMultilevel"/>
    <w:tmpl w:val="B7B63C74"/>
    <w:lvl w:ilvl="0" w:tplc="A21474EA">
      <w:start w:val="14"/>
      <w:numFmt w:val="bullet"/>
      <w:lvlText w:val="-"/>
      <w:lvlJc w:val="left"/>
      <w:pPr>
        <w:ind w:left="644" w:hanging="360"/>
      </w:pPr>
      <w:rPr>
        <w:rFonts w:ascii="Calibri" w:eastAsia="Times New Roman" w:hAnsi="Calibri"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2" w15:restartNumberingAfterBreak="0">
    <w:nsid w:val="37810643"/>
    <w:multiLevelType w:val="hybridMultilevel"/>
    <w:tmpl w:val="C7BAE16E"/>
    <w:lvl w:ilvl="0" w:tplc="A21474EA">
      <w:start w:val="1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4748B6"/>
    <w:multiLevelType w:val="multilevel"/>
    <w:tmpl w:val="B8788B3C"/>
    <w:lvl w:ilvl="0">
      <w:start w:val="1"/>
      <w:numFmt w:val="lowerLetter"/>
      <w:lvlText w:val="%1)"/>
      <w:lvlJc w:val="left"/>
      <w:pPr>
        <w:ind w:left="720" w:firstLine="360"/>
      </w:pPr>
      <w:rPr>
        <w:rFonts w:asciiTheme="majorHAnsi" w:hAnsiTheme="majorHAnsi" w:cstheme="majorHAnsi" w:hint="default"/>
        <w:b/>
        <w:strike w:val="0"/>
        <w:u w:val="none"/>
      </w:rPr>
    </w:lvl>
    <w:lvl w:ilvl="1">
      <w:start w:val="1"/>
      <w:numFmt w:val="lowerRoman"/>
      <w:lvlText w:val="%2)"/>
      <w:lvlJc w:val="right"/>
      <w:pPr>
        <w:ind w:left="1440" w:firstLine="1080"/>
      </w:pPr>
      <w:rPr>
        <w:strike w:val="0"/>
        <w:u w:val="none"/>
      </w:rPr>
    </w:lvl>
    <w:lvl w:ilvl="2">
      <w:start w:val="1"/>
      <w:numFmt w:val="decimal"/>
      <w:lvlText w:val="%3)"/>
      <w:lvlJc w:val="left"/>
      <w:pPr>
        <w:ind w:left="2160" w:firstLine="1800"/>
      </w:pPr>
      <w:rPr>
        <w:strike w:val="0"/>
        <w:u w:val="none"/>
      </w:rPr>
    </w:lvl>
    <w:lvl w:ilvl="3">
      <w:start w:val="1"/>
      <w:numFmt w:val="lowerLetter"/>
      <w:lvlText w:val="(%4)"/>
      <w:lvlJc w:val="left"/>
      <w:pPr>
        <w:ind w:left="2880" w:firstLine="2520"/>
      </w:pPr>
      <w:rPr>
        <w:strike w:val="0"/>
        <w:u w:val="none"/>
      </w:rPr>
    </w:lvl>
    <w:lvl w:ilvl="4">
      <w:start w:val="1"/>
      <w:numFmt w:val="lowerRoman"/>
      <w:lvlText w:val="(%5)"/>
      <w:lvlJc w:val="right"/>
      <w:pPr>
        <w:ind w:left="3600" w:firstLine="3240"/>
      </w:pPr>
      <w:rPr>
        <w:strike w:val="0"/>
        <w:u w:val="none"/>
      </w:rPr>
    </w:lvl>
    <w:lvl w:ilvl="5">
      <w:start w:val="1"/>
      <w:numFmt w:val="decimal"/>
      <w:lvlText w:val="(%6)"/>
      <w:lvlJc w:val="left"/>
      <w:pPr>
        <w:ind w:left="4320" w:firstLine="3960"/>
      </w:pPr>
      <w:rPr>
        <w:strike w:val="0"/>
        <w:u w:val="none"/>
      </w:rPr>
    </w:lvl>
    <w:lvl w:ilvl="6">
      <w:start w:val="1"/>
      <w:numFmt w:val="lowerLetter"/>
      <w:lvlText w:val="%7."/>
      <w:lvlJc w:val="left"/>
      <w:pPr>
        <w:ind w:left="5040" w:firstLine="4680"/>
      </w:pPr>
      <w:rPr>
        <w:strike w:val="0"/>
        <w:u w:val="none"/>
      </w:rPr>
    </w:lvl>
    <w:lvl w:ilvl="7">
      <w:start w:val="1"/>
      <w:numFmt w:val="lowerRoman"/>
      <w:lvlText w:val="%8."/>
      <w:lvlJc w:val="right"/>
      <w:pPr>
        <w:ind w:left="5760" w:firstLine="5400"/>
      </w:pPr>
      <w:rPr>
        <w:strike w:val="0"/>
        <w:u w:val="none"/>
      </w:rPr>
    </w:lvl>
    <w:lvl w:ilvl="8">
      <w:start w:val="1"/>
      <w:numFmt w:val="decimal"/>
      <w:lvlText w:val="%9."/>
      <w:lvlJc w:val="left"/>
      <w:pPr>
        <w:ind w:left="6480" w:firstLine="6120"/>
      </w:pPr>
      <w:rPr>
        <w:strike w:val="0"/>
        <w:u w:val="none"/>
      </w:rPr>
    </w:lvl>
  </w:abstractNum>
  <w:abstractNum w:abstractNumId="14" w15:restartNumberingAfterBreak="0">
    <w:nsid w:val="415E74F8"/>
    <w:multiLevelType w:val="multilevel"/>
    <w:tmpl w:val="616E201C"/>
    <w:lvl w:ilvl="0">
      <w:start w:val="1"/>
      <w:numFmt w:val="bullet"/>
      <w:lvlText w:val="-"/>
      <w:lvlJc w:val="left"/>
      <w:pPr>
        <w:ind w:left="1068" w:firstLine="708"/>
      </w:pPr>
      <w:rPr>
        <w:rFonts w:ascii="Arial" w:eastAsia="Arial" w:hAnsi="Arial" w:cs="Arial"/>
      </w:rPr>
    </w:lvl>
    <w:lvl w:ilvl="1">
      <w:start w:val="1"/>
      <w:numFmt w:val="bullet"/>
      <w:lvlText w:val="o"/>
      <w:lvlJc w:val="left"/>
      <w:pPr>
        <w:ind w:left="1788" w:firstLine="1428"/>
      </w:pPr>
      <w:rPr>
        <w:rFonts w:ascii="Arial" w:eastAsia="Arial" w:hAnsi="Arial" w:cs="Arial"/>
      </w:rPr>
    </w:lvl>
    <w:lvl w:ilvl="2">
      <w:start w:val="1"/>
      <w:numFmt w:val="bullet"/>
      <w:lvlText w:val="▪"/>
      <w:lvlJc w:val="left"/>
      <w:pPr>
        <w:ind w:left="2508" w:firstLine="2148"/>
      </w:pPr>
      <w:rPr>
        <w:rFonts w:ascii="Arial" w:eastAsia="Arial" w:hAnsi="Arial" w:cs="Arial"/>
      </w:rPr>
    </w:lvl>
    <w:lvl w:ilvl="3">
      <w:start w:val="1"/>
      <w:numFmt w:val="bullet"/>
      <w:lvlText w:val="●"/>
      <w:lvlJc w:val="left"/>
      <w:pPr>
        <w:ind w:left="3228" w:firstLine="2868"/>
      </w:pPr>
      <w:rPr>
        <w:rFonts w:ascii="Arial" w:eastAsia="Arial" w:hAnsi="Arial" w:cs="Arial"/>
      </w:rPr>
    </w:lvl>
    <w:lvl w:ilvl="4">
      <w:start w:val="1"/>
      <w:numFmt w:val="bullet"/>
      <w:lvlText w:val="o"/>
      <w:lvlJc w:val="left"/>
      <w:pPr>
        <w:ind w:left="3948" w:firstLine="3588"/>
      </w:pPr>
      <w:rPr>
        <w:rFonts w:ascii="Arial" w:eastAsia="Arial" w:hAnsi="Arial" w:cs="Arial"/>
      </w:rPr>
    </w:lvl>
    <w:lvl w:ilvl="5">
      <w:start w:val="1"/>
      <w:numFmt w:val="bullet"/>
      <w:lvlText w:val="▪"/>
      <w:lvlJc w:val="left"/>
      <w:pPr>
        <w:ind w:left="4668" w:firstLine="4308"/>
      </w:pPr>
      <w:rPr>
        <w:rFonts w:ascii="Arial" w:eastAsia="Arial" w:hAnsi="Arial" w:cs="Arial"/>
      </w:rPr>
    </w:lvl>
    <w:lvl w:ilvl="6">
      <w:start w:val="1"/>
      <w:numFmt w:val="bullet"/>
      <w:lvlText w:val="●"/>
      <w:lvlJc w:val="left"/>
      <w:pPr>
        <w:ind w:left="5388" w:firstLine="5028"/>
      </w:pPr>
      <w:rPr>
        <w:rFonts w:ascii="Arial" w:eastAsia="Arial" w:hAnsi="Arial" w:cs="Arial"/>
      </w:rPr>
    </w:lvl>
    <w:lvl w:ilvl="7">
      <w:start w:val="1"/>
      <w:numFmt w:val="bullet"/>
      <w:lvlText w:val="o"/>
      <w:lvlJc w:val="left"/>
      <w:pPr>
        <w:ind w:left="6108" w:firstLine="5748"/>
      </w:pPr>
      <w:rPr>
        <w:rFonts w:ascii="Arial" w:eastAsia="Arial" w:hAnsi="Arial" w:cs="Arial"/>
      </w:rPr>
    </w:lvl>
    <w:lvl w:ilvl="8">
      <w:start w:val="1"/>
      <w:numFmt w:val="bullet"/>
      <w:lvlText w:val="▪"/>
      <w:lvlJc w:val="left"/>
      <w:pPr>
        <w:ind w:left="6828" w:firstLine="6468"/>
      </w:pPr>
      <w:rPr>
        <w:rFonts w:ascii="Arial" w:eastAsia="Arial" w:hAnsi="Arial" w:cs="Arial"/>
      </w:rPr>
    </w:lvl>
  </w:abstractNum>
  <w:abstractNum w:abstractNumId="15" w15:restartNumberingAfterBreak="0">
    <w:nsid w:val="45466085"/>
    <w:multiLevelType w:val="multilevel"/>
    <w:tmpl w:val="B8788B3C"/>
    <w:lvl w:ilvl="0">
      <w:start w:val="1"/>
      <w:numFmt w:val="lowerLetter"/>
      <w:lvlText w:val="%1)"/>
      <w:lvlJc w:val="left"/>
      <w:pPr>
        <w:ind w:left="720" w:firstLine="360"/>
      </w:pPr>
      <w:rPr>
        <w:rFonts w:asciiTheme="majorHAnsi" w:hAnsiTheme="majorHAnsi" w:cstheme="majorHAnsi" w:hint="default"/>
        <w:b/>
        <w:strike w:val="0"/>
        <w:u w:val="none"/>
      </w:rPr>
    </w:lvl>
    <w:lvl w:ilvl="1">
      <w:start w:val="1"/>
      <w:numFmt w:val="lowerRoman"/>
      <w:lvlText w:val="%2)"/>
      <w:lvlJc w:val="right"/>
      <w:pPr>
        <w:ind w:left="1440" w:firstLine="1080"/>
      </w:pPr>
      <w:rPr>
        <w:strike w:val="0"/>
        <w:u w:val="none"/>
      </w:rPr>
    </w:lvl>
    <w:lvl w:ilvl="2">
      <w:start w:val="1"/>
      <w:numFmt w:val="decimal"/>
      <w:lvlText w:val="%3)"/>
      <w:lvlJc w:val="left"/>
      <w:pPr>
        <w:ind w:left="2160" w:firstLine="1800"/>
      </w:pPr>
      <w:rPr>
        <w:strike w:val="0"/>
        <w:u w:val="none"/>
      </w:rPr>
    </w:lvl>
    <w:lvl w:ilvl="3">
      <w:start w:val="1"/>
      <w:numFmt w:val="lowerLetter"/>
      <w:lvlText w:val="(%4)"/>
      <w:lvlJc w:val="left"/>
      <w:pPr>
        <w:ind w:left="2880" w:firstLine="2520"/>
      </w:pPr>
      <w:rPr>
        <w:strike w:val="0"/>
        <w:u w:val="none"/>
      </w:rPr>
    </w:lvl>
    <w:lvl w:ilvl="4">
      <w:start w:val="1"/>
      <w:numFmt w:val="lowerRoman"/>
      <w:lvlText w:val="(%5)"/>
      <w:lvlJc w:val="right"/>
      <w:pPr>
        <w:ind w:left="3600" w:firstLine="3240"/>
      </w:pPr>
      <w:rPr>
        <w:strike w:val="0"/>
        <w:u w:val="none"/>
      </w:rPr>
    </w:lvl>
    <w:lvl w:ilvl="5">
      <w:start w:val="1"/>
      <w:numFmt w:val="decimal"/>
      <w:lvlText w:val="(%6)"/>
      <w:lvlJc w:val="left"/>
      <w:pPr>
        <w:ind w:left="4320" w:firstLine="3960"/>
      </w:pPr>
      <w:rPr>
        <w:strike w:val="0"/>
        <w:u w:val="none"/>
      </w:rPr>
    </w:lvl>
    <w:lvl w:ilvl="6">
      <w:start w:val="1"/>
      <w:numFmt w:val="lowerLetter"/>
      <w:lvlText w:val="%7."/>
      <w:lvlJc w:val="left"/>
      <w:pPr>
        <w:ind w:left="5040" w:firstLine="4680"/>
      </w:pPr>
      <w:rPr>
        <w:strike w:val="0"/>
        <w:u w:val="none"/>
      </w:rPr>
    </w:lvl>
    <w:lvl w:ilvl="7">
      <w:start w:val="1"/>
      <w:numFmt w:val="lowerRoman"/>
      <w:lvlText w:val="%8."/>
      <w:lvlJc w:val="right"/>
      <w:pPr>
        <w:ind w:left="5760" w:firstLine="5400"/>
      </w:pPr>
      <w:rPr>
        <w:strike w:val="0"/>
        <w:u w:val="none"/>
      </w:rPr>
    </w:lvl>
    <w:lvl w:ilvl="8">
      <w:start w:val="1"/>
      <w:numFmt w:val="decimal"/>
      <w:lvlText w:val="%9."/>
      <w:lvlJc w:val="left"/>
      <w:pPr>
        <w:ind w:left="6480" w:firstLine="6120"/>
      </w:pPr>
      <w:rPr>
        <w:strike w:val="0"/>
        <w:u w:val="none"/>
      </w:rPr>
    </w:lvl>
  </w:abstractNum>
  <w:abstractNum w:abstractNumId="16" w15:restartNumberingAfterBreak="0">
    <w:nsid w:val="56AD69D7"/>
    <w:multiLevelType w:val="multilevel"/>
    <w:tmpl w:val="73645470"/>
    <w:lvl w:ilvl="0">
      <w:start w:val="1"/>
      <w:numFmt w:val="lowerLetter"/>
      <w:lvlText w:val="%1)"/>
      <w:lvlJc w:val="left"/>
      <w:pPr>
        <w:ind w:left="720" w:firstLine="360"/>
      </w:pPr>
      <w:rPr>
        <w:rFonts w:asciiTheme="majorHAnsi" w:hAnsiTheme="majorHAnsi" w:cstheme="majorHAnsi" w:hint="default"/>
        <w:b/>
        <w:strike w:val="0"/>
        <w:u w:val="none"/>
      </w:rPr>
    </w:lvl>
    <w:lvl w:ilvl="1">
      <w:start w:val="1"/>
      <w:numFmt w:val="lowerRoman"/>
      <w:lvlText w:val="%2)"/>
      <w:lvlJc w:val="right"/>
      <w:pPr>
        <w:ind w:left="1440" w:firstLine="1080"/>
      </w:pPr>
      <w:rPr>
        <w:strike w:val="0"/>
        <w:u w:val="none"/>
      </w:rPr>
    </w:lvl>
    <w:lvl w:ilvl="2">
      <w:start w:val="1"/>
      <w:numFmt w:val="decimal"/>
      <w:lvlText w:val="%3)"/>
      <w:lvlJc w:val="left"/>
      <w:pPr>
        <w:ind w:left="2160" w:firstLine="1800"/>
      </w:pPr>
      <w:rPr>
        <w:strike w:val="0"/>
        <w:u w:val="none"/>
      </w:rPr>
    </w:lvl>
    <w:lvl w:ilvl="3">
      <w:start w:val="1"/>
      <w:numFmt w:val="lowerLetter"/>
      <w:lvlText w:val="(%4)"/>
      <w:lvlJc w:val="left"/>
      <w:pPr>
        <w:ind w:left="2880" w:firstLine="2520"/>
      </w:pPr>
      <w:rPr>
        <w:strike w:val="0"/>
        <w:u w:val="none"/>
      </w:rPr>
    </w:lvl>
    <w:lvl w:ilvl="4">
      <w:start w:val="1"/>
      <w:numFmt w:val="lowerRoman"/>
      <w:lvlText w:val="(%5)"/>
      <w:lvlJc w:val="right"/>
      <w:pPr>
        <w:ind w:left="3600" w:firstLine="3240"/>
      </w:pPr>
      <w:rPr>
        <w:strike w:val="0"/>
        <w:u w:val="none"/>
      </w:rPr>
    </w:lvl>
    <w:lvl w:ilvl="5">
      <w:start w:val="1"/>
      <w:numFmt w:val="decimal"/>
      <w:lvlText w:val="(%6)"/>
      <w:lvlJc w:val="left"/>
      <w:pPr>
        <w:ind w:left="4320" w:firstLine="3960"/>
      </w:pPr>
      <w:rPr>
        <w:strike w:val="0"/>
        <w:u w:val="none"/>
      </w:rPr>
    </w:lvl>
    <w:lvl w:ilvl="6">
      <w:start w:val="1"/>
      <w:numFmt w:val="lowerLetter"/>
      <w:lvlText w:val="%7."/>
      <w:lvlJc w:val="left"/>
      <w:pPr>
        <w:ind w:left="5040" w:firstLine="4680"/>
      </w:pPr>
      <w:rPr>
        <w:strike w:val="0"/>
        <w:u w:val="none"/>
      </w:rPr>
    </w:lvl>
    <w:lvl w:ilvl="7">
      <w:start w:val="1"/>
      <w:numFmt w:val="lowerRoman"/>
      <w:lvlText w:val="%8."/>
      <w:lvlJc w:val="right"/>
      <w:pPr>
        <w:ind w:left="5760" w:firstLine="5400"/>
      </w:pPr>
      <w:rPr>
        <w:strike w:val="0"/>
        <w:u w:val="none"/>
      </w:rPr>
    </w:lvl>
    <w:lvl w:ilvl="8">
      <w:start w:val="1"/>
      <w:numFmt w:val="decimal"/>
      <w:lvlText w:val="%9."/>
      <w:lvlJc w:val="left"/>
      <w:pPr>
        <w:ind w:left="6480" w:firstLine="6120"/>
      </w:pPr>
      <w:rPr>
        <w:strike w:val="0"/>
        <w:u w:val="none"/>
      </w:rPr>
    </w:lvl>
  </w:abstractNum>
  <w:abstractNum w:abstractNumId="17" w15:restartNumberingAfterBreak="0">
    <w:nsid w:val="58CC540A"/>
    <w:multiLevelType w:val="multilevel"/>
    <w:tmpl w:val="73645470"/>
    <w:lvl w:ilvl="0">
      <w:start w:val="1"/>
      <w:numFmt w:val="lowerLetter"/>
      <w:lvlText w:val="%1)"/>
      <w:lvlJc w:val="left"/>
      <w:pPr>
        <w:ind w:left="720" w:firstLine="360"/>
      </w:pPr>
      <w:rPr>
        <w:rFonts w:asciiTheme="majorHAnsi" w:hAnsiTheme="majorHAnsi" w:cstheme="majorHAnsi" w:hint="default"/>
        <w:b/>
        <w:strike w:val="0"/>
        <w:u w:val="none"/>
      </w:rPr>
    </w:lvl>
    <w:lvl w:ilvl="1">
      <w:start w:val="1"/>
      <w:numFmt w:val="lowerRoman"/>
      <w:lvlText w:val="%2)"/>
      <w:lvlJc w:val="right"/>
      <w:pPr>
        <w:ind w:left="1440" w:firstLine="1080"/>
      </w:pPr>
      <w:rPr>
        <w:strike w:val="0"/>
        <w:u w:val="none"/>
      </w:rPr>
    </w:lvl>
    <w:lvl w:ilvl="2">
      <w:start w:val="1"/>
      <w:numFmt w:val="decimal"/>
      <w:lvlText w:val="%3)"/>
      <w:lvlJc w:val="left"/>
      <w:pPr>
        <w:ind w:left="2160" w:firstLine="1800"/>
      </w:pPr>
      <w:rPr>
        <w:strike w:val="0"/>
        <w:u w:val="none"/>
      </w:rPr>
    </w:lvl>
    <w:lvl w:ilvl="3">
      <w:start w:val="1"/>
      <w:numFmt w:val="lowerLetter"/>
      <w:lvlText w:val="(%4)"/>
      <w:lvlJc w:val="left"/>
      <w:pPr>
        <w:ind w:left="2880" w:firstLine="2520"/>
      </w:pPr>
      <w:rPr>
        <w:strike w:val="0"/>
        <w:u w:val="none"/>
      </w:rPr>
    </w:lvl>
    <w:lvl w:ilvl="4">
      <w:start w:val="1"/>
      <w:numFmt w:val="lowerRoman"/>
      <w:lvlText w:val="(%5)"/>
      <w:lvlJc w:val="right"/>
      <w:pPr>
        <w:ind w:left="3600" w:firstLine="3240"/>
      </w:pPr>
      <w:rPr>
        <w:strike w:val="0"/>
        <w:u w:val="none"/>
      </w:rPr>
    </w:lvl>
    <w:lvl w:ilvl="5">
      <w:start w:val="1"/>
      <w:numFmt w:val="decimal"/>
      <w:lvlText w:val="(%6)"/>
      <w:lvlJc w:val="left"/>
      <w:pPr>
        <w:ind w:left="4320" w:firstLine="3960"/>
      </w:pPr>
      <w:rPr>
        <w:strike w:val="0"/>
        <w:u w:val="none"/>
      </w:rPr>
    </w:lvl>
    <w:lvl w:ilvl="6">
      <w:start w:val="1"/>
      <w:numFmt w:val="lowerLetter"/>
      <w:lvlText w:val="%7."/>
      <w:lvlJc w:val="left"/>
      <w:pPr>
        <w:ind w:left="5040" w:firstLine="4680"/>
      </w:pPr>
      <w:rPr>
        <w:strike w:val="0"/>
        <w:u w:val="none"/>
      </w:rPr>
    </w:lvl>
    <w:lvl w:ilvl="7">
      <w:start w:val="1"/>
      <w:numFmt w:val="lowerRoman"/>
      <w:lvlText w:val="%8."/>
      <w:lvlJc w:val="right"/>
      <w:pPr>
        <w:ind w:left="5760" w:firstLine="5400"/>
      </w:pPr>
      <w:rPr>
        <w:strike w:val="0"/>
        <w:u w:val="none"/>
      </w:rPr>
    </w:lvl>
    <w:lvl w:ilvl="8">
      <w:start w:val="1"/>
      <w:numFmt w:val="decimal"/>
      <w:lvlText w:val="%9."/>
      <w:lvlJc w:val="left"/>
      <w:pPr>
        <w:ind w:left="6480" w:firstLine="6120"/>
      </w:pPr>
      <w:rPr>
        <w:strike w:val="0"/>
        <w:u w:val="none"/>
      </w:rPr>
    </w:lvl>
  </w:abstractNum>
  <w:abstractNum w:abstractNumId="18" w15:restartNumberingAfterBreak="0">
    <w:nsid w:val="5DB40E02"/>
    <w:multiLevelType w:val="multilevel"/>
    <w:tmpl w:val="73645470"/>
    <w:lvl w:ilvl="0">
      <w:start w:val="1"/>
      <w:numFmt w:val="lowerLetter"/>
      <w:lvlText w:val="%1)"/>
      <w:lvlJc w:val="left"/>
      <w:pPr>
        <w:ind w:left="720" w:firstLine="360"/>
      </w:pPr>
      <w:rPr>
        <w:rFonts w:asciiTheme="majorHAnsi" w:hAnsiTheme="majorHAnsi" w:cstheme="majorHAnsi" w:hint="default"/>
        <w:b/>
        <w:strike w:val="0"/>
        <w:u w:val="none"/>
      </w:rPr>
    </w:lvl>
    <w:lvl w:ilvl="1">
      <w:start w:val="1"/>
      <w:numFmt w:val="lowerRoman"/>
      <w:lvlText w:val="%2)"/>
      <w:lvlJc w:val="right"/>
      <w:pPr>
        <w:ind w:left="1440" w:firstLine="1080"/>
      </w:pPr>
      <w:rPr>
        <w:strike w:val="0"/>
        <w:u w:val="none"/>
      </w:rPr>
    </w:lvl>
    <w:lvl w:ilvl="2">
      <w:start w:val="1"/>
      <w:numFmt w:val="decimal"/>
      <w:lvlText w:val="%3)"/>
      <w:lvlJc w:val="left"/>
      <w:pPr>
        <w:ind w:left="2160" w:firstLine="1800"/>
      </w:pPr>
      <w:rPr>
        <w:strike w:val="0"/>
        <w:u w:val="none"/>
      </w:rPr>
    </w:lvl>
    <w:lvl w:ilvl="3">
      <w:start w:val="1"/>
      <w:numFmt w:val="lowerLetter"/>
      <w:lvlText w:val="(%4)"/>
      <w:lvlJc w:val="left"/>
      <w:pPr>
        <w:ind w:left="2880" w:firstLine="2520"/>
      </w:pPr>
      <w:rPr>
        <w:strike w:val="0"/>
        <w:u w:val="none"/>
      </w:rPr>
    </w:lvl>
    <w:lvl w:ilvl="4">
      <w:start w:val="1"/>
      <w:numFmt w:val="lowerRoman"/>
      <w:lvlText w:val="(%5)"/>
      <w:lvlJc w:val="right"/>
      <w:pPr>
        <w:ind w:left="3600" w:firstLine="3240"/>
      </w:pPr>
      <w:rPr>
        <w:strike w:val="0"/>
        <w:u w:val="none"/>
      </w:rPr>
    </w:lvl>
    <w:lvl w:ilvl="5">
      <w:start w:val="1"/>
      <w:numFmt w:val="decimal"/>
      <w:lvlText w:val="(%6)"/>
      <w:lvlJc w:val="left"/>
      <w:pPr>
        <w:ind w:left="4320" w:firstLine="3960"/>
      </w:pPr>
      <w:rPr>
        <w:strike w:val="0"/>
        <w:u w:val="none"/>
      </w:rPr>
    </w:lvl>
    <w:lvl w:ilvl="6">
      <w:start w:val="1"/>
      <w:numFmt w:val="lowerLetter"/>
      <w:lvlText w:val="%7."/>
      <w:lvlJc w:val="left"/>
      <w:pPr>
        <w:ind w:left="5040" w:firstLine="4680"/>
      </w:pPr>
      <w:rPr>
        <w:strike w:val="0"/>
        <w:u w:val="none"/>
      </w:rPr>
    </w:lvl>
    <w:lvl w:ilvl="7">
      <w:start w:val="1"/>
      <w:numFmt w:val="lowerRoman"/>
      <w:lvlText w:val="%8."/>
      <w:lvlJc w:val="right"/>
      <w:pPr>
        <w:ind w:left="5760" w:firstLine="5400"/>
      </w:pPr>
      <w:rPr>
        <w:strike w:val="0"/>
        <w:u w:val="none"/>
      </w:rPr>
    </w:lvl>
    <w:lvl w:ilvl="8">
      <w:start w:val="1"/>
      <w:numFmt w:val="decimal"/>
      <w:lvlText w:val="%9."/>
      <w:lvlJc w:val="left"/>
      <w:pPr>
        <w:ind w:left="6480" w:firstLine="6120"/>
      </w:pPr>
      <w:rPr>
        <w:strike w:val="0"/>
        <w:u w:val="none"/>
      </w:rPr>
    </w:lvl>
  </w:abstractNum>
  <w:abstractNum w:abstractNumId="19" w15:restartNumberingAfterBreak="0">
    <w:nsid w:val="60D17F3D"/>
    <w:multiLevelType w:val="multilevel"/>
    <w:tmpl w:val="73645470"/>
    <w:lvl w:ilvl="0">
      <w:start w:val="1"/>
      <w:numFmt w:val="lowerLetter"/>
      <w:lvlText w:val="%1)"/>
      <w:lvlJc w:val="left"/>
      <w:pPr>
        <w:ind w:left="720" w:firstLine="360"/>
      </w:pPr>
      <w:rPr>
        <w:rFonts w:asciiTheme="majorHAnsi" w:hAnsiTheme="majorHAnsi" w:cstheme="majorHAnsi" w:hint="default"/>
        <w:b/>
        <w:strike w:val="0"/>
        <w:u w:val="none"/>
      </w:rPr>
    </w:lvl>
    <w:lvl w:ilvl="1">
      <w:start w:val="1"/>
      <w:numFmt w:val="lowerRoman"/>
      <w:lvlText w:val="%2)"/>
      <w:lvlJc w:val="right"/>
      <w:pPr>
        <w:ind w:left="1440" w:firstLine="1080"/>
      </w:pPr>
      <w:rPr>
        <w:strike w:val="0"/>
        <w:u w:val="none"/>
      </w:rPr>
    </w:lvl>
    <w:lvl w:ilvl="2">
      <w:start w:val="1"/>
      <w:numFmt w:val="decimal"/>
      <w:lvlText w:val="%3)"/>
      <w:lvlJc w:val="left"/>
      <w:pPr>
        <w:ind w:left="2160" w:firstLine="1800"/>
      </w:pPr>
      <w:rPr>
        <w:strike w:val="0"/>
        <w:u w:val="none"/>
      </w:rPr>
    </w:lvl>
    <w:lvl w:ilvl="3">
      <w:start w:val="1"/>
      <w:numFmt w:val="lowerLetter"/>
      <w:lvlText w:val="(%4)"/>
      <w:lvlJc w:val="left"/>
      <w:pPr>
        <w:ind w:left="2880" w:firstLine="2520"/>
      </w:pPr>
      <w:rPr>
        <w:strike w:val="0"/>
        <w:u w:val="none"/>
      </w:rPr>
    </w:lvl>
    <w:lvl w:ilvl="4">
      <w:start w:val="1"/>
      <w:numFmt w:val="lowerRoman"/>
      <w:lvlText w:val="(%5)"/>
      <w:lvlJc w:val="right"/>
      <w:pPr>
        <w:ind w:left="3600" w:firstLine="3240"/>
      </w:pPr>
      <w:rPr>
        <w:strike w:val="0"/>
        <w:u w:val="none"/>
      </w:rPr>
    </w:lvl>
    <w:lvl w:ilvl="5">
      <w:start w:val="1"/>
      <w:numFmt w:val="decimal"/>
      <w:lvlText w:val="(%6)"/>
      <w:lvlJc w:val="left"/>
      <w:pPr>
        <w:ind w:left="4320" w:firstLine="3960"/>
      </w:pPr>
      <w:rPr>
        <w:strike w:val="0"/>
        <w:u w:val="none"/>
      </w:rPr>
    </w:lvl>
    <w:lvl w:ilvl="6">
      <w:start w:val="1"/>
      <w:numFmt w:val="lowerLetter"/>
      <w:lvlText w:val="%7."/>
      <w:lvlJc w:val="left"/>
      <w:pPr>
        <w:ind w:left="5040" w:firstLine="4680"/>
      </w:pPr>
      <w:rPr>
        <w:strike w:val="0"/>
        <w:u w:val="none"/>
      </w:rPr>
    </w:lvl>
    <w:lvl w:ilvl="7">
      <w:start w:val="1"/>
      <w:numFmt w:val="lowerRoman"/>
      <w:lvlText w:val="%8."/>
      <w:lvlJc w:val="right"/>
      <w:pPr>
        <w:ind w:left="5760" w:firstLine="5400"/>
      </w:pPr>
      <w:rPr>
        <w:strike w:val="0"/>
        <w:u w:val="none"/>
      </w:rPr>
    </w:lvl>
    <w:lvl w:ilvl="8">
      <w:start w:val="1"/>
      <w:numFmt w:val="decimal"/>
      <w:lvlText w:val="%9."/>
      <w:lvlJc w:val="left"/>
      <w:pPr>
        <w:ind w:left="6480" w:firstLine="6120"/>
      </w:pPr>
      <w:rPr>
        <w:strike w:val="0"/>
        <w:u w:val="none"/>
      </w:rPr>
    </w:lvl>
  </w:abstractNum>
  <w:abstractNum w:abstractNumId="20" w15:restartNumberingAfterBreak="0">
    <w:nsid w:val="63451836"/>
    <w:multiLevelType w:val="hybridMultilevel"/>
    <w:tmpl w:val="2C04DA00"/>
    <w:lvl w:ilvl="0" w:tplc="A21474EA">
      <w:start w:val="14"/>
      <w:numFmt w:val="bullet"/>
      <w:lvlText w:val="-"/>
      <w:lvlJc w:val="left"/>
      <w:pPr>
        <w:ind w:left="1004" w:hanging="360"/>
      </w:pPr>
      <w:rPr>
        <w:rFonts w:ascii="Calibri" w:eastAsia="Times New Roman" w:hAnsi="Calibri"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1" w15:restartNumberingAfterBreak="0">
    <w:nsid w:val="63A2098D"/>
    <w:multiLevelType w:val="multilevel"/>
    <w:tmpl w:val="73645470"/>
    <w:lvl w:ilvl="0">
      <w:start w:val="1"/>
      <w:numFmt w:val="lowerLetter"/>
      <w:lvlText w:val="%1)"/>
      <w:lvlJc w:val="left"/>
      <w:pPr>
        <w:ind w:left="720" w:firstLine="360"/>
      </w:pPr>
      <w:rPr>
        <w:rFonts w:asciiTheme="majorHAnsi" w:hAnsiTheme="majorHAnsi" w:cstheme="majorHAnsi" w:hint="default"/>
        <w:b/>
        <w:strike w:val="0"/>
        <w:u w:val="none"/>
      </w:rPr>
    </w:lvl>
    <w:lvl w:ilvl="1">
      <w:start w:val="1"/>
      <w:numFmt w:val="lowerRoman"/>
      <w:lvlText w:val="%2)"/>
      <w:lvlJc w:val="right"/>
      <w:pPr>
        <w:ind w:left="1440" w:firstLine="1080"/>
      </w:pPr>
      <w:rPr>
        <w:strike w:val="0"/>
        <w:u w:val="none"/>
      </w:rPr>
    </w:lvl>
    <w:lvl w:ilvl="2">
      <w:start w:val="1"/>
      <w:numFmt w:val="decimal"/>
      <w:lvlText w:val="%3)"/>
      <w:lvlJc w:val="left"/>
      <w:pPr>
        <w:ind w:left="2160" w:firstLine="1800"/>
      </w:pPr>
      <w:rPr>
        <w:strike w:val="0"/>
        <w:u w:val="none"/>
      </w:rPr>
    </w:lvl>
    <w:lvl w:ilvl="3">
      <w:start w:val="1"/>
      <w:numFmt w:val="lowerLetter"/>
      <w:lvlText w:val="(%4)"/>
      <w:lvlJc w:val="left"/>
      <w:pPr>
        <w:ind w:left="2880" w:firstLine="2520"/>
      </w:pPr>
      <w:rPr>
        <w:strike w:val="0"/>
        <w:u w:val="none"/>
      </w:rPr>
    </w:lvl>
    <w:lvl w:ilvl="4">
      <w:start w:val="1"/>
      <w:numFmt w:val="lowerRoman"/>
      <w:lvlText w:val="(%5)"/>
      <w:lvlJc w:val="right"/>
      <w:pPr>
        <w:ind w:left="3600" w:firstLine="3240"/>
      </w:pPr>
      <w:rPr>
        <w:strike w:val="0"/>
        <w:u w:val="none"/>
      </w:rPr>
    </w:lvl>
    <w:lvl w:ilvl="5">
      <w:start w:val="1"/>
      <w:numFmt w:val="decimal"/>
      <w:lvlText w:val="(%6)"/>
      <w:lvlJc w:val="left"/>
      <w:pPr>
        <w:ind w:left="4320" w:firstLine="3960"/>
      </w:pPr>
      <w:rPr>
        <w:strike w:val="0"/>
        <w:u w:val="none"/>
      </w:rPr>
    </w:lvl>
    <w:lvl w:ilvl="6">
      <w:start w:val="1"/>
      <w:numFmt w:val="lowerLetter"/>
      <w:lvlText w:val="%7."/>
      <w:lvlJc w:val="left"/>
      <w:pPr>
        <w:ind w:left="5040" w:firstLine="4680"/>
      </w:pPr>
      <w:rPr>
        <w:strike w:val="0"/>
        <w:u w:val="none"/>
      </w:rPr>
    </w:lvl>
    <w:lvl w:ilvl="7">
      <w:start w:val="1"/>
      <w:numFmt w:val="lowerRoman"/>
      <w:lvlText w:val="%8."/>
      <w:lvlJc w:val="right"/>
      <w:pPr>
        <w:ind w:left="5760" w:firstLine="5400"/>
      </w:pPr>
      <w:rPr>
        <w:strike w:val="0"/>
        <w:u w:val="none"/>
      </w:rPr>
    </w:lvl>
    <w:lvl w:ilvl="8">
      <w:start w:val="1"/>
      <w:numFmt w:val="decimal"/>
      <w:lvlText w:val="%9."/>
      <w:lvlJc w:val="left"/>
      <w:pPr>
        <w:ind w:left="6480" w:firstLine="6120"/>
      </w:pPr>
      <w:rPr>
        <w:strike w:val="0"/>
        <w:u w:val="none"/>
      </w:rPr>
    </w:lvl>
  </w:abstractNum>
  <w:abstractNum w:abstractNumId="22" w15:restartNumberingAfterBreak="0">
    <w:nsid w:val="66C56E13"/>
    <w:multiLevelType w:val="hybridMultilevel"/>
    <w:tmpl w:val="8BB28D90"/>
    <w:lvl w:ilvl="0" w:tplc="0B9471D0">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803093F"/>
    <w:multiLevelType w:val="hybridMultilevel"/>
    <w:tmpl w:val="BCEAD114"/>
    <w:lvl w:ilvl="0" w:tplc="0B9471D0">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3486572"/>
    <w:multiLevelType w:val="hybridMultilevel"/>
    <w:tmpl w:val="1DDA7864"/>
    <w:lvl w:ilvl="0" w:tplc="A21474EA">
      <w:start w:val="1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5BC0494"/>
    <w:multiLevelType w:val="multilevel"/>
    <w:tmpl w:val="73645470"/>
    <w:lvl w:ilvl="0">
      <w:start w:val="1"/>
      <w:numFmt w:val="lowerLetter"/>
      <w:lvlText w:val="%1)"/>
      <w:lvlJc w:val="left"/>
      <w:pPr>
        <w:ind w:left="720" w:firstLine="360"/>
      </w:pPr>
      <w:rPr>
        <w:rFonts w:asciiTheme="majorHAnsi" w:hAnsiTheme="majorHAnsi" w:cstheme="majorHAnsi" w:hint="default"/>
        <w:b/>
        <w:strike w:val="0"/>
        <w:u w:val="none"/>
      </w:rPr>
    </w:lvl>
    <w:lvl w:ilvl="1">
      <w:start w:val="1"/>
      <w:numFmt w:val="lowerRoman"/>
      <w:lvlText w:val="%2)"/>
      <w:lvlJc w:val="right"/>
      <w:pPr>
        <w:ind w:left="1440" w:firstLine="1080"/>
      </w:pPr>
      <w:rPr>
        <w:strike w:val="0"/>
        <w:u w:val="none"/>
      </w:rPr>
    </w:lvl>
    <w:lvl w:ilvl="2">
      <w:start w:val="1"/>
      <w:numFmt w:val="decimal"/>
      <w:lvlText w:val="%3)"/>
      <w:lvlJc w:val="left"/>
      <w:pPr>
        <w:ind w:left="2160" w:firstLine="1800"/>
      </w:pPr>
      <w:rPr>
        <w:strike w:val="0"/>
        <w:u w:val="none"/>
      </w:rPr>
    </w:lvl>
    <w:lvl w:ilvl="3">
      <w:start w:val="1"/>
      <w:numFmt w:val="lowerLetter"/>
      <w:lvlText w:val="(%4)"/>
      <w:lvlJc w:val="left"/>
      <w:pPr>
        <w:ind w:left="2880" w:firstLine="2520"/>
      </w:pPr>
      <w:rPr>
        <w:strike w:val="0"/>
        <w:u w:val="none"/>
      </w:rPr>
    </w:lvl>
    <w:lvl w:ilvl="4">
      <w:start w:val="1"/>
      <w:numFmt w:val="lowerRoman"/>
      <w:lvlText w:val="(%5)"/>
      <w:lvlJc w:val="right"/>
      <w:pPr>
        <w:ind w:left="3600" w:firstLine="3240"/>
      </w:pPr>
      <w:rPr>
        <w:strike w:val="0"/>
        <w:u w:val="none"/>
      </w:rPr>
    </w:lvl>
    <w:lvl w:ilvl="5">
      <w:start w:val="1"/>
      <w:numFmt w:val="decimal"/>
      <w:lvlText w:val="(%6)"/>
      <w:lvlJc w:val="left"/>
      <w:pPr>
        <w:ind w:left="4320" w:firstLine="3960"/>
      </w:pPr>
      <w:rPr>
        <w:strike w:val="0"/>
        <w:u w:val="none"/>
      </w:rPr>
    </w:lvl>
    <w:lvl w:ilvl="6">
      <w:start w:val="1"/>
      <w:numFmt w:val="lowerLetter"/>
      <w:lvlText w:val="%7."/>
      <w:lvlJc w:val="left"/>
      <w:pPr>
        <w:ind w:left="5040" w:firstLine="4680"/>
      </w:pPr>
      <w:rPr>
        <w:strike w:val="0"/>
        <w:u w:val="none"/>
      </w:rPr>
    </w:lvl>
    <w:lvl w:ilvl="7">
      <w:start w:val="1"/>
      <w:numFmt w:val="lowerRoman"/>
      <w:lvlText w:val="%8."/>
      <w:lvlJc w:val="right"/>
      <w:pPr>
        <w:ind w:left="5760" w:firstLine="5400"/>
      </w:pPr>
      <w:rPr>
        <w:strike w:val="0"/>
        <w:u w:val="none"/>
      </w:rPr>
    </w:lvl>
    <w:lvl w:ilvl="8">
      <w:start w:val="1"/>
      <w:numFmt w:val="decimal"/>
      <w:lvlText w:val="%9."/>
      <w:lvlJc w:val="left"/>
      <w:pPr>
        <w:ind w:left="6480" w:firstLine="6120"/>
      </w:pPr>
      <w:rPr>
        <w:strike w:val="0"/>
        <w:u w:val="none"/>
      </w:rPr>
    </w:lvl>
  </w:abstractNum>
  <w:abstractNum w:abstractNumId="26" w15:restartNumberingAfterBreak="0">
    <w:nsid w:val="76CD7ACB"/>
    <w:multiLevelType w:val="multilevel"/>
    <w:tmpl w:val="73645470"/>
    <w:lvl w:ilvl="0">
      <w:start w:val="1"/>
      <w:numFmt w:val="lowerLetter"/>
      <w:lvlText w:val="%1)"/>
      <w:lvlJc w:val="left"/>
      <w:pPr>
        <w:ind w:left="720" w:firstLine="360"/>
      </w:pPr>
      <w:rPr>
        <w:rFonts w:asciiTheme="majorHAnsi" w:hAnsiTheme="majorHAnsi" w:cstheme="majorHAnsi" w:hint="default"/>
        <w:b/>
        <w:strike w:val="0"/>
        <w:u w:val="none"/>
      </w:rPr>
    </w:lvl>
    <w:lvl w:ilvl="1">
      <w:start w:val="1"/>
      <w:numFmt w:val="lowerRoman"/>
      <w:lvlText w:val="%2)"/>
      <w:lvlJc w:val="right"/>
      <w:pPr>
        <w:ind w:left="1440" w:firstLine="1080"/>
      </w:pPr>
      <w:rPr>
        <w:strike w:val="0"/>
        <w:u w:val="none"/>
      </w:rPr>
    </w:lvl>
    <w:lvl w:ilvl="2">
      <w:start w:val="1"/>
      <w:numFmt w:val="decimal"/>
      <w:lvlText w:val="%3)"/>
      <w:lvlJc w:val="left"/>
      <w:pPr>
        <w:ind w:left="2160" w:firstLine="1800"/>
      </w:pPr>
      <w:rPr>
        <w:strike w:val="0"/>
        <w:u w:val="none"/>
      </w:rPr>
    </w:lvl>
    <w:lvl w:ilvl="3">
      <w:start w:val="1"/>
      <w:numFmt w:val="lowerLetter"/>
      <w:lvlText w:val="(%4)"/>
      <w:lvlJc w:val="left"/>
      <w:pPr>
        <w:ind w:left="2880" w:firstLine="2520"/>
      </w:pPr>
      <w:rPr>
        <w:strike w:val="0"/>
        <w:u w:val="none"/>
      </w:rPr>
    </w:lvl>
    <w:lvl w:ilvl="4">
      <w:start w:val="1"/>
      <w:numFmt w:val="lowerRoman"/>
      <w:lvlText w:val="(%5)"/>
      <w:lvlJc w:val="right"/>
      <w:pPr>
        <w:ind w:left="3600" w:firstLine="3240"/>
      </w:pPr>
      <w:rPr>
        <w:strike w:val="0"/>
        <w:u w:val="none"/>
      </w:rPr>
    </w:lvl>
    <w:lvl w:ilvl="5">
      <w:start w:val="1"/>
      <w:numFmt w:val="decimal"/>
      <w:lvlText w:val="(%6)"/>
      <w:lvlJc w:val="left"/>
      <w:pPr>
        <w:ind w:left="4320" w:firstLine="3960"/>
      </w:pPr>
      <w:rPr>
        <w:strike w:val="0"/>
        <w:u w:val="none"/>
      </w:rPr>
    </w:lvl>
    <w:lvl w:ilvl="6">
      <w:start w:val="1"/>
      <w:numFmt w:val="lowerLetter"/>
      <w:lvlText w:val="%7."/>
      <w:lvlJc w:val="left"/>
      <w:pPr>
        <w:ind w:left="5040" w:firstLine="4680"/>
      </w:pPr>
      <w:rPr>
        <w:strike w:val="0"/>
        <w:u w:val="none"/>
      </w:rPr>
    </w:lvl>
    <w:lvl w:ilvl="7">
      <w:start w:val="1"/>
      <w:numFmt w:val="lowerRoman"/>
      <w:lvlText w:val="%8."/>
      <w:lvlJc w:val="right"/>
      <w:pPr>
        <w:ind w:left="5760" w:firstLine="5400"/>
      </w:pPr>
      <w:rPr>
        <w:strike w:val="0"/>
        <w:u w:val="none"/>
      </w:rPr>
    </w:lvl>
    <w:lvl w:ilvl="8">
      <w:start w:val="1"/>
      <w:numFmt w:val="decimal"/>
      <w:lvlText w:val="%9."/>
      <w:lvlJc w:val="left"/>
      <w:pPr>
        <w:ind w:left="6480" w:firstLine="6120"/>
      </w:pPr>
      <w:rPr>
        <w:strike w:val="0"/>
        <w:u w:val="none"/>
      </w:rPr>
    </w:lvl>
  </w:abstractNum>
  <w:num w:numId="1" w16cid:durableId="699403404">
    <w:abstractNumId w:val="13"/>
  </w:num>
  <w:num w:numId="2" w16cid:durableId="1312246332">
    <w:abstractNumId w:val="5"/>
  </w:num>
  <w:num w:numId="3" w16cid:durableId="80763264">
    <w:abstractNumId w:val="10"/>
  </w:num>
  <w:num w:numId="4" w16cid:durableId="1635528372">
    <w:abstractNumId w:val="3"/>
  </w:num>
  <w:num w:numId="5" w16cid:durableId="547448210">
    <w:abstractNumId w:val="15"/>
  </w:num>
  <w:num w:numId="6" w16cid:durableId="151455187">
    <w:abstractNumId w:val="26"/>
  </w:num>
  <w:num w:numId="7" w16cid:durableId="1984043701">
    <w:abstractNumId w:val="1"/>
  </w:num>
  <w:num w:numId="8" w16cid:durableId="171065048">
    <w:abstractNumId w:val="25"/>
  </w:num>
  <w:num w:numId="9" w16cid:durableId="1725907400">
    <w:abstractNumId w:val="9"/>
  </w:num>
  <w:num w:numId="10" w16cid:durableId="1050110531">
    <w:abstractNumId w:val="8"/>
  </w:num>
  <w:num w:numId="11" w16cid:durableId="884373082">
    <w:abstractNumId w:val="19"/>
  </w:num>
  <w:num w:numId="12" w16cid:durableId="1517109569">
    <w:abstractNumId w:val="2"/>
  </w:num>
  <w:num w:numId="13" w16cid:durableId="425004679">
    <w:abstractNumId w:val="18"/>
  </w:num>
  <w:num w:numId="14" w16cid:durableId="1957984489">
    <w:abstractNumId w:val="17"/>
  </w:num>
  <w:num w:numId="15" w16cid:durableId="1612474601">
    <w:abstractNumId w:val="21"/>
  </w:num>
  <w:num w:numId="16" w16cid:durableId="1395348496">
    <w:abstractNumId w:val="4"/>
  </w:num>
  <w:num w:numId="17" w16cid:durableId="1375929656">
    <w:abstractNumId w:val="16"/>
  </w:num>
  <w:num w:numId="18" w16cid:durableId="1718433753">
    <w:abstractNumId w:val="6"/>
  </w:num>
  <w:num w:numId="19" w16cid:durableId="199980543">
    <w:abstractNumId w:val="0"/>
    <w:lvlOverride w:ilvl="0">
      <w:lvl w:ilvl="0">
        <w:start w:val="1"/>
        <w:numFmt w:val="bullet"/>
        <w:lvlText w:val=""/>
        <w:legacy w:legacy="1" w:legacySpace="0" w:legacyIndent="284"/>
        <w:lvlJc w:val="left"/>
        <w:pPr>
          <w:ind w:left="284" w:hanging="284"/>
        </w:pPr>
        <w:rPr>
          <w:rFonts w:ascii="Symbol" w:hAnsi="Symbol" w:hint="default"/>
          <w:color w:val="000000"/>
        </w:rPr>
      </w:lvl>
    </w:lvlOverride>
  </w:num>
  <w:num w:numId="20" w16cid:durableId="905915081">
    <w:abstractNumId w:val="11"/>
  </w:num>
  <w:num w:numId="21" w16cid:durableId="536048113">
    <w:abstractNumId w:val="22"/>
  </w:num>
  <w:num w:numId="22" w16cid:durableId="261913668">
    <w:abstractNumId w:val="7"/>
  </w:num>
  <w:num w:numId="23" w16cid:durableId="1501114251">
    <w:abstractNumId w:val="23"/>
  </w:num>
  <w:num w:numId="24" w16cid:durableId="751047498">
    <w:abstractNumId w:val="20"/>
  </w:num>
  <w:num w:numId="25" w16cid:durableId="1674524147">
    <w:abstractNumId w:val="12"/>
  </w:num>
  <w:num w:numId="26" w16cid:durableId="2058779846">
    <w:abstractNumId w:val="24"/>
  </w:num>
  <w:num w:numId="27" w16cid:durableId="329721980">
    <w:abstractNumId w:val="14"/>
  </w:num>
  <w:num w:numId="28" w16cid:durableId="13952044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49F1"/>
    <w:rsid w:val="000006CA"/>
    <w:rsid w:val="00004C65"/>
    <w:rsid w:val="00007CE4"/>
    <w:rsid w:val="0001246D"/>
    <w:rsid w:val="00016216"/>
    <w:rsid w:val="00020E5D"/>
    <w:rsid w:val="000242AF"/>
    <w:rsid w:val="00033691"/>
    <w:rsid w:val="000360E7"/>
    <w:rsid w:val="00037309"/>
    <w:rsid w:val="00060C12"/>
    <w:rsid w:val="00066AC7"/>
    <w:rsid w:val="00080576"/>
    <w:rsid w:val="0008577D"/>
    <w:rsid w:val="000967C9"/>
    <w:rsid w:val="000B11A3"/>
    <w:rsid w:val="000B19E1"/>
    <w:rsid w:val="000B4C8B"/>
    <w:rsid w:val="000B550F"/>
    <w:rsid w:val="000C02F3"/>
    <w:rsid w:val="000C77CF"/>
    <w:rsid w:val="000D30C0"/>
    <w:rsid w:val="000D4114"/>
    <w:rsid w:val="000D7399"/>
    <w:rsid w:val="000E1499"/>
    <w:rsid w:val="000E1D6C"/>
    <w:rsid w:val="000F687F"/>
    <w:rsid w:val="00106065"/>
    <w:rsid w:val="001100CE"/>
    <w:rsid w:val="00116EA7"/>
    <w:rsid w:val="00123389"/>
    <w:rsid w:val="00134726"/>
    <w:rsid w:val="001410C5"/>
    <w:rsid w:val="00154F4A"/>
    <w:rsid w:val="0015545A"/>
    <w:rsid w:val="00162542"/>
    <w:rsid w:val="00163CC8"/>
    <w:rsid w:val="00163E16"/>
    <w:rsid w:val="001665F7"/>
    <w:rsid w:val="001706E4"/>
    <w:rsid w:val="00171FE5"/>
    <w:rsid w:val="001726CC"/>
    <w:rsid w:val="001728A9"/>
    <w:rsid w:val="00173066"/>
    <w:rsid w:val="00186BF8"/>
    <w:rsid w:val="001875DD"/>
    <w:rsid w:val="001952D5"/>
    <w:rsid w:val="001969C6"/>
    <w:rsid w:val="001A5F3C"/>
    <w:rsid w:val="001B7AFC"/>
    <w:rsid w:val="001C1CD3"/>
    <w:rsid w:val="001C35D1"/>
    <w:rsid w:val="001C3698"/>
    <w:rsid w:val="001C79BC"/>
    <w:rsid w:val="001D038A"/>
    <w:rsid w:val="001D43C8"/>
    <w:rsid w:val="001D546A"/>
    <w:rsid w:val="001D6D77"/>
    <w:rsid w:val="001F2977"/>
    <w:rsid w:val="001F497F"/>
    <w:rsid w:val="001F601F"/>
    <w:rsid w:val="00203A0B"/>
    <w:rsid w:val="00210C75"/>
    <w:rsid w:val="00221A24"/>
    <w:rsid w:val="002300F2"/>
    <w:rsid w:val="00230578"/>
    <w:rsid w:val="00233439"/>
    <w:rsid w:val="00233A5B"/>
    <w:rsid w:val="002351EC"/>
    <w:rsid w:val="00235870"/>
    <w:rsid w:val="00242AB3"/>
    <w:rsid w:val="00251A4D"/>
    <w:rsid w:val="00257C82"/>
    <w:rsid w:val="00262353"/>
    <w:rsid w:val="00271E77"/>
    <w:rsid w:val="00271F86"/>
    <w:rsid w:val="002828D1"/>
    <w:rsid w:val="0029451C"/>
    <w:rsid w:val="00296D1D"/>
    <w:rsid w:val="002A0705"/>
    <w:rsid w:val="002A3551"/>
    <w:rsid w:val="002A44A6"/>
    <w:rsid w:val="002A56D7"/>
    <w:rsid w:val="002A63D5"/>
    <w:rsid w:val="002B1F37"/>
    <w:rsid w:val="002B2544"/>
    <w:rsid w:val="002B2BB7"/>
    <w:rsid w:val="002B2C27"/>
    <w:rsid w:val="002B61D4"/>
    <w:rsid w:val="002C0AD6"/>
    <w:rsid w:val="002C19CB"/>
    <w:rsid w:val="002D2896"/>
    <w:rsid w:val="002E3352"/>
    <w:rsid w:val="002E3E2B"/>
    <w:rsid w:val="002F383C"/>
    <w:rsid w:val="0030043A"/>
    <w:rsid w:val="00340FDC"/>
    <w:rsid w:val="00342590"/>
    <w:rsid w:val="0035446B"/>
    <w:rsid w:val="0035602F"/>
    <w:rsid w:val="003609E1"/>
    <w:rsid w:val="003642EB"/>
    <w:rsid w:val="00367BC3"/>
    <w:rsid w:val="003719A7"/>
    <w:rsid w:val="0037315F"/>
    <w:rsid w:val="0037327B"/>
    <w:rsid w:val="00386DEE"/>
    <w:rsid w:val="00391D14"/>
    <w:rsid w:val="003B3EDA"/>
    <w:rsid w:val="003B5885"/>
    <w:rsid w:val="003C3ABD"/>
    <w:rsid w:val="003C425E"/>
    <w:rsid w:val="003C6C96"/>
    <w:rsid w:val="003C7E90"/>
    <w:rsid w:val="003D1E45"/>
    <w:rsid w:val="003F6E14"/>
    <w:rsid w:val="00405402"/>
    <w:rsid w:val="00405ECB"/>
    <w:rsid w:val="00413530"/>
    <w:rsid w:val="00415352"/>
    <w:rsid w:val="00433F1D"/>
    <w:rsid w:val="00435523"/>
    <w:rsid w:val="00441E66"/>
    <w:rsid w:val="00451E4C"/>
    <w:rsid w:val="0045348A"/>
    <w:rsid w:val="004542CE"/>
    <w:rsid w:val="004650F3"/>
    <w:rsid w:val="00467C68"/>
    <w:rsid w:val="00470D15"/>
    <w:rsid w:val="00483878"/>
    <w:rsid w:val="00484D4C"/>
    <w:rsid w:val="004A4DD9"/>
    <w:rsid w:val="004C32BD"/>
    <w:rsid w:val="004C5D37"/>
    <w:rsid w:val="004D0A30"/>
    <w:rsid w:val="004D25F4"/>
    <w:rsid w:val="004D43C6"/>
    <w:rsid w:val="004D4A4B"/>
    <w:rsid w:val="004E49A7"/>
    <w:rsid w:val="004E5A9E"/>
    <w:rsid w:val="004F1CFF"/>
    <w:rsid w:val="004F4A86"/>
    <w:rsid w:val="004F79F5"/>
    <w:rsid w:val="0050041A"/>
    <w:rsid w:val="00501CCF"/>
    <w:rsid w:val="00513B76"/>
    <w:rsid w:val="0052786F"/>
    <w:rsid w:val="00531FC0"/>
    <w:rsid w:val="005342D2"/>
    <w:rsid w:val="0054181C"/>
    <w:rsid w:val="00543975"/>
    <w:rsid w:val="00553CDD"/>
    <w:rsid w:val="005757B0"/>
    <w:rsid w:val="005768C3"/>
    <w:rsid w:val="0058138B"/>
    <w:rsid w:val="0058392C"/>
    <w:rsid w:val="005905E7"/>
    <w:rsid w:val="00592753"/>
    <w:rsid w:val="00592F86"/>
    <w:rsid w:val="005A2655"/>
    <w:rsid w:val="005A2BDD"/>
    <w:rsid w:val="005B3B3A"/>
    <w:rsid w:val="005B3CEC"/>
    <w:rsid w:val="005C009D"/>
    <w:rsid w:val="005C072B"/>
    <w:rsid w:val="005C1C1E"/>
    <w:rsid w:val="005D7986"/>
    <w:rsid w:val="005D7CB6"/>
    <w:rsid w:val="005D7D09"/>
    <w:rsid w:val="005D7E78"/>
    <w:rsid w:val="005F391E"/>
    <w:rsid w:val="005F3C91"/>
    <w:rsid w:val="0060097D"/>
    <w:rsid w:val="00601DBC"/>
    <w:rsid w:val="006077B6"/>
    <w:rsid w:val="006139BE"/>
    <w:rsid w:val="00615554"/>
    <w:rsid w:val="006235F2"/>
    <w:rsid w:val="00626FD5"/>
    <w:rsid w:val="00637691"/>
    <w:rsid w:val="00652DAE"/>
    <w:rsid w:val="00670D20"/>
    <w:rsid w:val="0068631B"/>
    <w:rsid w:val="0069336E"/>
    <w:rsid w:val="006950E7"/>
    <w:rsid w:val="0069616A"/>
    <w:rsid w:val="006A4DE7"/>
    <w:rsid w:val="006A7F69"/>
    <w:rsid w:val="006B3D39"/>
    <w:rsid w:val="006B3EE5"/>
    <w:rsid w:val="006B6DC1"/>
    <w:rsid w:val="006B7294"/>
    <w:rsid w:val="006C0DBD"/>
    <w:rsid w:val="006C7BC8"/>
    <w:rsid w:val="006D1DF4"/>
    <w:rsid w:val="006D7C64"/>
    <w:rsid w:val="006E3528"/>
    <w:rsid w:val="006F2803"/>
    <w:rsid w:val="006F5161"/>
    <w:rsid w:val="006F6AA3"/>
    <w:rsid w:val="00700477"/>
    <w:rsid w:val="007043CC"/>
    <w:rsid w:val="00704571"/>
    <w:rsid w:val="00706852"/>
    <w:rsid w:val="007172BA"/>
    <w:rsid w:val="00723D30"/>
    <w:rsid w:val="00736BDD"/>
    <w:rsid w:val="007437BD"/>
    <w:rsid w:val="00755960"/>
    <w:rsid w:val="00760DA4"/>
    <w:rsid w:val="007625A0"/>
    <w:rsid w:val="007712F8"/>
    <w:rsid w:val="0077218B"/>
    <w:rsid w:val="007724D8"/>
    <w:rsid w:val="00786B53"/>
    <w:rsid w:val="00786E9D"/>
    <w:rsid w:val="00790219"/>
    <w:rsid w:val="00791150"/>
    <w:rsid w:val="00795EB0"/>
    <w:rsid w:val="007A4FF1"/>
    <w:rsid w:val="007B5C65"/>
    <w:rsid w:val="007B6121"/>
    <w:rsid w:val="007B71AE"/>
    <w:rsid w:val="007C057E"/>
    <w:rsid w:val="007D09FC"/>
    <w:rsid w:val="007D7805"/>
    <w:rsid w:val="007E013D"/>
    <w:rsid w:val="007E6155"/>
    <w:rsid w:val="007E6BBE"/>
    <w:rsid w:val="007E725B"/>
    <w:rsid w:val="007F07C5"/>
    <w:rsid w:val="007F083D"/>
    <w:rsid w:val="007F67EF"/>
    <w:rsid w:val="0080164D"/>
    <w:rsid w:val="0080448F"/>
    <w:rsid w:val="00811506"/>
    <w:rsid w:val="00821E49"/>
    <w:rsid w:val="00822B6B"/>
    <w:rsid w:val="0082388C"/>
    <w:rsid w:val="0082397E"/>
    <w:rsid w:val="00826E78"/>
    <w:rsid w:val="00836371"/>
    <w:rsid w:val="0084134A"/>
    <w:rsid w:val="00843D99"/>
    <w:rsid w:val="00863F3C"/>
    <w:rsid w:val="008645AB"/>
    <w:rsid w:val="00865873"/>
    <w:rsid w:val="00871FD3"/>
    <w:rsid w:val="00873CF0"/>
    <w:rsid w:val="00875709"/>
    <w:rsid w:val="00880C1E"/>
    <w:rsid w:val="0088254E"/>
    <w:rsid w:val="00885662"/>
    <w:rsid w:val="00894CC7"/>
    <w:rsid w:val="008A1FB1"/>
    <w:rsid w:val="008A3994"/>
    <w:rsid w:val="008A7C73"/>
    <w:rsid w:val="008C681E"/>
    <w:rsid w:val="008D3FE8"/>
    <w:rsid w:val="008D7D46"/>
    <w:rsid w:val="008E7A71"/>
    <w:rsid w:val="008F1A1C"/>
    <w:rsid w:val="009035B4"/>
    <w:rsid w:val="00904118"/>
    <w:rsid w:val="00907BCA"/>
    <w:rsid w:val="009110F7"/>
    <w:rsid w:val="00913BD5"/>
    <w:rsid w:val="00913FCF"/>
    <w:rsid w:val="00914938"/>
    <w:rsid w:val="00915552"/>
    <w:rsid w:val="00920C51"/>
    <w:rsid w:val="009241E0"/>
    <w:rsid w:val="00931C5D"/>
    <w:rsid w:val="0093222E"/>
    <w:rsid w:val="009351BA"/>
    <w:rsid w:val="00936B99"/>
    <w:rsid w:val="00945D2E"/>
    <w:rsid w:val="009475EE"/>
    <w:rsid w:val="00953AB2"/>
    <w:rsid w:val="00963889"/>
    <w:rsid w:val="00982957"/>
    <w:rsid w:val="009A11E3"/>
    <w:rsid w:val="009A218C"/>
    <w:rsid w:val="009B4626"/>
    <w:rsid w:val="009D699F"/>
    <w:rsid w:val="009E7664"/>
    <w:rsid w:val="00A02DDB"/>
    <w:rsid w:val="00A10F91"/>
    <w:rsid w:val="00A123A3"/>
    <w:rsid w:val="00A1301A"/>
    <w:rsid w:val="00A4089F"/>
    <w:rsid w:val="00A419A7"/>
    <w:rsid w:val="00A424D2"/>
    <w:rsid w:val="00A436F2"/>
    <w:rsid w:val="00A602EF"/>
    <w:rsid w:val="00A64116"/>
    <w:rsid w:val="00A65060"/>
    <w:rsid w:val="00A719E6"/>
    <w:rsid w:val="00A7388B"/>
    <w:rsid w:val="00A8388B"/>
    <w:rsid w:val="00A94045"/>
    <w:rsid w:val="00A94F4A"/>
    <w:rsid w:val="00AA7349"/>
    <w:rsid w:val="00AB362E"/>
    <w:rsid w:val="00AB4026"/>
    <w:rsid w:val="00AD0633"/>
    <w:rsid w:val="00AD6AB3"/>
    <w:rsid w:val="00AD6CBF"/>
    <w:rsid w:val="00AE1B0C"/>
    <w:rsid w:val="00AE32CC"/>
    <w:rsid w:val="00AE5C68"/>
    <w:rsid w:val="00AE5ED3"/>
    <w:rsid w:val="00AF4E4F"/>
    <w:rsid w:val="00AF555D"/>
    <w:rsid w:val="00B0001E"/>
    <w:rsid w:val="00B04D96"/>
    <w:rsid w:val="00B0513D"/>
    <w:rsid w:val="00B10F92"/>
    <w:rsid w:val="00B13C04"/>
    <w:rsid w:val="00B15DCF"/>
    <w:rsid w:val="00B3146A"/>
    <w:rsid w:val="00B3556A"/>
    <w:rsid w:val="00B40AC8"/>
    <w:rsid w:val="00B45D0A"/>
    <w:rsid w:val="00B53126"/>
    <w:rsid w:val="00B60468"/>
    <w:rsid w:val="00B612FF"/>
    <w:rsid w:val="00B65BED"/>
    <w:rsid w:val="00B75BB2"/>
    <w:rsid w:val="00B76F12"/>
    <w:rsid w:val="00B8374B"/>
    <w:rsid w:val="00B84A04"/>
    <w:rsid w:val="00B879B0"/>
    <w:rsid w:val="00B90C81"/>
    <w:rsid w:val="00B96380"/>
    <w:rsid w:val="00B967DE"/>
    <w:rsid w:val="00BA3F9E"/>
    <w:rsid w:val="00BA473E"/>
    <w:rsid w:val="00BA5605"/>
    <w:rsid w:val="00BA5DF0"/>
    <w:rsid w:val="00BB4650"/>
    <w:rsid w:val="00BB5B17"/>
    <w:rsid w:val="00BB5B45"/>
    <w:rsid w:val="00BB7835"/>
    <w:rsid w:val="00BC5DCC"/>
    <w:rsid w:val="00BC7BC2"/>
    <w:rsid w:val="00BD093A"/>
    <w:rsid w:val="00BD6F79"/>
    <w:rsid w:val="00BE6BE9"/>
    <w:rsid w:val="00C002B6"/>
    <w:rsid w:val="00C04CBA"/>
    <w:rsid w:val="00C06E6F"/>
    <w:rsid w:val="00C1067B"/>
    <w:rsid w:val="00C11230"/>
    <w:rsid w:val="00C150DA"/>
    <w:rsid w:val="00C15CE1"/>
    <w:rsid w:val="00C20A97"/>
    <w:rsid w:val="00C25F21"/>
    <w:rsid w:val="00C30748"/>
    <w:rsid w:val="00C338F4"/>
    <w:rsid w:val="00C525F7"/>
    <w:rsid w:val="00C5433A"/>
    <w:rsid w:val="00C611A8"/>
    <w:rsid w:val="00C63468"/>
    <w:rsid w:val="00C65E6D"/>
    <w:rsid w:val="00C83D23"/>
    <w:rsid w:val="00C84F4D"/>
    <w:rsid w:val="00C86A0A"/>
    <w:rsid w:val="00C86A2D"/>
    <w:rsid w:val="00C951A9"/>
    <w:rsid w:val="00CB3484"/>
    <w:rsid w:val="00CB49F1"/>
    <w:rsid w:val="00CC0573"/>
    <w:rsid w:val="00CC2A0F"/>
    <w:rsid w:val="00CC7B60"/>
    <w:rsid w:val="00CE63C3"/>
    <w:rsid w:val="00CF3E7C"/>
    <w:rsid w:val="00D0115F"/>
    <w:rsid w:val="00D2269F"/>
    <w:rsid w:val="00D24122"/>
    <w:rsid w:val="00D24526"/>
    <w:rsid w:val="00D3354F"/>
    <w:rsid w:val="00D472AA"/>
    <w:rsid w:val="00D47B7D"/>
    <w:rsid w:val="00D55B62"/>
    <w:rsid w:val="00D748DA"/>
    <w:rsid w:val="00D77E4A"/>
    <w:rsid w:val="00D822FC"/>
    <w:rsid w:val="00D83AE3"/>
    <w:rsid w:val="00D83CF0"/>
    <w:rsid w:val="00D87C00"/>
    <w:rsid w:val="00D9171E"/>
    <w:rsid w:val="00DA5F99"/>
    <w:rsid w:val="00DA7E0B"/>
    <w:rsid w:val="00DD4D9E"/>
    <w:rsid w:val="00DD730C"/>
    <w:rsid w:val="00DF2166"/>
    <w:rsid w:val="00DF4F44"/>
    <w:rsid w:val="00DF78F7"/>
    <w:rsid w:val="00E10BE1"/>
    <w:rsid w:val="00E2218D"/>
    <w:rsid w:val="00E24D0E"/>
    <w:rsid w:val="00E34A7F"/>
    <w:rsid w:val="00E41D3F"/>
    <w:rsid w:val="00E4215A"/>
    <w:rsid w:val="00E42CCA"/>
    <w:rsid w:val="00E47692"/>
    <w:rsid w:val="00E514B3"/>
    <w:rsid w:val="00E52062"/>
    <w:rsid w:val="00E5693B"/>
    <w:rsid w:val="00E601BC"/>
    <w:rsid w:val="00E66077"/>
    <w:rsid w:val="00E66629"/>
    <w:rsid w:val="00E7074F"/>
    <w:rsid w:val="00E7094F"/>
    <w:rsid w:val="00E71459"/>
    <w:rsid w:val="00E736AA"/>
    <w:rsid w:val="00E75904"/>
    <w:rsid w:val="00EA6942"/>
    <w:rsid w:val="00EB0925"/>
    <w:rsid w:val="00EB7E1D"/>
    <w:rsid w:val="00ED6107"/>
    <w:rsid w:val="00EE183A"/>
    <w:rsid w:val="00EE4091"/>
    <w:rsid w:val="00EE5631"/>
    <w:rsid w:val="00EF5FDF"/>
    <w:rsid w:val="00EF6E0E"/>
    <w:rsid w:val="00F01071"/>
    <w:rsid w:val="00F013E6"/>
    <w:rsid w:val="00F03213"/>
    <w:rsid w:val="00F05A1D"/>
    <w:rsid w:val="00F12D6B"/>
    <w:rsid w:val="00F13907"/>
    <w:rsid w:val="00F167F6"/>
    <w:rsid w:val="00F20FE0"/>
    <w:rsid w:val="00F26AEB"/>
    <w:rsid w:val="00F30E77"/>
    <w:rsid w:val="00F3221E"/>
    <w:rsid w:val="00F371B1"/>
    <w:rsid w:val="00F47780"/>
    <w:rsid w:val="00F508B4"/>
    <w:rsid w:val="00F5681C"/>
    <w:rsid w:val="00F6554C"/>
    <w:rsid w:val="00F655B6"/>
    <w:rsid w:val="00F65F87"/>
    <w:rsid w:val="00F66DE0"/>
    <w:rsid w:val="00F73DB8"/>
    <w:rsid w:val="00F771B7"/>
    <w:rsid w:val="00F803BF"/>
    <w:rsid w:val="00F90A1F"/>
    <w:rsid w:val="00F9648C"/>
    <w:rsid w:val="00FB3A23"/>
    <w:rsid w:val="00FB3FCB"/>
    <w:rsid w:val="00FD2E6F"/>
    <w:rsid w:val="00FD3536"/>
    <w:rsid w:val="00FD5BC8"/>
    <w:rsid w:val="00FD675B"/>
    <w:rsid w:val="00FE2581"/>
    <w:rsid w:val="00FE3839"/>
    <w:rsid w:val="00FE6A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B6AE1"/>
  <w15:docId w15:val="{1D6DD8C2-53C0-49C1-BB03-0AAAE25CB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style>
  <w:style w:type="paragraph" w:styleId="Nadpis1">
    <w:name w:val="heading 1"/>
    <w:basedOn w:val="Normln"/>
    <w:next w:val="Normln"/>
    <w:pPr>
      <w:keepNext/>
      <w:spacing w:before="480"/>
      <w:outlineLvl w:val="0"/>
    </w:pPr>
    <w:rPr>
      <w:sz w:val="48"/>
      <w:szCs w:val="48"/>
    </w:rPr>
  </w:style>
  <w:style w:type="paragraph" w:styleId="Nadpis2">
    <w:name w:val="heading 2"/>
    <w:basedOn w:val="Normln"/>
    <w:next w:val="Normln"/>
    <w:pPr>
      <w:keepNext/>
      <w:spacing w:before="360"/>
      <w:outlineLvl w:val="1"/>
    </w:pPr>
    <w:rPr>
      <w:b/>
      <w:sz w:val="32"/>
      <w:szCs w:val="32"/>
    </w:rPr>
  </w:style>
  <w:style w:type="paragraph" w:styleId="Nadpis3">
    <w:name w:val="heading 3"/>
    <w:basedOn w:val="Normln"/>
    <w:next w:val="Normln"/>
    <w:pPr>
      <w:keepNext/>
      <w:spacing w:before="240"/>
      <w:outlineLvl w:val="2"/>
    </w:pPr>
    <w:rPr>
      <w:b/>
      <w:sz w:val="28"/>
      <w:szCs w:val="28"/>
    </w:rPr>
  </w:style>
  <w:style w:type="paragraph" w:styleId="Nadpis4">
    <w:name w:val="heading 4"/>
    <w:basedOn w:val="Normln"/>
    <w:next w:val="Normln"/>
    <w:pPr>
      <w:keepNext/>
      <w:keepLines/>
      <w:spacing w:before="200" w:after="0"/>
      <w:outlineLvl w:val="3"/>
    </w:pPr>
    <w:rPr>
      <w:rFonts w:ascii="Cambria" w:eastAsia="Cambria" w:hAnsi="Cambria" w:cs="Cambria"/>
      <w:b/>
      <w:i/>
      <w:color w:val="4F81BD"/>
    </w:rPr>
  </w:style>
  <w:style w:type="paragraph" w:styleId="Nadpis5">
    <w:name w:val="heading 5"/>
    <w:basedOn w:val="Normln"/>
    <w:next w:val="Normln"/>
    <w:pPr>
      <w:spacing w:before="240" w:after="60"/>
      <w:outlineLvl w:val="4"/>
    </w:pPr>
    <w:rPr>
      <w:b/>
      <w:i/>
      <w:sz w:val="26"/>
      <w:szCs w:val="26"/>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pPr>
    <w:rPr>
      <w:b/>
      <w:sz w:val="72"/>
      <w:szCs w:val="72"/>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 w:type="paragraph" w:styleId="Obsah1">
    <w:name w:val="toc 1"/>
    <w:basedOn w:val="Normln"/>
    <w:next w:val="Normln"/>
    <w:autoRedefine/>
    <w:uiPriority w:val="39"/>
    <w:unhideWhenUsed/>
    <w:rsid w:val="000C77CF"/>
    <w:pPr>
      <w:tabs>
        <w:tab w:val="left" w:pos="426"/>
        <w:tab w:val="right" w:pos="9060"/>
      </w:tabs>
      <w:spacing w:after="100"/>
    </w:pPr>
  </w:style>
  <w:style w:type="paragraph" w:styleId="Obsah2">
    <w:name w:val="toc 2"/>
    <w:basedOn w:val="Normln"/>
    <w:next w:val="Normln"/>
    <w:autoRedefine/>
    <w:uiPriority w:val="39"/>
    <w:unhideWhenUsed/>
    <w:rsid w:val="004C5D37"/>
    <w:pPr>
      <w:spacing w:after="100"/>
      <w:ind w:left="220"/>
    </w:pPr>
  </w:style>
  <w:style w:type="paragraph" w:styleId="Obsah3">
    <w:name w:val="toc 3"/>
    <w:basedOn w:val="Normln"/>
    <w:next w:val="Normln"/>
    <w:autoRedefine/>
    <w:uiPriority w:val="39"/>
    <w:unhideWhenUsed/>
    <w:rsid w:val="004C5D37"/>
    <w:pPr>
      <w:spacing w:after="100"/>
      <w:ind w:left="440"/>
    </w:pPr>
  </w:style>
  <w:style w:type="character" w:styleId="Hypertextovodkaz">
    <w:name w:val="Hyperlink"/>
    <w:basedOn w:val="Standardnpsmoodstavce"/>
    <w:uiPriority w:val="99"/>
    <w:unhideWhenUsed/>
    <w:rsid w:val="004C5D37"/>
    <w:rPr>
      <w:color w:val="0000FF" w:themeColor="hyperlink"/>
      <w:u w:val="single"/>
    </w:rPr>
  </w:style>
  <w:style w:type="paragraph" w:styleId="Odstavecseseznamem">
    <w:name w:val="List Paragraph"/>
    <w:basedOn w:val="Normln"/>
    <w:uiPriority w:val="34"/>
    <w:qFormat/>
    <w:rsid w:val="001952D5"/>
    <w:pPr>
      <w:ind w:left="720"/>
      <w:contextualSpacing/>
    </w:pPr>
  </w:style>
  <w:style w:type="paragraph" w:styleId="Textbubliny">
    <w:name w:val="Balloon Text"/>
    <w:basedOn w:val="Normln"/>
    <w:link w:val="TextbublinyChar"/>
    <w:uiPriority w:val="99"/>
    <w:semiHidden/>
    <w:unhideWhenUsed/>
    <w:rsid w:val="00405402"/>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05402"/>
    <w:rPr>
      <w:rFonts w:ascii="Segoe UI" w:hAnsi="Segoe UI" w:cs="Segoe UI"/>
      <w:sz w:val="18"/>
      <w:szCs w:val="18"/>
    </w:rPr>
  </w:style>
  <w:style w:type="paragraph" w:styleId="Zhlav">
    <w:name w:val="header"/>
    <w:basedOn w:val="Normln"/>
    <w:link w:val="ZhlavChar"/>
    <w:uiPriority w:val="99"/>
    <w:unhideWhenUsed/>
    <w:rsid w:val="00C83D23"/>
    <w:pPr>
      <w:tabs>
        <w:tab w:val="center" w:pos="4536"/>
        <w:tab w:val="right" w:pos="9072"/>
      </w:tabs>
      <w:spacing w:after="0"/>
    </w:pPr>
  </w:style>
  <w:style w:type="character" w:customStyle="1" w:styleId="ZhlavChar">
    <w:name w:val="Záhlaví Char"/>
    <w:basedOn w:val="Standardnpsmoodstavce"/>
    <w:link w:val="Zhlav"/>
    <w:uiPriority w:val="99"/>
    <w:rsid w:val="00C83D23"/>
  </w:style>
  <w:style w:type="paragraph" w:styleId="Zpat">
    <w:name w:val="footer"/>
    <w:basedOn w:val="Normln"/>
    <w:link w:val="ZpatChar"/>
    <w:uiPriority w:val="99"/>
    <w:unhideWhenUsed/>
    <w:rsid w:val="00C83D23"/>
    <w:pPr>
      <w:tabs>
        <w:tab w:val="center" w:pos="4536"/>
        <w:tab w:val="right" w:pos="9072"/>
      </w:tabs>
      <w:spacing w:after="0"/>
    </w:pPr>
  </w:style>
  <w:style w:type="character" w:customStyle="1" w:styleId="ZpatChar">
    <w:name w:val="Zápatí Char"/>
    <w:basedOn w:val="Standardnpsmoodstavce"/>
    <w:link w:val="Zpat"/>
    <w:uiPriority w:val="99"/>
    <w:rsid w:val="00C83D23"/>
  </w:style>
  <w:style w:type="paragraph" w:customStyle="1" w:styleId="Vetnorem">
    <w:name w:val="Výčet norem"/>
    <w:basedOn w:val="Normln"/>
    <w:link w:val="VetnoremChar"/>
    <w:rsid w:val="006950E7"/>
    <w:pPr>
      <w:spacing w:after="60"/>
      <w:ind w:left="1701" w:hanging="1701"/>
      <w:jc w:val="both"/>
    </w:pPr>
    <w:rPr>
      <w:rFonts w:ascii="Arial" w:eastAsia="Times New Roman" w:hAnsi="Arial" w:cs="Times New Roman"/>
      <w:color w:val="000000"/>
      <w:kern w:val="20"/>
      <w:sz w:val="24"/>
      <w:szCs w:val="20"/>
    </w:rPr>
  </w:style>
  <w:style w:type="character" w:customStyle="1" w:styleId="VetnoremChar">
    <w:name w:val="Výčet norem Char"/>
    <w:basedOn w:val="Standardnpsmoodstavce"/>
    <w:link w:val="Vetnorem"/>
    <w:rsid w:val="006950E7"/>
    <w:rPr>
      <w:rFonts w:ascii="Arial" w:eastAsia="Times New Roman" w:hAnsi="Arial" w:cs="Times New Roman"/>
      <w:color w:val="000000"/>
      <w:kern w:val="20"/>
      <w:sz w:val="24"/>
      <w:szCs w:val="20"/>
    </w:rPr>
  </w:style>
  <w:style w:type="paragraph" w:styleId="Zkladntext">
    <w:name w:val="Body Text"/>
    <w:aliases w:val="Tučný text,()odstaved,termo,termo Char,termo Char Char,termo Char Char Char Char Char,(),Corps de texte Car"/>
    <w:basedOn w:val="Normln"/>
    <w:link w:val="ZkladntextChar"/>
    <w:rsid w:val="00531FC0"/>
    <w:pPr>
      <w:spacing w:after="0"/>
    </w:pPr>
    <w:rPr>
      <w:rFonts w:ascii="Courier New" w:eastAsia="Times New Roman" w:hAnsi="Courier New" w:cs="Times New Roman"/>
      <w:caps/>
      <w:sz w:val="24"/>
      <w:szCs w:val="20"/>
    </w:rPr>
  </w:style>
  <w:style w:type="character" w:customStyle="1" w:styleId="ZkladntextChar">
    <w:name w:val="Základní text Char"/>
    <w:aliases w:val="Tučný text Char,()odstaved Char,termo Char1,termo Char Char1,termo Char Char Char,termo Char Char Char Char Char Char,() Char,Corps de texte Car Char"/>
    <w:basedOn w:val="Standardnpsmoodstavce"/>
    <w:link w:val="Zkladntext"/>
    <w:rsid w:val="00531FC0"/>
    <w:rPr>
      <w:rFonts w:ascii="Courier New" w:eastAsia="Times New Roman" w:hAnsi="Courier New" w:cs="Times New Roman"/>
      <w:caps/>
      <w:sz w:val="24"/>
      <w:szCs w:val="20"/>
    </w:rPr>
  </w:style>
  <w:style w:type="paragraph" w:customStyle="1" w:styleId="Vetsodrkami">
    <w:name w:val="Výčet s odrážkami"/>
    <w:basedOn w:val="Normln"/>
    <w:rsid w:val="00531FC0"/>
    <w:pPr>
      <w:numPr>
        <w:numId w:val="18"/>
      </w:numPr>
      <w:tabs>
        <w:tab w:val="clear" w:pos="360"/>
      </w:tabs>
      <w:spacing w:after="60"/>
      <w:jc w:val="both"/>
    </w:pPr>
    <w:rPr>
      <w:rFonts w:ascii="Arial" w:eastAsia="Times New Roman" w:hAnsi="Arial" w:cs="Times New Roman"/>
      <w:color w:val="000000"/>
      <w:kern w:val="20"/>
      <w:sz w:val="24"/>
      <w:szCs w:val="20"/>
    </w:rPr>
  </w:style>
  <w:style w:type="paragraph" w:styleId="Bezmezer">
    <w:name w:val="No Spacing"/>
    <w:uiPriority w:val="1"/>
    <w:qFormat/>
    <w:rsid w:val="00415352"/>
    <w:pPr>
      <w:spacing w:after="0"/>
    </w:pPr>
    <w:rPr>
      <w:rFonts w:eastAsia="Times New Roman" w:cs="Times New Roman"/>
      <w:szCs w:val="24"/>
    </w:rPr>
  </w:style>
  <w:style w:type="table" w:styleId="Mkatabulky">
    <w:name w:val="Table Grid"/>
    <w:basedOn w:val="Normlntabulka"/>
    <w:uiPriority w:val="39"/>
    <w:rsid w:val="00242AB3"/>
    <w:pPr>
      <w:spacing w:after="0"/>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iPriority w:val="99"/>
    <w:unhideWhenUsed/>
    <w:rsid w:val="00242AB3"/>
    <w:pPr>
      <w:spacing w:before="100" w:beforeAutospacing="1" w:after="100" w:afterAutospacing="1"/>
    </w:pPr>
    <w:rPr>
      <w:rFonts w:ascii="Times New Roman" w:eastAsia="Times New Roman" w:hAnsi="Times New Roman" w:cs="Times New Roman"/>
      <w:sz w:val="24"/>
      <w:szCs w:val="24"/>
    </w:rPr>
  </w:style>
  <w:style w:type="character" w:customStyle="1" w:styleId="apple-tab-span">
    <w:name w:val="apple-tab-span"/>
    <w:basedOn w:val="Standardnpsmoodstavce"/>
    <w:rsid w:val="008C6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2495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FE43A5-ED32-453C-B5BE-50FACD1D5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2799</Words>
  <Characters>16516</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petra.kozakova</dc:creator>
  <cp:lastModifiedBy>david.hayek@tzpro.cz</cp:lastModifiedBy>
  <cp:revision>4</cp:revision>
  <cp:lastPrinted>2022-11-11T15:24:00Z</cp:lastPrinted>
  <dcterms:created xsi:type="dcterms:W3CDTF">2022-11-11T15:24:00Z</dcterms:created>
  <dcterms:modified xsi:type="dcterms:W3CDTF">2022-11-11T15:25:00Z</dcterms:modified>
</cp:coreProperties>
</file>