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B7A6" w14:textId="77777777" w:rsidR="00CB49F1" w:rsidRPr="008517CD" w:rsidRDefault="00E736AA" w:rsidP="001875D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sz w:val="24"/>
          <w:szCs w:val="24"/>
        </w:rPr>
      </w:pPr>
      <w:r w:rsidRPr="008517CD">
        <w:rPr>
          <w:b/>
          <w:sz w:val="24"/>
          <w:szCs w:val="24"/>
        </w:rPr>
        <w:t>OBSAH</w:t>
      </w:r>
    </w:p>
    <w:sdt>
      <w:sdtPr>
        <w:rPr>
          <w:color w:val="FF0000"/>
        </w:rPr>
        <w:id w:val="-1016688846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705EDACD" w14:textId="144E7DD8" w:rsidR="00BB0F7F" w:rsidRDefault="00E736AA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r w:rsidRPr="00D47A44">
            <w:rPr>
              <w:color w:val="FF0000"/>
              <w:sz w:val="20"/>
              <w:szCs w:val="20"/>
            </w:rPr>
            <w:fldChar w:fldCharType="begin"/>
          </w:r>
          <w:r w:rsidRPr="00D47A44">
            <w:rPr>
              <w:color w:val="FF0000"/>
              <w:sz w:val="20"/>
              <w:szCs w:val="20"/>
            </w:rPr>
            <w:instrText xml:space="preserve"> TOC \h \u \z </w:instrText>
          </w:r>
          <w:r w:rsidRPr="00D47A44">
            <w:rPr>
              <w:color w:val="FF0000"/>
              <w:sz w:val="20"/>
              <w:szCs w:val="20"/>
            </w:rPr>
            <w:fldChar w:fldCharType="separate"/>
          </w:r>
          <w:hyperlink w:anchor="_Toc119060231" w:history="1">
            <w:r w:rsidR="00BB0F7F" w:rsidRPr="00EB33CA">
              <w:rPr>
                <w:rStyle w:val="Hypertextovodkaz"/>
                <w:b/>
                <w:noProof/>
              </w:rPr>
              <w:t>1.</w:t>
            </w:r>
            <w:r w:rsidR="00BB0F7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B0F7F" w:rsidRPr="00EB33CA">
              <w:rPr>
                <w:rStyle w:val="Hypertextovodkaz"/>
                <w:b/>
                <w:noProof/>
              </w:rPr>
              <w:t>ÚVOD</w:t>
            </w:r>
            <w:r w:rsidR="00BB0F7F">
              <w:rPr>
                <w:noProof/>
                <w:webHidden/>
              </w:rPr>
              <w:tab/>
            </w:r>
            <w:r w:rsidR="00BB0F7F">
              <w:rPr>
                <w:noProof/>
                <w:webHidden/>
              </w:rPr>
              <w:fldChar w:fldCharType="begin"/>
            </w:r>
            <w:r w:rsidR="00BB0F7F">
              <w:rPr>
                <w:noProof/>
                <w:webHidden/>
              </w:rPr>
              <w:instrText xml:space="preserve"> PAGEREF _Toc119060231 \h </w:instrText>
            </w:r>
            <w:r w:rsidR="00BB0F7F">
              <w:rPr>
                <w:noProof/>
                <w:webHidden/>
              </w:rPr>
            </w:r>
            <w:r w:rsidR="00BB0F7F">
              <w:rPr>
                <w:noProof/>
                <w:webHidden/>
              </w:rPr>
              <w:fldChar w:fldCharType="separate"/>
            </w:r>
            <w:r w:rsidR="00BB0F7F">
              <w:rPr>
                <w:noProof/>
                <w:webHidden/>
              </w:rPr>
              <w:t>2</w:t>
            </w:r>
            <w:r w:rsidR="00BB0F7F">
              <w:rPr>
                <w:noProof/>
                <w:webHidden/>
              </w:rPr>
              <w:fldChar w:fldCharType="end"/>
            </w:r>
          </w:hyperlink>
        </w:p>
        <w:p w14:paraId="01FCE0DD" w14:textId="30E04E90" w:rsidR="00BB0F7F" w:rsidRDefault="00BB0F7F">
          <w:pPr>
            <w:pStyle w:val="Obsah2"/>
            <w:tabs>
              <w:tab w:val="left" w:pos="88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2" w:history="1">
            <w:r w:rsidRPr="00EB33CA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Výchozí podklady a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B3176" w14:textId="096C6FD4" w:rsidR="00BB0F7F" w:rsidRDefault="00BB0F7F">
          <w:pPr>
            <w:pStyle w:val="Obsah2"/>
            <w:tabs>
              <w:tab w:val="left" w:pos="88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3" w:history="1">
            <w:r w:rsidRPr="00EB33CA">
              <w:rPr>
                <w:rStyle w:val="Hypertextovodkaz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Technické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55808" w14:textId="42878FFF" w:rsidR="00BB0F7F" w:rsidRDefault="00BB0F7F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4" w:history="1">
            <w:r w:rsidRPr="00EB33CA">
              <w:rPr>
                <w:rStyle w:val="Hypertextovodkaz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b/>
                <w:noProof/>
              </w:rPr>
              <w:t>SEZNAM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F056B" w14:textId="114EFEF9" w:rsidR="00BB0F7F" w:rsidRDefault="00BB0F7F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5" w:history="1">
            <w:r w:rsidRPr="00EB33CA">
              <w:rPr>
                <w:rStyle w:val="Hypertextovodkaz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b/>
                <w:noProof/>
              </w:rPr>
              <w:t>TECHNICKÝ POPIS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FC3E6" w14:textId="266E76D7" w:rsidR="00BB0F7F" w:rsidRDefault="00BB0F7F">
          <w:pPr>
            <w:pStyle w:val="Obsah2"/>
            <w:tabs>
              <w:tab w:val="left" w:pos="88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6" w:history="1">
            <w:r w:rsidRPr="00EB33CA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Zařízení č. 1: Chlazení pokojů, společenských místností, přípraven pokrmů, pietní místnosti, denních místností, kanceláří a skladu zdravotního odpadu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B02DC" w14:textId="66EB3244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7" w:history="1">
            <w:r w:rsidRPr="00EB33CA">
              <w:rPr>
                <w:rStyle w:val="Hypertextovodkaz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Vstupní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95D28" w14:textId="160645F9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8" w:history="1">
            <w:r w:rsidRPr="00EB33CA">
              <w:rPr>
                <w:rStyle w:val="Hypertextovodkaz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Technický popis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7799F4" w14:textId="23086AEB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39" w:history="1">
            <w:r w:rsidRPr="00EB33CA">
              <w:rPr>
                <w:rStyle w:val="Hypertextovodkaz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Chladicí výkon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9F7FC" w14:textId="65480AAB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0" w:history="1">
            <w:r w:rsidRPr="00EB33CA">
              <w:rPr>
                <w:rStyle w:val="Hypertextovodkaz"/>
                <w:noProof/>
              </w:rPr>
              <w:t xml:space="preserve">3.1.4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Ovládání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B704A" w14:textId="1133C9E7" w:rsidR="00BB0F7F" w:rsidRDefault="00BB0F7F">
          <w:pPr>
            <w:pStyle w:val="Obsah2"/>
            <w:tabs>
              <w:tab w:val="left" w:pos="88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1" w:history="1">
            <w:r w:rsidRPr="00EB33CA">
              <w:rPr>
                <w:rStyle w:val="Hypertextovodkaz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Zařízení č. 2: Chlazení technické místnosti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F9688" w14:textId="69077E63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2" w:history="1">
            <w:r w:rsidRPr="00EB33CA">
              <w:rPr>
                <w:rStyle w:val="Hypertextovodkaz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Vstupní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EBC78" w14:textId="4C73A0E9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3" w:history="1">
            <w:r w:rsidRPr="00EB33CA">
              <w:rPr>
                <w:rStyle w:val="Hypertextovodkaz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Technický popis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11200" w14:textId="45388319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4" w:history="1">
            <w:r w:rsidRPr="00EB33CA">
              <w:rPr>
                <w:rStyle w:val="Hypertextovodkaz"/>
                <w:noProof/>
              </w:rPr>
              <w:t>3.2.3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Chladicí výkon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8C4BA2" w14:textId="4DC0B3E1" w:rsidR="00BB0F7F" w:rsidRDefault="00BB0F7F">
          <w:pPr>
            <w:pStyle w:val="Obsah3"/>
            <w:tabs>
              <w:tab w:val="left" w:pos="15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5" w:history="1">
            <w:r w:rsidRPr="00EB33CA">
              <w:rPr>
                <w:rStyle w:val="Hypertextovodkaz"/>
                <w:noProof/>
              </w:rPr>
              <w:t xml:space="preserve">3.1.4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noProof/>
              </w:rPr>
              <w:t>Ovládání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E8A8D" w14:textId="479C67B1" w:rsidR="00BB0F7F" w:rsidRDefault="00BB0F7F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6" w:history="1">
            <w:r w:rsidRPr="00EB33CA">
              <w:rPr>
                <w:rStyle w:val="Hypertextovodkaz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b/>
                <w:noProof/>
              </w:rPr>
              <w:t>POŽÁRNÍ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561113" w14:textId="33C5F070" w:rsidR="00BB0F7F" w:rsidRDefault="00BB0F7F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7" w:history="1">
            <w:r w:rsidRPr="00EB33CA">
              <w:rPr>
                <w:rStyle w:val="Hypertextovodkaz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b/>
                <w:noProof/>
              </w:rPr>
              <w:t>PROTIHLUKOVÁ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D9D52D" w14:textId="38E3BC3E" w:rsidR="00BB0F7F" w:rsidRDefault="00BB0F7F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8" w:history="1">
            <w:r w:rsidRPr="00EB33CA">
              <w:rPr>
                <w:rStyle w:val="Hypertextovodkaz"/>
                <w:b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b/>
                <w:noProof/>
              </w:rPr>
              <w:t>EKOLOGIE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3FFEE" w14:textId="4D9F4901" w:rsidR="00BB0F7F" w:rsidRDefault="00BB0F7F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49" w:history="1">
            <w:r w:rsidRPr="00EB33CA">
              <w:rPr>
                <w:rStyle w:val="Hypertextovodkaz"/>
                <w:b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b/>
                <w:noProof/>
              </w:rPr>
              <w:t>POŽADAVKY NA OSTATNÍ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E2C79" w14:textId="7492CD7B" w:rsidR="00BB0F7F" w:rsidRDefault="00BB0F7F">
          <w:pPr>
            <w:pStyle w:val="Obsah2"/>
            <w:tabs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50" w:history="1">
            <w:r w:rsidRPr="00EB33CA">
              <w:rPr>
                <w:rStyle w:val="Hypertextovodkaz"/>
                <w:noProof/>
              </w:rPr>
              <w:t>7.1 Elektro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CDDB9" w14:textId="1E9EF6F1" w:rsidR="00BB0F7F" w:rsidRDefault="00BB0F7F">
          <w:pPr>
            <w:pStyle w:val="Obsah2"/>
            <w:tabs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51" w:history="1">
            <w:r w:rsidRPr="00EB33CA">
              <w:rPr>
                <w:rStyle w:val="Hypertextovodkaz"/>
                <w:noProof/>
              </w:rPr>
              <w:t>7.2 MaR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62CBCA" w14:textId="67E97135" w:rsidR="00BB0F7F" w:rsidRDefault="00BB0F7F">
          <w:pPr>
            <w:pStyle w:val="Obsah2"/>
            <w:tabs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52" w:history="1">
            <w:r w:rsidRPr="00EB33CA">
              <w:rPr>
                <w:rStyle w:val="Hypertextovodkaz"/>
                <w:noProof/>
              </w:rPr>
              <w:t>7.3 ZTI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0C619" w14:textId="1381EDB2" w:rsidR="00BB0F7F" w:rsidRDefault="00BB0F7F">
          <w:pPr>
            <w:pStyle w:val="Obsah2"/>
            <w:tabs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53" w:history="1">
            <w:r w:rsidRPr="00EB33CA">
              <w:rPr>
                <w:rStyle w:val="Hypertextovodkaz"/>
                <w:noProof/>
              </w:rPr>
              <w:t>7.4 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C6C05" w14:textId="257F4C88" w:rsidR="00BB0F7F" w:rsidRDefault="00BB0F7F">
          <w:pPr>
            <w:pStyle w:val="Obsah1"/>
            <w:tabs>
              <w:tab w:val="left" w:pos="440"/>
              <w:tab w:val="righ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9060254" w:history="1">
            <w:r w:rsidRPr="00EB33CA">
              <w:rPr>
                <w:rStyle w:val="Hypertextovodkaz"/>
                <w:b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B33CA">
              <w:rPr>
                <w:rStyle w:val="Hypertextovodkaz"/>
                <w:b/>
                <w:noProof/>
              </w:rPr>
              <w:t>MONTÁŽ, OBSLUHA A ÚDRŽBA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_Toc119060254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1E98F" w14:textId="0B38EBD6" w:rsidR="00B3146A" w:rsidRPr="00D47A44" w:rsidRDefault="00E736AA" w:rsidP="0054273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0"/>
            </w:tabs>
            <w:spacing w:after="0"/>
            <w:jc w:val="both"/>
            <w:rPr>
              <w:color w:val="FF0000"/>
              <w:sz w:val="20"/>
              <w:szCs w:val="20"/>
            </w:rPr>
          </w:pPr>
          <w:r w:rsidRPr="00D47A44">
            <w:rPr>
              <w:color w:val="FF0000"/>
              <w:sz w:val="20"/>
              <w:szCs w:val="20"/>
            </w:rPr>
            <w:fldChar w:fldCharType="end"/>
          </w:r>
        </w:p>
      </w:sdtContent>
    </w:sdt>
    <w:p w14:paraId="2119C6F4" w14:textId="77777777" w:rsidR="00CD5F41" w:rsidRPr="00D47A44" w:rsidRDefault="00CD5F41">
      <w:pPr>
        <w:rPr>
          <w:b/>
          <w:color w:val="FF0000"/>
          <w:sz w:val="24"/>
          <w:szCs w:val="24"/>
        </w:rPr>
      </w:pPr>
      <w:r w:rsidRPr="00D47A44">
        <w:rPr>
          <w:b/>
          <w:color w:val="FF0000"/>
          <w:sz w:val="24"/>
          <w:szCs w:val="24"/>
        </w:rPr>
        <w:br w:type="page"/>
      </w:r>
    </w:p>
    <w:p w14:paraId="74F2345C" w14:textId="77777777" w:rsidR="00CB49F1" w:rsidRPr="00D81FB5" w:rsidRDefault="00E736AA" w:rsidP="00904118">
      <w:pPr>
        <w:pStyle w:val="Nadpis1"/>
        <w:jc w:val="both"/>
        <w:rPr>
          <w:b/>
          <w:sz w:val="24"/>
          <w:szCs w:val="24"/>
        </w:rPr>
      </w:pPr>
      <w:bookmarkStart w:id="0" w:name="_Toc119060231"/>
      <w:r w:rsidRPr="00D81FB5">
        <w:rPr>
          <w:b/>
          <w:sz w:val="24"/>
          <w:szCs w:val="24"/>
        </w:rPr>
        <w:lastRenderedPageBreak/>
        <w:t>1.</w:t>
      </w:r>
      <w:r w:rsidRPr="00D81FB5">
        <w:rPr>
          <w:b/>
          <w:sz w:val="24"/>
          <w:szCs w:val="24"/>
        </w:rPr>
        <w:tab/>
        <w:t>ÚVOD</w:t>
      </w:r>
      <w:bookmarkEnd w:id="0"/>
    </w:p>
    <w:p w14:paraId="06943C9D" w14:textId="69CBA268" w:rsidR="005E258E" w:rsidRPr="00875709" w:rsidRDefault="00E736AA" w:rsidP="005E258E">
      <w:pPr>
        <w:spacing w:after="120"/>
        <w:jc w:val="both"/>
        <w:rPr>
          <w:szCs w:val="24"/>
        </w:rPr>
      </w:pPr>
      <w:r w:rsidRPr="00D81FB5">
        <w:rPr>
          <w:sz w:val="24"/>
          <w:szCs w:val="24"/>
        </w:rPr>
        <w:t xml:space="preserve">Předmětem </w:t>
      </w:r>
      <w:r w:rsidR="00D47A44" w:rsidRPr="00D81FB5">
        <w:rPr>
          <w:sz w:val="24"/>
          <w:szCs w:val="24"/>
        </w:rPr>
        <w:t>PD</w:t>
      </w:r>
      <w:r w:rsidR="00CD5F41" w:rsidRPr="00D81FB5">
        <w:rPr>
          <w:sz w:val="24"/>
          <w:szCs w:val="24"/>
        </w:rPr>
        <w:t xml:space="preserve"> </w:t>
      </w:r>
      <w:r w:rsidR="00D47A44" w:rsidRPr="00D81FB5">
        <w:rPr>
          <w:sz w:val="24"/>
          <w:szCs w:val="24"/>
        </w:rPr>
        <w:t xml:space="preserve">pro </w:t>
      </w:r>
      <w:r w:rsidR="005E258E">
        <w:rPr>
          <w:sz w:val="24"/>
          <w:szCs w:val="24"/>
        </w:rPr>
        <w:t>stavební povolení</w:t>
      </w:r>
      <w:r w:rsidR="00DD4B39" w:rsidRPr="00C525BE">
        <w:rPr>
          <w:sz w:val="24"/>
          <w:szCs w:val="24"/>
        </w:rPr>
        <w:t xml:space="preserve"> </w:t>
      </w:r>
      <w:r w:rsidR="00D47B7D" w:rsidRPr="00D81FB5">
        <w:rPr>
          <w:sz w:val="24"/>
          <w:szCs w:val="24"/>
        </w:rPr>
        <w:t xml:space="preserve">je </w:t>
      </w:r>
      <w:r w:rsidR="00BE1978">
        <w:rPr>
          <w:sz w:val="24"/>
          <w:szCs w:val="24"/>
        </w:rPr>
        <w:t xml:space="preserve">návrh </w:t>
      </w:r>
      <w:r w:rsidR="00D47B7D" w:rsidRPr="00D81FB5">
        <w:rPr>
          <w:sz w:val="24"/>
          <w:szCs w:val="24"/>
        </w:rPr>
        <w:t xml:space="preserve">řešení </w:t>
      </w:r>
      <w:r w:rsidR="00D971A7">
        <w:rPr>
          <w:sz w:val="24"/>
          <w:szCs w:val="24"/>
        </w:rPr>
        <w:t>chlazení</w:t>
      </w:r>
      <w:r w:rsidR="00CD5F41" w:rsidRPr="00D81FB5">
        <w:rPr>
          <w:sz w:val="24"/>
          <w:szCs w:val="24"/>
        </w:rPr>
        <w:t xml:space="preserve"> </w:t>
      </w:r>
      <w:r w:rsidR="005E258E" w:rsidRPr="00D028BF">
        <w:rPr>
          <w:sz w:val="24"/>
          <w:szCs w:val="24"/>
        </w:rPr>
        <w:t xml:space="preserve">pro </w:t>
      </w:r>
      <w:r w:rsidR="001D0686">
        <w:rPr>
          <w:sz w:val="24"/>
          <w:szCs w:val="24"/>
        </w:rPr>
        <w:t>domov seniorů</w:t>
      </w:r>
      <w:r w:rsidR="00D028BF">
        <w:rPr>
          <w:sz w:val="24"/>
          <w:szCs w:val="24"/>
        </w:rPr>
        <w:t xml:space="preserve"> </w:t>
      </w:r>
      <w:r w:rsidR="005E258E" w:rsidRPr="00D028BF">
        <w:rPr>
          <w:sz w:val="24"/>
          <w:szCs w:val="24"/>
        </w:rPr>
        <w:t>v</w:t>
      </w:r>
      <w:r w:rsidR="001D0686">
        <w:rPr>
          <w:sz w:val="24"/>
          <w:szCs w:val="24"/>
        </w:rPr>
        <w:t> Břeclavi – objekt SO01a, parc. č. 2581/44, 3361, 3724/1 a 4108.</w:t>
      </w:r>
    </w:p>
    <w:p w14:paraId="5DA07526" w14:textId="7FE5F81F" w:rsidR="00B64CE6" w:rsidRPr="007F59D5" w:rsidRDefault="00D47A44" w:rsidP="00904118">
      <w:pPr>
        <w:spacing w:after="12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Projektová dokumentace byla zpracována v souladu s příslušnými norm</w:t>
      </w:r>
      <w:r w:rsidR="00B64CE6">
        <w:rPr>
          <w:sz w:val="24"/>
          <w:szCs w:val="24"/>
        </w:rPr>
        <w:t>ami platnými v České republice.</w:t>
      </w:r>
    </w:p>
    <w:p w14:paraId="6FBB0C44" w14:textId="77777777" w:rsidR="00534FEC" w:rsidRPr="00493C55" w:rsidRDefault="00534FEC" w:rsidP="00534FEC">
      <w:pPr>
        <w:pStyle w:val="Nadpis2"/>
        <w:jc w:val="both"/>
        <w:rPr>
          <w:sz w:val="24"/>
          <w:szCs w:val="24"/>
        </w:rPr>
      </w:pPr>
      <w:bookmarkStart w:id="1" w:name="_Toc35414975"/>
      <w:bookmarkStart w:id="2" w:name="_Toc119060232"/>
      <w:r>
        <w:rPr>
          <w:sz w:val="24"/>
          <w:szCs w:val="24"/>
        </w:rPr>
        <w:t>1.2</w:t>
      </w:r>
      <w:r>
        <w:rPr>
          <w:sz w:val="24"/>
          <w:szCs w:val="24"/>
        </w:rPr>
        <w:tab/>
      </w:r>
      <w:r w:rsidRPr="00493C55">
        <w:rPr>
          <w:sz w:val="24"/>
          <w:szCs w:val="24"/>
        </w:rPr>
        <w:t>Výchozí podklady a údaje</w:t>
      </w:r>
      <w:bookmarkEnd w:id="1"/>
      <w:bookmarkEnd w:id="2"/>
    </w:p>
    <w:p w14:paraId="75D28842" w14:textId="77777777" w:rsidR="00CB49F1" w:rsidRPr="00D47A44" w:rsidRDefault="00E736AA" w:rsidP="00904118">
      <w:pPr>
        <w:spacing w:after="12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Podkladem pro zpracování objektu byly požadavky objednatele, stavební část PD</w:t>
      </w:r>
      <w:r w:rsidR="007F59D5">
        <w:rPr>
          <w:sz w:val="24"/>
          <w:szCs w:val="24"/>
        </w:rPr>
        <w:t xml:space="preserve">, </w:t>
      </w:r>
      <w:r w:rsidRPr="00D47A44">
        <w:rPr>
          <w:sz w:val="24"/>
          <w:szCs w:val="24"/>
        </w:rPr>
        <w:t>konzultační jednání. Platné vyhlášky a normy</w:t>
      </w:r>
      <w:r w:rsidR="00586284">
        <w:rPr>
          <w:sz w:val="24"/>
          <w:szCs w:val="24"/>
        </w:rPr>
        <w:t>.</w:t>
      </w:r>
    </w:p>
    <w:p w14:paraId="28C23A0C" w14:textId="77777777" w:rsidR="00534FEC" w:rsidRPr="00493C55" w:rsidRDefault="00534FEC" w:rsidP="00534FEC">
      <w:pPr>
        <w:pStyle w:val="Nadpis2"/>
        <w:jc w:val="both"/>
        <w:rPr>
          <w:sz w:val="24"/>
          <w:szCs w:val="24"/>
        </w:rPr>
      </w:pPr>
      <w:bookmarkStart w:id="3" w:name="_Toc35414976"/>
      <w:bookmarkStart w:id="4" w:name="_Toc119060233"/>
      <w:r>
        <w:rPr>
          <w:sz w:val="24"/>
          <w:szCs w:val="24"/>
        </w:rPr>
        <w:t>1.3</w:t>
      </w:r>
      <w:r>
        <w:rPr>
          <w:sz w:val="24"/>
          <w:szCs w:val="24"/>
        </w:rPr>
        <w:tab/>
      </w:r>
      <w:r w:rsidRPr="00493C55">
        <w:rPr>
          <w:sz w:val="24"/>
          <w:szCs w:val="24"/>
        </w:rPr>
        <w:t>Technické normy</w:t>
      </w:r>
      <w:bookmarkEnd w:id="3"/>
      <w:bookmarkEnd w:id="4"/>
    </w:p>
    <w:p w14:paraId="3E39B1C1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Při vypracování návrhu VZT byl</w:t>
      </w:r>
      <w:r w:rsidR="00586284">
        <w:rPr>
          <w:sz w:val="24"/>
          <w:szCs w:val="24"/>
        </w:rPr>
        <w:t>y</w:t>
      </w:r>
      <w:r w:rsidRPr="00D47A44">
        <w:rPr>
          <w:sz w:val="24"/>
          <w:szCs w:val="24"/>
        </w:rPr>
        <w:t xml:space="preserve"> použit</w:t>
      </w:r>
      <w:r w:rsidR="00586284">
        <w:rPr>
          <w:sz w:val="24"/>
          <w:szCs w:val="24"/>
        </w:rPr>
        <w:t>y</w:t>
      </w:r>
      <w:r w:rsidRPr="00D47A44">
        <w:rPr>
          <w:sz w:val="24"/>
          <w:szCs w:val="24"/>
        </w:rPr>
        <w:t xml:space="preserve"> následující předpi</w:t>
      </w:r>
      <w:r w:rsidR="00586284">
        <w:rPr>
          <w:sz w:val="24"/>
          <w:szCs w:val="24"/>
        </w:rPr>
        <w:t>sy</w:t>
      </w:r>
      <w:r w:rsidRPr="00D47A44">
        <w:rPr>
          <w:sz w:val="24"/>
          <w:szCs w:val="24"/>
        </w:rPr>
        <w:t>, tech</w:t>
      </w:r>
      <w:r w:rsidR="00586284">
        <w:rPr>
          <w:sz w:val="24"/>
          <w:szCs w:val="24"/>
        </w:rPr>
        <w:t>.</w:t>
      </w:r>
      <w:r w:rsidRPr="00D47A44">
        <w:rPr>
          <w:sz w:val="24"/>
          <w:szCs w:val="24"/>
        </w:rPr>
        <w:t xml:space="preserve"> nor</w:t>
      </w:r>
      <w:r w:rsidR="00586284">
        <w:rPr>
          <w:sz w:val="24"/>
          <w:szCs w:val="24"/>
        </w:rPr>
        <w:t>my</w:t>
      </w:r>
      <w:r w:rsidRPr="00D47A44">
        <w:rPr>
          <w:sz w:val="24"/>
          <w:szCs w:val="24"/>
        </w:rPr>
        <w:t xml:space="preserve"> a proj</w:t>
      </w:r>
      <w:r w:rsidR="00586284">
        <w:rPr>
          <w:sz w:val="24"/>
          <w:szCs w:val="24"/>
        </w:rPr>
        <w:t>.</w:t>
      </w:r>
      <w:r w:rsidRPr="00D47A44">
        <w:rPr>
          <w:sz w:val="24"/>
          <w:szCs w:val="24"/>
        </w:rPr>
        <w:t xml:space="preserve"> podklad</w:t>
      </w:r>
      <w:r w:rsidR="00586284">
        <w:rPr>
          <w:sz w:val="24"/>
          <w:szCs w:val="24"/>
        </w:rPr>
        <w:t>y</w:t>
      </w:r>
      <w:r w:rsidRPr="00D47A44">
        <w:rPr>
          <w:sz w:val="24"/>
          <w:szCs w:val="24"/>
        </w:rPr>
        <w:t>:</w:t>
      </w:r>
    </w:p>
    <w:p w14:paraId="46651952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Nařízení vlády 361/2007 Sb. O ochraně zdraví zaměstnanců při práci (hygienický předpis),</w:t>
      </w:r>
    </w:p>
    <w:p w14:paraId="2F894152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 xml:space="preserve">- Nařízení vlády 272/2011 Sb. </w:t>
      </w:r>
      <w:r w:rsidR="00586284">
        <w:rPr>
          <w:sz w:val="24"/>
          <w:szCs w:val="24"/>
        </w:rPr>
        <w:t xml:space="preserve">O </w:t>
      </w:r>
      <w:r w:rsidRPr="00D47A44">
        <w:rPr>
          <w:sz w:val="24"/>
          <w:szCs w:val="24"/>
        </w:rPr>
        <w:t>ochraně zdraví před nepříznivými účinky hluku a vibrací</w:t>
      </w:r>
    </w:p>
    <w:p w14:paraId="3F9BBB29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ČSN 12 7010 – Navrhování větracích a klimatizačních zařízení,</w:t>
      </w:r>
    </w:p>
    <w:p w14:paraId="5467DB9A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ČSN 73 0872 – Ochrana staveb proti šíření požáru VZT zařízením,</w:t>
      </w:r>
    </w:p>
    <w:p w14:paraId="2F607644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ČSN 73 0802 – Požární bezpečnost staveb – Nevýrobní objekty,</w:t>
      </w:r>
    </w:p>
    <w:p w14:paraId="22A5E7F2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 xml:space="preserve">- ČSN EN 13779 – Větrání nebytových budov </w:t>
      </w:r>
      <w:r w:rsidR="004C32BD" w:rsidRPr="00D47A44">
        <w:rPr>
          <w:sz w:val="24"/>
          <w:szCs w:val="24"/>
        </w:rPr>
        <w:t>–</w:t>
      </w:r>
      <w:r w:rsidRPr="00D47A44">
        <w:rPr>
          <w:sz w:val="24"/>
          <w:szCs w:val="24"/>
        </w:rPr>
        <w:t xml:space="preserve"> Základní požadavky na větrací a klim. zařízení,</w:t>
      </w:r>
    </w:p>
    <w:p w14:paraId="51BFEF34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ČSN 73 0548 – Výpočet tepelné zátěže klimatizovaných prostorů,</w:t>
      </w:r>
    </w:p>
    <w:p w14:paraId="4B4871E3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Nařízení komise (EU) č. 1253/2014 kterým se provádí s</w:t>
      </w:r>
      <w:r w:rsidR="00534FEC">
        <w:rPr>
          <w:sz w:val="24"/>
          <w:szCs w:val="24"/>
        </w:rPr>
        <w:t xml:space="preserve">měrnice Evropského parlamentu a </w:t>
      </w:r>
      <w:r w:rsidRPr="00D47A44">
        <w:rPr>
          <w:sz w:val="24"/>
          <w:szCs w:val="24"/>
        </w:rPr>
        <w:t>Rady 2009/125/ES, pokud jde o požadavky na Ekodesign 2018 větracích jednotek</w:t>
      </w:r>
      <w:r w:rsidR="00586284">
        <w:rPr>
          <w:sz w:val="24"/>
          <w:szCs w:val="24"/>
        </w:rPr>
        <w:t>,</w:t>
      </w:r>
    </w:p>
    <w:p w14:paraId="3545DCB2" w14:textId="77777777" w:rsidR="00CB49F1" w:rsidRPr="00D47A44" w:rsidRDefault="00E736AA" w:rsidP="00904118">
      <w:pPr>
        <w:spacing w:after="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Plat</w:t>
      </w:r>
      <w:r w:rsidR="00586284">
        <w:rPr>
          <w:sz w:val="24"/>
          <w:szCs w:val="24"/>
        </w:rPr>
        <w:t>né vyhlášky – např. č.6/2003 Sb,</w:t>
      </w:r>
    </w:p>
    <w:p w14:paraId="54305A3A" w14:textId="77777777" w:rsidR="00534FEC" w:rsidRDefault="00E736AA" w:rsidP="00904118">
      <w:pPr>
        <w:spacing w:after="120"/>
        <w:jc w:val="both"/>
        <w:rPr>
          <w:sz w:val="24"/>
          <w:szCs w:val="24"/>
        </w:rPr>
      </w:pPr>
      <w:r w:rsidRPr="00D47A44">
        <w:rPr>
          <w:sz w:val="24"/>
          <w:szCs w:val="24"/>
        </w:rPr>
        <w:t>- Technické podklady výrobců VZT zařízení.</w:t>
      </w:r>
    </w:p>
    <w:p w14:paraId="5E023A6F" w14:textId="77777777" w:rsidR="00534FEC" w:rsidRPr="002A7454" w:rsidRDefault="00534FEC" w:rsidP="00534FEC">
      <w:pPr>
        <w:pStyle w:val="Nadpis1"/>
        <w:jc w:val="both"/>
        <w:rPr>
          <w:b/>
          <w:sz w:val="24"/>
          <w:szCs w:val="24"/>
        </w:rPr>
      </w:pPr>
      <w:bookmarkStart w:id="5" w:name="_Toc119060234"/>
      <w:r w:rsidRPr="002A7454">
        <w:rPr>
          <w:b/>
          <w:sz w:val="24"/>
          <w:szCs w:val="24"/>
        </w:rPr>
        <w:t>2.</w:t>
      </w:r>
      <w:r w:rsidRPr="002A7454">
        <w:rPr>
          <w:b/>
          <w:sz w:val="24"/>
          <w:szCs w:val="24"/>
        </w:rPr>
        <w:tab/>
        <w:t>SEZNAM ZAŘÍZENÍ</w:t>
      </w:r>
      <w:bookmarkEnd w:id="5"/>
      <w:r w:rsidRPr="002A7454">
        <w:rPr>
          <w:b/>
          <w:sz w:val="24"/>
          <w:szCs w:val="24"/>
        </w:rPr>
        <w:t xml:space="preserve"> </w:t>
      </w:r>
    </w:p>
    <w:p w14:paraId="1688AC96" w14:textId="644B1323" w:rsidR="00534FEC" w:rsidRDefault="00534FEC" w:rsidP="00534FEC">
      <w:pPr>
        <w:spacing w:after="0"/>
        <w:jc w:val="both"/>
        <w:rPr>
          <w:sz w:val="24"/>
          <w:szCs w:val="24"/>
        </w:rPr>
      </w:pPr>
      <w:r w:rsidRPr="002A7454">
        <w:rPr>
          <w:b/>
          <w:sz w:val="24"/>
          <w:szCs w:val="24"/>
        </w:rPr>
        <w:t>Zařízení č. 1:</w:t>
      </w:r>
      <w:r w:rsidRPr="002A7454">
        <w:rPr>
          <w:b/>
          <w:sz w:val="24"/>
          <w:szCs w:val="24"/>
        </w:rPr>
        <w:tab/>
      </w:r>
      <w:r>
        <w:rPr>
          <w:sz w:val="24"/>
          <w:szCs w:val="24"/>
        </w:rPr>
        <w:t>Chlazení</w:t>
      </w:r>
      <w:r w:rsidR="005E258E">
        <w:rPr>
          <w:sz w:val="24"/>
          <w:szCs w:val="24"/>
        </w:rPr>
        <w:t xml:space="preserve"> </w:t>
      </w:r>
      <w:r w:rsidR="001D0686">
        <w:rPr>
          <w:sz w:val="24"/>
          <w:szCs w:val="24"/>
        </w:rPr>
        <w:t>pokojů, společenských místností, přípraven pokrmů, pietní místnosti</w:t>
      </w:r>
      <w:r w:rsidR="004B0C6C">
        <w:rPr>
          <w:sz w:val="24"/>
          <w:szCs w:val="24"/>
        </w:rPr>
        <w:t xml:space="preserve">, </w:t>
      </w:r>
      <w:r w:rsidR="001D0686">
        <w:rPr>
          <w:sz w:val="24"/>
          <w:szCs w:val="24"/>
        </w:rPr>
        <w:t>denních místností</w:t>
      </w:r>
      <w:r w:rsidR="00A52AB6">
        <w:rPr>
          <w:sz w:val="24"/>
          <w:szCs w:val="24"/>
        </w:rPr>
        <w:t>,</w:t>
      </w:r>
      <w:r w:rsidR="004B0C6C">
        <w:rPr>
          <w:sz w:val="24"/>
          <w:szCs w:val="24"/>
        </w:rPr>
        <w:t xml:space="preserve"> kanceláří</w:t>
      </w:r>
      <w:r w:rsidR="00A52AB6">
        <w:rPr>
          <w:sz w:val="24"/>
          <w:szCs w:val="24"/>
        </w:rPr>
        <w:t xml:space="preserve"> a skladu zdravotního odpadu</w:t>
      </w:r>
    </w:p>
    <w:p w14:paraId="161159F6" w14:textId="32B4F461" w:rsidR="008233F8" w:rsidRDefault="008233F8" w:rsidP="00534FEC">
      <w:pPr>
        <w:spacing w:after="0"/>
        <w:jc w:val="both"/>
        <w:rPr>
          <w:sz w:val="24"/>
          <w:szCs w:val="24"/>
        </w:rPr>
      </w:pPr>
    </w:p>
    <w:p w14:paraId="7911BA41" w14:textId="5332C724" w:rsidR="008233F8" w:rsidRDefault="008233F8" w:rsidP="008233F8">
      <w:pPr>
        <w:spacing w:after="0"/>
        <w:jc w:val="both"/>
        <w:rPr>
          <w:sz w:val="24"/>
          <w:szCs w:val="24"/>
        </w:rPr>
      </w:pPr>
      <w:r w:rsidRPr="002A7454">
        <w:rPr>
          <w:b/>
          <w:sz w:val="24"/>
          <w:szCs w:val="24"/>
        </w:rPr>
        <w:t xml:space="preserve">Zařízení č. </w:t>
      </w:r>
      <w:r>
        <w:rPr>
          <w:b/>
          <w:sz w:val="24"/>
          <w:szCs w:val="24"/>
        </w:rPr>
        <w:t>2</w:t>
      </w:r>
      <w:r w:rsidRPr="002A7454">
        <w:rPr>
          <w:b/>
          <w:sz w:val="24"/>
          <w:szCs w:val="24"/>
        </w:rPr>
        <w:t>:</w:t>
      </w:r>
      <w:r w:rsidRPr="002A7454">
        <w:rPr>
          <w:b/>
          <w:sz w:val="24"/>
          <w:szCs w:val="24"/>
        </w:rPr>
        <w:tab/>
      </w:r>
      <w:r>
        <w:rPr>
          <w:sz w:val="24"/>
          <w:szCs w:val="24"/>
        </w:rPr>
        <w:t>Chlazení technické místnosti</w:t>
      </w:r>
    </w:p>
    <w:p w14:paraId="6310080D" w14:textId="77777777" w:rsidR="008233F8" w:rsidRDefault="008233F8" w:rsidP="00534FEC">
      <w:pPr>
        <w:spacing w:after="0"/>
        <w:jc w:val="both"/>
        <w:rPr>
          <w:sz w:val="24"/>
          <w:szCs w:val="24"/>
        </w:rPr>
      </w:pPr>
    </w:p>
    <w:p w14:paraId="4CB5BDF0" w14:textId="77777777" w:rsidR="008233F8" w:rsidRDefault="008233F8" w:rsidP="00534FEC">
      <w:pPr>
        <w:spacing w:after="0"/>
        <w:jc w:val="both"/>
        <w:rPr>
          <w:sz w:val="24"/>
          <w:szCs w:val="24"/>
        </w:rPr>
      </w:pPr>
    </w:p>
    <w:p w14:paraId="760CC239" w14:textId="77777777" w:rsidR="005E258E" w:rsidRDefault="005E258E" w:rsidP="00534FEC">
      <w:pPr>
        <w:spacing w:after="0"/>
        <w:jc w:val="both"/>
        <w:rPr>
          <w:sz w:val="24"/>
          <w:szCs w:val="24"/>
        </w:rPr>
      </w:pPr>
    </w:p>
    <w:p w14:paraId="1451BE6D" w14:textId="77777777" w:rsidR="00534FEC" w:rsidRDefault="00534FEC" w:rsidP="00904118">
      <w:pPr>
        <w:spacing w:after="120"/>
        <w:jc w:val="both"/>
        <w:rPr>
          <w:sz w:val="24"/>
          <w:szCs w:val="24"/>
        </w:rPr>
      </w:pPr>
    </w:p>
    <w:p w14:paraId="1F031D76" w14:textId="77777777" w:rsidR="00534FEC" w:rsidRDefault="00534FEC" w:rsidP="00904118">
      <w:pPr>
        <w:spacing w:after="120"/>
        <w:jc w:val="both"/>
        <w:rPr>
          <w:sz w:val="24"/>
          <w:szCs w:val="24"/>
        </w:rPr>
      </w:pPr>
    </w:p>
    <w:p w14:paraId="558E04BE" w14:textId="77777777" w:rsidR="00534FEC" w:rsidRDefault="00534FEC" w:rsidP="00904118">
      <w:pPr>
        <w:spacing w:after="120"/>
        <w:jc w:val="both"/>
        <w:rPr>
          <w:sz w:val="24"/>
          <w:szCs w:val="24"/>
        </w:rPr>
      </w:pPr>
    </w:p>
    <w:p w14:paraId="4458D4CD" w14:textId="77777777" w:rsidR="00534FEC" w:rsidRDefault="00534FEC" w:rsidP="00904118">
      <w:pPr>
        <w:spacing w:after="120"/>
        <w:jc w:val="both"/>
        <w:rPr>
          <w:sz w:val="24"/>
          <w:szCs w:val="24"/>
        </w:rPr>
      </w:pPr>
    </w:p>
    <w:p w14:paraId="1EE885E8" w14:textId="77777777" w:rsidR="00534FEC" w:rsidRDefault="00534FEC" w:rsidP="00904118">
      <w:pPr>
        <w:spacing w:after="120"/>
        <w:jc w:val="both"/>
        <w:rPr>
          <w:sz w:val="24"/>
          <w:szCs w:val="24"/>
        </w:rPr>
      </w:pPr>
    </w:p>
    <w:p w14:paraId="5965C90E" w14:textId="77777777" w:rsidR="00534FEC" w:rsidRDefault="00534FEC" w:rsidP="00904118">
      <w:pPr>
        <w:spacing w:after="120"/>
        <w:jc w:val="both"/>
        <w:rPr>
          <w:sz w:val="24"/>
          <w:szCs w:val="24"/>
        </w:rPr>
      </w:pPr>
    </w:p>
    <w:p w14:paraId="30DF0BA2" w14:textId="77777777" w:rsidR="00534FEC" w:rsidRPr="007547B4" w:rsidRDefault="00534FEC" w:rsidP="00534FEC">
      <w:pPr>
        <w:pStyle w:val="Nadpis1"/>
        <w:jc w:val="both"/>
        <w:rPr>
          <w:b/>
          <w:sz w:val="24"/>
          <w:szCs w:val="24"/>
        </w:rPr>
      </w:pPr>
      <w:bookmarkStart w:id="6" w:name="_Toc35414978"/>
      <w:bookmarkStart w:id="7" w:name="_Toc119060235"/>
      <w:r w:rsidRPr="007547B4">
        <w:rPr>
          <w:b/>
          <w:sz w:val="24"/>
          <w:szCs w:val="24"/>
        </w:rPr>
        <w:t>3.</w:t>
      </w:r>
      <w:r w:rsidRPr="007547B4">
        <w:rPr>
          <w:b/>
          <w:sz w:val="24"/>
          <w:szCs w:val="24"/>
        </w:rPr>
        <w:tab/>
        <w:t>TECHNICKÝ POPIS ZAŘÍZENÍ</w:t>
      </w:r>
      <w:bookmarkEnd w:id="6"/>
      <w:bookmarkEnd w:id="7"/>
    </w:p>
    <w:p w14:paraId="77CE0EC1" w14:textId="4B2BC750" w:rsidR="00534FEC" w:rsidRPr="007547B4" w:rsidRDefault="00534FEC" w:rsidP="00534FEC">
      <w:pPr>
        <w:pStyle w:val="Nadpis2"/>
        <w:jc w:val="both"/>
        <w:rPr>
          <w:sz w:val="24"/>
          <w:szCs w:val="24"/>
        </w:rPr>
      </w:pPr>
      <w:bookmarkStart w:id="8" w:name="_Toc35414979"/>
      <w:bookmarkStart w:id="9" w:name="_Toc119060236"/>
      <w:r w:rsidRPr="007547B4">
        <w:rPr>
          <w:sz w:val="24"/>
          <w:szCs w:val="24"/>
        </w:rPr>
        <w:t>3.1</w:t>
      </w:r>
      <w:r w:rsidRPr="007547B4">
        <w:rPr>
          <w:sz w:val="24"/>
          <w:szCs w:val="24"/>
        </w:rPr>
        <w:tab/>
        <w:t xml:space="preserve">Zařízení č. 1: Chlazení </w:t>
      </w:r>
      <w:bookmarkEnd w:id="8"/>
      <w:r w:rsidR="001D0686">
        <w:rPr>
          <w:sz w:val="24"/>
          <w:szCs w:val="24"/>
        </w:rPr>
        <w:t>pokojů, společenských místností, přípraven pokrmů, pietní místnosti</w:t>
      </w:r>
      <w:r w:rsidR="004B0C6C">
        <w:rPr>
          <w:sz w:val="24"/>
          <w:szCs w:val="24"/>
        </w:rPr>
        <w:t xml:space="preserve">, </w:t>
      </w:r>
      <w:r w:rsidR="001D0686">
        <w:rPr>
          <w:sz w:val="24"/>
          <w:szCs w:val="24"/>
        </w:rPr>
        <w:t>denních místností</w:t>
      </w:r>
      <w:r w:rsidR="00A52AB6">
        <w:rPr>
          <w:sz w:val="24"/>
          <w:szCs w:val="24"/>
        </w:rPr>
        <w:t>,</w:t>
      </w:r>
      <w:r w:rsidR="004B0C6C">
        <w:rPr>
          <w:sz w:val="24"/>
          <w:szCs w:val="24"/>
        </w:rPr>
        <w:t xml:space="preserve"> kanceláří</w:t>
      </w:r>
      <w:r w:rsidR="00A52AB6">
        <w:rPr>
          <w:sz w:val="24"/>
          <w:szCs w:val="24"/>
        </w:rPr>
        <w:t xml:space="preserve"> a skladu zdravotního odpadu</w:t>
      </w:r>
      <w:bookmarkEnd w:id="9"/>
    </w:p>
    <w:p w14:paraId="3718F833" w14:textId="77777777" w:rsidR="00534FEC" w:rsidRDefault="00534FEC" w:rsidP="00534FEC">
      <w:pPr>
        <w:pStyle w:val="Nadpis3"/>
        <w:jc w:val="both"/>
        <w:rPr>
          <w:sz w:val="24"/>
          <w:szCs w:val="24"/>
          <w:u w:val="single"/>
        </w:rPr>
      </w:pPr>
      <w:bookmarkStart w:id="10" w:name="_Toc35414980"/>
      <w:bookmarkStart w:id="11" w:name="_Toc119060237"/>
      <w:r w:rsidRPr="007547B4">
        <w:rPr>
          <w:sz w:val="24"/>
          <w:szCs w:val="24"/>
          <w:u w:val="single"/>
        </w:rPr>
        <w:t>3.1.1</w:t>
      </w:r>
      <w:r w:rsidRPr="007547B4">
        <w:rPr>
          <w:sz w:val="24"/>
          <w:szCs w:val="24"/>
          <w:u w:val="single"/>
        </w:rPr>
        <w:tab/>
        <w:t>Vstupní parametry</w:t>
      </w:r>
      <w:bookmarkEnd w:id="10"/>
      <w:bookmarkEnd w:id="11"/>
    </w:p>
    <w:p w14:paraId="53F6A08E" w14:textId="6617D649" w:rsidR="00534FEC" w:rsidRPr="005E34B3" w:rsidRDefault="00534FEC" w:rsidP="00534FEC">
      <w:pPr>
        <w:spacing w:after="0"/>
        <w:rPr>
          <w:sz w:val="24"/>
          <w:szCs w:val="24"/>
        </w:rPr>
      </w:pPr>
      <w:r w:rsidRPr="005E34B3">
        <w:rPr>
          <w:b/>
          <w:sz w:val="24"/>
          <w:szCs w:val="24"/>
        </w:rPr>
        <w:t>Účel řešeného objektu:</w:t>
      </w:r>
      <w:r w:rsidRPr="005E34B3">
        <w:rPr>
          <w:sz w:val="24"/>
          <w:szCs w:val="24"/>
        </w:rPr>
        <w:t xml:space="preserve"> </w:t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="00F7095C">
        <w:rPr>
          <w:sz w:val="24"/>
          <w:szCs w:val="24"/>
        </w:rPr>
        <w:t xml:space="preserve">Stavba pro </w:t>
      </w:r>
      <w:r w:rsidR="005E258E">
        <w:rPr>
          <w:sz w:val="24"/>
          <w:szCs w:val="24"/>
        </w:rPr>
        <w:t>bydlení</w:t>
      </w:r>
      <w:r w:rsidR="00F7095C">
        <w:rPr>
          <w:sz w:val="24"/>
          <w:szCs w:val="24"/>
        </w:rPr>
        <w:t xml:space="preserve"> </w:t>
      </w:r>
    </w:p>
    <w:p w14:paraId="377A543C" w14:textId="272BFB9C" w:rsidR="00534FEC" w:rsidRPr="005E34B3" w:rsidRDefault="00534FEC" w:rsidP="00534FEC">
      <w:pPr>
        <w:spacing w:after="0"/>
        <w:rPr>
          <w:sz w:val="24"/>
          <w:szCs w:val="24"/>
        </w:rPr>
      </w:pPr>
      <w:r w:rsidRPr="005E34B3">
        <w:rPr>
          <w:b/>
          <w:sz w:val="24"/>
          <w:szCs w:val="24"/>
        </w:rPr>
        <w:t>Lokalita:</w:t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="005E258E">
        <w:rPr>
          <w:sz w:val="24"/>
          <w:szCs w:val="24"/>
        </w:rPr>
        <w:t>Praha</w:t>
      </w:r>
      <w:r w:rsidRPr="005E34B3">
        <w:rPr>
          <w:sz w:val="24"/>
          <w:szCs w:val="24"/>
        </w:rPr>
        <w:t>, Česká republika</w:t>
      </w:r>
    </w:p>
    <w:p w14:paraId="6AFE43CE" w14:textId="59900F70" w:rsidR="00534FEC" w:rsidRDefault="00534FEC" w:rsidP="00534FEC">
      <w:pPr>
        <w:spacing w:after="0"/>
        <w:rPr>
          <w:sz w:val="24"/>
          <w:szCs w:val="24"/>
        </w:rPr>
      </w:pPr>
      <w:r w:rsidRPr="005E34B3">
        <w:rPr>
          <w:b/>
          <w:sz w:val="24"/>
          <w:szCs w:val="24"/>
        </w:rPr>
        <w:t>Nadmořská výška:</w:t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  <w:t xml:space="preserve">cca </w:t>
      </w:r>
      <w:r w:rsidR="001D0686">
        <w:rPr>
          <w:sz w:val="24"/>
          <w:szCs w:val="24"/>
        </w:rPr>
        <w:t>158,74</w:t>
      </w:r>
      <w:r w:rsidRPr="005E34B3">
        <w:rPr>
          <w:sz w:val="24"/>
          <w:szCs w:val="24"/>
        </w:rPr>
        <w:t xml:space="preserve"> m</w:t>
      </w:r>
      <w:r>
        <w:rPr>
          <w:sz w:val="24"/>
          <w:szCs w:val="24"/>
        </w:rPr>
        <w:t>.</w:t>
      </w:r>
      <w:r w:rsidRPr="005E34B3">
        <w:rPr>
          <w:sz w:val="24"/>
          <w:szCs w:val="24"/>
        </w:rPr>
        <w:t xml:space="preserve"> n. m.</w:t>
      </w:r>
    </w:p>
    <w:p w14:paraId="377C3703" w14:textId="77777777" w:rsidR="00534FEC" w:rsidRPr="00534FEC" w:rsidRDefault="00534FEC" w:rsidP="00534FEC">
      <w:pPr>
        <w:spacing w:after="0"/>
        <w:rPr>
          <w:sz w:val="24"/>
          <w:szCs w:val="24"/>
        </w:rPr>
      </w:pPr>
    </w:p>
    <w:p w14:paraId="33574DA0" w14:textId="77777777" w:rsidR="00534FEC" w:rsidRPr="00D028BF" w:rsidRDefault="00534FEC" w:rsidP="00534FEC">
      <w:pPr>
        <w:numPr>
          <w:ilvl w:val="0"/>
          <w:numId w:val="1"/>
        </w:numPr>
        <w:spacing w:after="0"/>
        <w:ind w:hanging="360"/>
        <w:contextualSpacing/>
        <w:jc w:val="both"/>
        <w:rPr>
          <w:sz w:val="24"/>
          <w:szCs w:val="28"/>
        </w:rPr>
      </w:pPr>
      <w:r w:rsidRPr="00D028BF">
        <w:rPr>
          <w:b/>
          <w:sz w:val="24"/>
          <w:szCs w:val="28"/>
        </w:rPr>
        <w:t>Léto</w:t>
      </w:r>
      <w:r w:rsidRPr="00D028BF">
        <w:rPr>
          <w:sz w:val="24"/>
          <w:szCs w:val="28"/>
        </w:rPr>
        <w:tab/>
        <w:t xml:space="preserve">- Teplota exteriéru </w:t>
      </w:r>
      <w:r w:rsidRPr="00D028BF">
        <w:rPr>
          <w:sz w:val="24"/>
          <w:szCs w:val="28"/>
        </w:rPr>
        <w:tab/>
      </w:r>
      <w:r w:rsidRPr="00D028BF">
        <w:rPr>
          <w:sz w:val="24"/>
          <w:szCs w:val="28"/>
        </w:rPr>
        <w:tab/>
      </w:r>
      <w:r w:rsidRPr="00D028BF">
        <w:rPr>
          <w:sz w:val="24"/>
          <w:szCs w:val="28"/>
        </w:rPr>
        <w:tab/>
        <w:t>t</w:t>
      </w:r>
      <w:r w:rsidRPr="00D028BF">
        <w:rPr>
          <w:sz w:val="24"/>
          <w:szCs w:val="28"/>
          <w:vertAlign w:val="subscript"/>
        </w:rPr>
        <w:t>e</w:t>
      </w:r>
      <w:r w:rsidRPr="00D028BF">
        <w:rPr>
          <w:sz w:val="24"/>
          <w:szCs w:val="28"/>
        </w:rPr>
        <w:t xml:space="preserve"> </w:t>
      </w:r>
      <w:r w:rsidRPr="00D028BF">
        <w:rPr>
          <w:sz w:val="24"/>
          <w:szCs w:val="28"/>
        </w:rPr>
        <w:tab/>
        <w:t>= +32 °C</w:t>
      </w:r>
    </w:p>
    <w:p w14:paraId="3749BD4E" w14:textId="77777777" w:rsidR="00534FEC" w:rsidRPr="00D028BF" w:rsidRDefault="00534FEC" w:rsidP="00534FEC">
      <w:pPr>
        <w:spacing w:after="0"/>
        <w:ind w:left="720" w:firstLine="720"/>
        <w:jc w:val="both"/>
        <w:rPr>
          <w:sz w:val="24"/>
          <w:szCs w:val="28"/>
        </w:rPr>
      </w:pPr>
      <w:r w:rsidRPr="00D028BF">
        <w:rPr>
          <w:sz w:val="24"/>
          <w:szCs w:val="28"/>
        </w:rPr>
        <w:t>- Teplota interiéru</w:t>
      </w:r>
      <w:r w:rsidRPr="00D028BF">
        <w:rPr>
          <w:sz w:val="24"/>
          <w:szCs w:val="28"/>
        </w:rPr>
        <w:tab/>
      </w:r>
      <w:r w:rsidRPr="00D028BF">
        <w:rPr>
          <w:sz w:val="24"/>
          <w:szCs w:val="28"/>
        </w:rPr>
        <w:tab/>
      </w:r>
      <w:r w:rsidRPr="00D028BF">
        <w:rPr>
          <w:sz w:val="24"/>
          <w:szCs w:val="28"/>
        </w:rPr>
        <w:tab/>
        <w:t>t</w:t>
      </w:r>
      <w:r w:rsidRPr="00D028BF">
        <w:rPr>
          <w:sz w:val="24"/>
          <w:szCs w:val="28"/>
          <w:vertAlign w:val="subscript"/>
        </w:rPr>
        <w:t>i</w:t>
      </w:r>
      <w:r w:rsidRPr="00D028BF">
        <w:rPr>
          <w:sz w:val="24"/>
          <w:szCs w:val="28"/>
        </w:rPr>
        <w:t xml:space="preserve"> </w:t>
      </w:r>
      <w:r w:rsidRPr="00D028BF">
        <w:rPr>
          <w:sz w:val="24"/>
          <w:szCs w:val="28"/>
        </w:rPr>
        <w:tab/>
        <w:t>= +26 °C</w:t>
      </w:r>
    </w:p>
    <w:p w14:paraId="22F02C6F" w14:textId="77777777" w:rsidR="00534FEC" w:rsidRPr="007547B4" w:rsidRDefault="00534FEC" w:rsidP="00534FEC">
      <w:pPr>
        <w:pStyle w:val="Nadpis3"/>
        <w:jc w:val="both"/>
        <w:rPr>
          <w:sz w:val="24"/>
          <w:szCs w:val="24"/>
          <w:u w:val="single"/>
        </w:rPr>
      </w:pPr>
      <w:bookmarkStart w:id="12" w:name="_Toc35414981"/>
      <w:bookmarkStart w:id="13" w:name="_Toc119060238"/>
      <w:r w:rsidRPr="007547B4">
        <w:rPr>
          <w:sz w:val="24"/>
          <w:szCs w:val="24"/>
          <w:u w:val="single"/>
        </w:rPr>
        <w:t>3.1.2</w:t>
      </w:r>
      <w:r w:rsidRPr="007547B4">
        <w:rPr>
          <w:sz w:val="24"/>
          <w:szCs w:val="24"/>
          <w:u w:val="single"/>
        </w:rPr>
        <w:tab/>
        <w:t>Technický popis</w:t>
      </w:r>
      <w:bookmarkEnd w:id="12"/>
      <w:bookmarkEnd w:id="13"/>
    </w:p>
    <w:p w14:paraId="72E562A8" w14:textId="3566DBED" w:rsidR="00A46D34" w:rsidRDefault="00823B1B" w:rsidP="00823B1B">
      <w:pPr>
        <w:spacing w:after="120"/>
        <w:jc w:val="both"/>
        <w:rPr>
          <w:sz w:val="24"/>
        </w:rPr>
      </w:pPr>
      <w:bookmarkStart w:id="14" w:name="_Toc518904694"/>
      <w:r w:rsidRPr="007F7E99">
        <w:rPr>
          <w:sz w:val="24"/>
        </w:rPr>
        <w:t>Je navrženo přímé chlazení</w:t>
      </w:r>
      <w:r w:rsidR="00986118">
        <w:rPr>
          <w:sz w:val="24"/>
        </w:rPr>
        <w:t xml:space="preserve">. </w:t>
      </w:r>
      <w:r w:rsidR="005E258E">
        <w:rPr>
          <w:sz w:val="24"/>
        </w:rPr>
        <w:t xml:space="preserve">Chlazené budou </w:t>
      </w:r>
      <w:r w:rsidR="001D0686">
        <w:rPr>
          <w:sz w:val="24"/>
        </w:rPr>
        <w:t>pokoje, společenské místnosti, přípravny pokrmů, pietní místnost</w:t>
      </w:r>
      <w:r w:rsidR="004B0C6C">
        <w:rPr>
          <w:sz w:val="24"/>
        </w:rPr>
        <w:t>,</w:t>
      </w:r>
      <w:r w:rsidR="001D0686">
        <w:rPr>
          <w:sz w:val="24"/>
        </w:rPr>
        <w:t xml:space="preserve"> denní místnosti</w:t>
      </w:r>
      <w:r w:rsidR="004B0C6C">
        <w:rPr>
          <w:sz w:val="24"/>
        </w:rPr>
        <w:t xml:space="preserve"> a kanceláře</w:t>
      </w:r>
      <w:r w:rsidR="001D0686">
        <w:rPr>
          <w:sz w:val="24"/>
        </w:rPr>
        <w:t>. Každé patro bude chlazeno formou VRF systému, jednou venkovní jednotkou a více vnitřních jednotek (dle počtu místností)</w:t>
      </w:r>
      <w:r w:rsidR="004B0C6C">
        <w:rPr>
          <w:sz w:val="24"/>
        </w:rPr>
        <w:t xml:space="preserve"> </w:t>
      </w:r>
      <w:r w:rsidR="00A46D34">
        <w:rPr>
          <w:sz w:val="24"/>
        </w:rPr>
        <w:t>v</w:t>
      </w:r>
      <w:r w:rsidR="00413F5F">
        <w:rPr>
          <w:sz w:val="24"/>
        </w:rPr>
        <w:t> </w:t>
      </w:r>
      <w:r w:rsidR="0058487B">
        <w:rPr>
          <w:sz w:val="24"/>
        </w:rPr>
        <w:t>nástěnném provedení</w:t>
      </w:r>
      <w:r w:rsidRPr="007F7E99">
        <w:rPr>
          <w:sz w:val="24"/>
        </w:rPr>
        <w:t>.</w:t>
      </w:r>
      <w:r w:rsidR="008B0287">
        <w:rPr>
          <w:sz w:val="24"/>
        </w:rPr>
        <w:t xml:space="preserve"> </w:t>
      </w:r>
      <w:r w:rsidRPr="007F7E99">
        <w:rPr>
          <w:sz w:val="24"/>
        </w:rPr>
        <w:t>Venkovn</w:t>
      </w:r>
      <w:r>
        <w:rPr>
          <w:sz w:val="24"/>
        </w:rPr>
        <w:t>í</w:t>
      </w:r>
      <w:r w:rsidRPr="007F7E99">
        <w:rPr>
          <w:sz w:val="24"/>
        </w:rPr>
        <w:t xml:space="preserve"> jednotk</w:t>
      </w:r>
      <w:r>
        <w:rPr>
          <w:sz w:val="24"/>
        </w:rPr>
        <w:t>y</w:t>
      </w:r>
      <w:r w:rsidR="004B0C6C">
        <w:rPr>
          <w:sz w:val="24"/>
        </w:rPr>
        <w:t xml:space="preserve"> každého patra</w:t>
      </w:r>
      <w:r w:rsidRPr="007F7E99">
        <w:rPr>
          <w:sz w:val="24"/>
        </w:rPr>
        <w:t xml:space="preserve"> bud</w:t>
      </w:r>
      <w:r>
        <w:rPr>
          <w:sz w:val="24"/>
        </w:rPr>
        <w:t>ou</w:t>
      </w:r>
      <w:r w:rsidRPr="007F7E99">
        <w:rPr>
          <w:sz w:val="24"/>
        </w:rPr>
        <w:t xml:space="preserve"> umístěn</w:t>
      </w:r>
      <w:r>
        <w:rPr>
          <w:sz w:val="24"/>
        </w:rPr>
        <w:t>y</w:t>
      </w:r>
      <w:r w:rsidRPr="007F7E99">
        <w:rPr>
          <w:sz w:val="24"/>
        </w:rPr>
        <w:t xml:space="preserve"> v </w:t>
      </w:r>
      <w:r w:rsidR="008233F8">
        <w:rPr>
          <w:sz w:val="24"/>
        </w:rPr>
        <w:t>podkroví</w:t>
      </w:r>
      <w:r w:rsidR="007D5B8E">
        <w:rPr>
          <w:sz w:val="24"/>
        </w:rPr>
        <w:t xml:space="preserve"> uložené na</w:t>
      </w:r>
      <w:r w:rsidRPr="007F7E99">
        <w:rPr>
          <w:sz w:val="24"/>
        </w:rPr>
        <w:t xml:space="preserve"> silentblocích proti přenášení hluku a vibrací do konstrukcí</w:t>
      </w:r>
      <w:r w:rsidR="007D5B8E">
        <w:rPr>
          <w:sz w:val="24"/>
        </w:rPr>
        <w:t xml:space="preserve"> a na nosné konstrukci, která je součástí dodávky stavby</w:t>
      </w:r>
      <w:r w:rsidRPr="007F7E99">
        <w:rPr>
          <w:sz w:val="24"/>
        </w:rPr>
        <w:t>.</w:t>
      </w:r>
      <w:r w:rsidR="00446CF3">
        <w:rPr>
          <w:sz w:val="24"/>
        </w:rPr>
        <w:t xml:space="preserve"> </w:t>
      </w:r>
      <w:r w:rsidR="00D027FE">
        <w:rPr>
          <w:sz w:val="24"/>
        </w:rPr>
        <w:t>Vzduch</w:t>
      </w:r>
      <w:r w:rsidR="00446CF3">
        <w:rPr>
          <w:sz w:val="24"/>
        </w:rPr>
        <w:t xml:space="preserve"> z podkroví od venkovních jednotek bude</w:t>
      </w:r>
      <w:r w:rsidR="00D027FE">
        <w:rPr>
          <w:sz w:val="24"/>
        </w:rPr>
        <w:t xml:space="preserve"> odváděn</w:t>
      </w:r>
      <w:r w:rsidR="00446CF3">
        <w:rPr>
          <w:sz w:val="24"/>
        </w:rPr>
        <w:t xml:space="preserve"> VZT potrubím s osazenými výfukovými kusy na straně exteriéru.</w:t>
      </w:r>
      <w:r w:rsidRPr="007F7E99">
        <w:rPr>
          <w:sz w:val="24"/>
        </w:rPr>
        <w:t xml:space="preserve"> Od venkovní</w:t>
      </w:r>
      <w:r>
        <w:rPr>
          <w:sz w:val="24"/>
        </w:rPr>
        <w:t>ch</w:t>
      </w:r>
      <w:r w:rsidRPr="007F7E99">
        <w:rPr>
          <w:sz w:val="24"/>
        </w:rPr>
        <w:t xml:space="preserve"> jednot</w:t>
      </w:r>
      <w:r>
        <w:rPr>
          <w:sz w:val="24"/>
        </w:rPr>
        <w:t>ek</w:t>
      </w:r>
      <w:r w:rsidRPr="007F7E99">
        <w:rPr>
          <w:sz w:val="24"/>
        </w:rPr>
        <w:t xml:space="preserve"> budou vedeny rozvody chladiva k vnitřním jednotkám. </w:t>
      </w:r>
      <w:r w:rsidR="008B0287">
        <w:rPr>
          <w:sz w:val="24"/>
        </w:rPr>
        <w:t>S</w:t>
      </w:r>
      <w:r w:rsidR="008D628F">
        <w:rPr>
          <w:sz w:val="24"/>
        </w:rPr>
        <w:t>ystém</w:t>
      </w:r>
      <w:r w:rsidR="008B0287">
        <w:rPr>
          <w:sz w:val="24"/>
        </w:rPr>
        <w:t xml:space="preserve"> </w:t>
      </w:r>
      <w:r w:rsidR="004B0C6C">
        <w:rPr>
          <w:sz w:val="24"/>
        </w:rPr>
        <w:t>VRF</w:t>
      </w:r>
      <w:r w:rsidR="008D628F">
        <w:rPr>
          <w:sz w:val="24"/>
        </w:rPr>
        <w:t xml:space="preserve"> pracuj</w:t>
      </w:r>
      <w:r w:rsidR="008B0287">
        <w:rPr>
          <w:sz w:val="24"/>
        </w:rPr>
        <w:t>e</w:t>
      </w:r>
      <w:r w:rsidR="008D628F">
        <w:rPr>
          <w:sz w:val="24"/>
        </w:rPr>
        <w:t xml:space="preserve"> s chladivem</w:t>
      </w:r>
      <w:r w:rsidRPr="007F7E99">
        <w:rPr>
          <w:sz w:val="24"/>
        </w:rPr>
        <w:t xml:space="preserve"> R</w:t>
      </w:r>
      <w:r w:rsidR="004B0C6C">
        <w:rPr>
          <w:sz w:val="24"/>
        </w:rPr>
        <w:t>410A</w:t>
      </w:r>
      <w:r w:rsidRPr="007F7E99">
        <w:rPr>
          <w:sz w:val="24"/>
        </w:rPr>
        <w:t xml:space="preserve">. </w:t>
      </w:r>
      <w:r w:rsidR="007D5B8E">
        <w:rPr>
          <w:sz w:val="24"/>
        </w:rPr>
        <w:t>Jednotky budou sloužit výhradně pro chlazení.</w:t>
      </w:r>
      <w:r w:rsidR="002B7B12">
        <w:rPr>
          <w:sz w:val="24"/>
        </w:rPr>
        <w:t xml:space="preserve"> </w:t>
      </w:r>
      <w:r w:rsidR="0058487B">
        <w:rPr>
          <w:sz w:val="24"/>
        </w:rPr>
        <w:t xml:space="preserve">Jednotky budou ovládány </w:t>
      </w:r>
      <w:r w:rsidR="002B7B12">
        <w:rPr>
          <w:sz w:val="24"/>
        </w:rPr>
        <w:t xml:space="preserve">nadřazeným </w:t>
      </w:r>
      <w:r w:rsidR="004B0C6C">
        <w:rPr>
          <w:sz w:val="24"/>
        </w:rPr>
        <w:t>nástěnným</w:t>
      </w:r>
      <w:r w:rsidR="002B7B12">
        <w:rPr>
          <w:sz w:val="24"/>
        </w:rPr>
        <w:t xml:space="preserve"> ovladačem</w:t>
      </w:r>
      <w:r w:rsidR="005424A5">
        <w:rPr>
          <w:sz w:val="24"/>
        </w:rPr>
        <w:t xml:space="preserve"> a všechny jednotky budou propojeny komunikační kabeláží</w:t>
      </w:r>
      <w:r w:rsidR="002B7B12">
        <w:rPr>
          <w:sz w:val="24"/>
        </w:rPr>
        <w:t>.</w:t>
      </w:r>
      <w:r w:rsidR="0058487B">
        <w:rPr>
          <w:sz w:val="24"/>
        </w:rPr>
        <w:t xml:space="preserve"> Jednotky budou ovládány také přes wifi.</w:t>
      </w:r>
    </w:p>
    <w:p w14:paraId="6506BA0B" w14:textId="73D31C77" w:rsidR="00BE1978" w:rsidRPr="007F7E99" w:rsidRDefault="00BE1978" w:rsidP="00BE1978">
      <w:pPr>
        <w:spacing w:after="120"/>
        <w:jc w:val="both"/>
        <w:rPr>
          <w:sz w:val="24"/>
        </w:rPr>
      </w:pPr>
      <w:r w:rsidRPr="007F7E99">
        <w:rPr>
          <w:sz w:val="24"/>
        </w:rPr>
        <w:t>Chladivový rozvod bude z měděného předizolovaného potrubí (vždy kapalná a plynná fáze chladiva</w:t>
      </w:r>
      <w:r w:rsidR="007D5B8E">
        <w:rPr>
          <w:sz w:val="24"/>
        </w:rPr>
        <w:t>, rozvod potrubí dvoutrubkový</w:t>
      </w:r>
      <w:r w:rsidRPr="007F7E99">
        <w:rPr>
          <w:sz w:val="24"/>
        </w:rPr>
        <w:t xml:space="preserve">), vnější průměr potrubí </w:t>
      </w:r>
      <w:r w:rsidR="004B0C6C">
        <w:rPr>
          <w:sz w:val="24"/>
        </w:rPr>
        <w:t>bude upřesněn v další fázi projektové dokumentace</w:t>
      </w:r>
      <w:r w:rsidRPr="007F7E99">
        <w:rPr>
          <w:sz w:val="24"/>
        </w:rPr>
        <w:t>.</w:t>
      </w:r>
      <w:r>
        <w:rPr>
          <w:sz w:val="24"/>
        </w:rPr>
        <w:t xml:space="preserve"> </w:t>
      </w:r>
    </w:p>
    <w:p w14:paraId="4E7C4609" w14:textId="77777777" w:rsidR="00972B5C" w:rsidRDefault="00BE1978" w:rsidP="00823B1B">
      <w:pPr>
        <w:spacing w:after="120"/>
        <w:jc w:val="both"/>
        <w:rPr>
          <w:sz w:val="24"/>
        </w:rPr>
      </w:pPr>
      <w:r w:rsidRPr="007F7E99">
        <w:rPr>
          <w:sz w:val="24"/>
        </w:rPr>
        <w:t>Spolu s rozvody chladiva bude vedeno kabelové a komunikační propojení jednotek chlazení.</w:t>
      </w:r>
    </w:p>
    <w:p w14:paraId="4E1C314E" w14:textId="44A37996" w:rsidR="00BE1978" w:rsidRDefault="007208D5" w:rsidP="00823B1B">
      <w:pPr>
        <w:spacing w:after="120"/>
        <w:jc w:val="both"/>
        <w:rPr>
          <w:sz w:val="24"/>
        </w:rPr>
      </w:pPr>
      <w:r>
        <w:rPr>
          <w:sz w:val="24"/>
        </w:rPr>
        <w:t>Z jednotek chlazení bude odveden kondenzát (dodávka ZTI).</w:t>
      </w:r>
    </w:p>
    <w:p w14:paraId="2A9C5A19" w14:textId="7DFFBC14" w:rsidR="00A46D34" w:rsidRPr="000F11F9" w:rsidRDefault="00A46D34" w:rsidP="00823B1B">
      <w:pPr>
        <w:spacing w:after="120"/>
        <w:jc w:val="both"/>
        <w:rPr>
          <w:sz w:val="24"/>
        </w:rPr>
      </w:pPr>
      <w:r w:rsidRPr="000F11F9">
        <w:rPr>
          <w:sz w:val="24"/>
        </w:rPr>
        <w:t>Poloh</w:t>
      </w:r>
      <w:r w:rsidR="007D5B8E" w:rsidRPr="000F11F9">
        <w:rPr>
          <w:sz w:val="24"/>
        </w:rPr>
        <w:t>y veškerých zařízení jsou</w:t>
      </w:r>
      <w:r w:rsidRPr="000F11F9">
        <w:rPr>
          <w:sz w:val="24"/>
        </w:rPr>
        <w:t xml:space="preserve"> patrn</w:t>
      </w:r>
      <w:r w:rsidR="007D5B8E" w:rsidRPr="000F11F9">
        <w:rPr>
          <w:sz w:val="24"/>
        </w:rPr>
        <w:t>é</w:t>
      </w:r>
      <w:r w:rsidRPr="000F11F9">
        <w:rPr>
          <w:sz w:val="24"/>
        </w:rPr>
        <w:t xml:space="preserve"> z výkresové části PD.</w:t>
      </w:r>
    </w:p>
    <w:p w14:paraId="56DF52BC" w14:textId="2265F9DA" w:rsidR="00D028BF" w:rsidRPr="000F11F9" w:rsidRDefault="000F11F9" w:rsidP="00823B1B">
      <w:pPr>
        <w:spacing w:after="120"/>
        <w:jc w:val="both"/>
        <w:rPr>
          <w:sz w:val="24"/>
        </w:rPr>
      </w:pPr>
      <w:r w:rsidRPr="000F11F9">
        <w:rPr>
          <w:sz w:val="24"/>
        </w:rPr>
        <w:t>Pro každou vnitřní jednotku chlazení bude instalováno externí čerpadlo kondenzátu</w:t>
      </w:r>
      <w:r w:rsidR="00D028BF" w:rsidRPr="000F11F9">
        <w:rPr>
          <w:sz w:val="24"/>
        </w:rPr>
        <w:t>, pro každou jednotku samostatné</w:t>
      </w:r>
      <w:r w:rsidRPr="000F11F9">
        <w:rPr>
          <w:sz w:val="24"/>
        </w:rPr>
        <w:t>, pokud nebude možné využít gravitačního odvodu kondenzátu</w:t>
      </w:r>
      <w:r w:rsidR="00D028BF" w:rsidRPr="000F11F9">
        <w:rPr>
          <w:sz w:val="24"/>
        </w:rPr>
        <w:t>.</w:t>
      </w:r>
    </w:p>
    <w:p w14:paraId="4459F822" w14:textId="77777777" w:rsidR="00D028BF" w:rsidRDefault="00D028BF">
      <w:p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4B3945FA" w14:textId="214A8EEE" w:rsidR="00C17619" w:rsidRPr="00E70ECB" w:rsidRDefault="00C17619" w:rsidP="002644B9">
      <w:pPr>
        <w:pStyle w:val="Nadpis3"/>
        <w:jc w:val="both"/>
        <w:rPr>
          <w:sz w:val="24"/>
          <w:szCs w:val="24"/>
          <w:u w:val="single"/>
        </w:rPr>
      </w:pPr>
      <w:bookmarkStart w:id="15" w:name="_Toc119060239"/>
      <w:r w:rsidRPr="00E70ECB">
        <w:rPr>
          <w:sz w:val="24"/>
          <w:szCs w:val="24"/>
          <w:u w:val="single"/>
        </w:rPr>
        <w:lastRenderedPageBreak/>
        <w:t>3.</w:t>
      </w:r>
      <w:r w:rsidR="008243AF">
        <w:rPr>
          <w:sz w:val="24"/>
          <w:szCs w:val="24"/>
          <w:u w:val="single"/>
        </w:rPr>
        <w:t>1</w:t>
      </w:r>
      <w:r w:rsidRPr="00E70ECB">
        <w:rPr>
          <w:sz w:val="24"/>
          <w:szCs w:val="24"/>
          <w:u w:val="single"/>
        </w:rPr>
        <w:t>.3</w:t>
      </w:r>
      <w:r w:rsidRPr="00E70ECB">
        <w:rPr>
          <w:sz w:val="24"/>
          <w:szCs w:val="24"/>
          <w:u w:val="single"/>
        </w:rPr>
        <w:tab/>
        <w:t>Chlad</w:t>
      </w:r>
      <w:r w:rsidR="008243AF">
        <w:rPr>
          <w:sz w:val="24"/>
          <w:szCs w:val="24"/>
          <w:u w:val="single"/>
        </w:rPr>
        <w:t>i</w:t>
      </w:r>
      <w:r w:rsidRPr="00E70ECB">
        <w:rPr>
          <w:sz w:val="24"/>
          <w:szCs w:val="24"/>
          <w:u w:val="single"/>
        </w:rPr>
        <w:t>cí výkon</w:t>
      </w:r>
      <w:bookmarkEnd w:id="15"/>
    </w:p>
    <w:p w14:paraId="44E25BCD" w14:textId="2CE7FCBC" w:rsidR="0061383D" w:rsidRDefault="004B0C6C" w:rsidP="00C17619">
      <w:pPr>
        <w:spacing w:after="120"/>
        <w:jc w:val="both"/>
        <w:rPr>
          <w:sz w:val="24"/>
        </w:rPr>
      </w:pPr>
      <w:r>
        <w:rPr>
          <w:sz w:val="24"/>
        </w:rPr>
        <w:t>Objekt SO01</w:t>
      </w:r>
      <w:r w:rsidR="00D137EE">
        <w:rPr>
          <w:sz w:val="24"/>
        </w:rPr>
        <w:t>a</w:t>
      </w:r>
      <w:r w:rsidR="008C5FD4">
        <w:rPr>
          <w:sz w:val="24"/>
        </w:rPr>
        <w:t xml:space="preserve"> bude mít </w:t>
      </w:r>
      <w:r w:rsidR="00D33407">
        <w:rPr>
          <w:sz w:val="24"/>
        </w:rPr>
        <w:t>tyto výkony:</w:t>
      </w:r>
    </w:p>
    <w:p w14:paraId="2CCA3CB1" w14:textId="52B70E7E" w:rsidR="00542C98" w:rsidRDefault="0061383D" w:rsidP="00D028BF">
      <w:pPr>
        <w:spacing w:after="0"/>
        <w:jc w:val="both"/>
        <w:rPr>
          <w:sz w:val="24"/>
        </w:rPr>
      </w:pPr>
      <w:r>
        <w:rPr>
          <w:sz w:val="24"/>
        </w:rPr>
        <w:t xml:space="preserve">Instalovaný chladicí výkon </w:t>
      </w:r>
      <w:r w:rsidR="00D33407">
        <w:rPr>
          <w:sz w:val="24"/>
        </w:rPr>
        <w:t>1</w:t>
      </w:r>
      <w:r w:rsidR="00542C98">
        <w:rPr>
          <w:sz w:val="24"/>
        </w:rPr>
        <w:t>.NP</w:t>
      </w:r>
      <w:r>
        <w:rPr>
          <w:sz w:val="24"/>
        </w:rPr>
        <w:t>:</w:t>
      </w:r>
      <w:r w:rsidR="00542C98">
        <w:rPr>
          <w:sz w:val="24"/>
        </w:rPr>
        <w:tab/>
      </w:r>
      <w:r w:rsidR="00542C98">
        <w:rPr>
          <w:sz w:val="24"/>
        </w:rPr>
        <w:tab/>
      </w:r>
      <w:r w:rsidR="00542C98">
        <w:rPr>
          <w:sz w:val="24"/>
        </w:rPr>
        <w:tab/>
      </w:r>
      <w:r w:rsidR="00542C98">
        <w:rPr>
          <w:sz w:val="24"/>
        </w:rPr>
        <w:tab/>
      </w:r>
      <w:r w:rsidR="00542C98">
        <w:rPr>
          <w:sz w:val="24"/>
        </w:rPr>
        <w:tab/>
      </w:r>
      <w:r w:rsidR="00542C98">
        <w:rPr>
          <w:sz w:val="24"/>
        </w:rPr>
        <w:tab/>
      </w:r>
      <w:r w:rsidR="00A52AB6">
        <w:rPr>
          <w:sz w:val="24"/>
        </w:rPr>
        <w:t>43,4</w:t>
      </w:r>
      <w:r w:rsidR="00542C98">
        <w:rPr>
          <w:sz w:val="24"/>
        </w:rPr>
        <w:t xml:space="preserve"> kW</w:t>
      </w:r>
    </w:p>
    <w:p w14:paraId="083B1AAF" w14:textId="332C1848" w:rsidR="00D33407" w:rsidRDefault="00D33407" w:rsidP="00D33407">
      <w:pPr>
        <w:spacing w:after="0"/>
        <w:jc w:val="both"/>
        <w:rPr>
          <w:sz w:val="24"/>
        </w:rPr>
      </w:pPr>
      <w:r>
        <w:rPr>
          <w:sz w:val="24"/>
        </w:rPr>
        <w:t>Instalovaný chladicí výkon 2.NP: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41,9 kW</w:t>
      </w:r>
    </w:p>
    <w:p w14:paraId="5E7B7261" w14:textId="24ED4431" w:rsidR="00D33407" w:rsidRDefault="00D33407" w:rsidP="00D33407">
      <w:pPr>
        <w:spacing w:after="0"/>
        <w:jc w:val="both"/>
        <w:rPr>
          <w:sz w:val="24"/>
        </w:rPr>
      </w:pPr>
      <w:r>
        <w:rPr>
          <w:sz w:val="24"/>
        </w:rPr>
        <w:t>Instalovaný chladicí výkon 3.NP: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41,9 kW</w:t>
      </w:r>
    </w:p>
    <w:p w14:paraId="3EBA261D" w14:textId="3D072990" w:rsidR="00D33407" w:rsidRDefault="00D33407" w:rsidP="00D028BF">
      <w:pPr>
        <w:spacing w:after="0"/>
        <w:jc w:val="both"/>
        <w:rPr>
          <w:sz w:val="24"/>
        </w:rPr>
      </w:pPr>
      <w:r>
        <w:rPr>
          <w:sz w:val="24"/>
        </w:rPr>
        <w:t>Instalovaný chladicí výkon 4.NP: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41,9 kW</w:t>
      </w:r>
    </w:p>
    <w:p w14:paraId="2E746181" w14:textId="4C9FC1E2" w:rsidR="00542C98" w:rsidRDefault="00542C98" w:rsidP="00D028BF">
      <w:pPr>
        <w:spacing w:after="0"/>
        <w:jc w:val="both"/>
        <w:rPr>
          <w:sz w:val="24"/>
        </w:rPr>
      </w:pPr>
      <w:r>
        <w:rPr>
          <w:sz w:val="24"/>
        </w:rPr>
        <w:t xml:space="preserve">Instalovaný chladicí výkon </w:t>
      </w:r>
      <w:r w:rsidR="00D33407">
        <w:rPr>
          <w:sz w:val="24"/>
        </w:rPr>
        <w:t>5</w:t>
      </w:r>
      <w:r>
        <w:rPr>
          <w:sz w:val="24"/>
        </w:rPr>
        <w:t>.NP: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33407">
        <w:rPr>
          <w:sz w:val="24"/>
        </w:rPr>
        <w:t>20,6</w:t>
      </w:r>
      <w:r>
        <w:rPr>
          <w:sz w:val="24"/>
        </w:rPr>
        <w:t xml:space="preserve"> kW</w:t>
      </w:r>
    </w:p>
    <w:p w14:paraId="0D8454F4" w14:textId="402F0D8C" w:rsidR="00542C98" w:rsidRDefault="00542C98" w:rsidP="00C17619">
      <w:pPr>
        <w:spacing w:after="120"/>
        <w:jc w:val="both"/>
        <w:rPr>
          <w:sz w:val="24"/>
        </w:rPr>
      </w:pPr>
      <w:r>
        <w:rPr>
          <w:sz w:val="24"/>
        </w:rPr>
        <w:t xml:space="preserve">Celkový instalovaný výkon </w:t>
      </w:r>
      <w:r w:rsidR="00D33407">
        <w:rPr>
          <w:sz w:val="24"/>
        </w:rPr>
        <w:t>objektu</w:t>
      </w:r>
      <w:r>
        <w:rPr>
          <w:sz w:val="24"/>
        </w:rPr>
        <w:t xml:space="preserve"> </w:t>
      </w:r>
      <w:r w:rsidR="00D33407">
        <w:rPr>
          <w:sz w:val="24"/>
        </w:rPr>
        <w:t>SO01</w:t>
      </w:r>
      <w:r w:rsidR="00D137EE">
        <w:rPr>
          <w:sz w:val="24"/>
        </w:rPr>
        <w:t>a</w:t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33407">
        <w:rPr>
          <w:sz w:val="24"/>
        </w:rPr>
        <w:tab/>
      </w:r>
      <w:r>
        <w:rPr>
          <w:sz w:val="24"/>
        </w:rPr>
        <w:tab/>
      </w:r>
      <w:r w:rsidR="00D33407">
        <w:rPr>
          <w:sz w:val="24"/>
        </w:rPr>
        <w:t>18</w:t>
      </w:r>
      <w:r w:rsidR="00A52AB6">
        <w:rPr>
          <w:sz w:val="24"/>
        </w:rPr>
        <w:t>9</w:t>
      </w:r>
      <w:r w:rsidR="00D33407">
        <w:rPr>
          <w:sz w:val="24"/>
        </w:rPr>
        <w:t>,</w:t>
      </w:r>
      <w:r w:rsidR="00A52AB6">
        <w:rPr>
          <w:sz w:val="24"/>
        </w:rPr>
        <w:t>7</w:t>
      </w:r>
      <w:r>
        <w:rPr>
          <w:sz w:val="24"/>
        </w:rPr>
        <w:t xml:space="preserve"> kW</w:t>
      </w:r>
    </w:p>
    <w:p w14:paraId="6BC2A748" w14:textId="36CA60DB" w:rsidR="00D33407" w:rsidRDefault="00542C98" w:rsidP="00C17619">
      <w:pPr>
        <w:spacing w:after="120"/>
        <w:contextualSpacing/>
        <w:jc w:val="both"/>
        <w:rPr>
          <w:sz w:val="24"/>
        </w:rPr>
      </w:pPr>
      <w:r>
        <w:rPr>
          <w:sz w:val="24"/>
        </w:rPr>
        <w:t>Pro</w:t>
      </w:r>
      <w:r w:rsidR="00D33407">
        <w:rPr>
          <w:sz w:val="24"/>
        </w:rPr>
        <w:t xml:space="preserve"> každé patro</w:t>
      </w:r>
      <w:r w:rsidR="008233F8">
        <w:rPr>
          <w:sz w:val="24"/>
        </w:rPr>
        <w:t>, kromě 5.NP</w:t>
      </w:r>
      <w:r w:rsidR="00D33407">
        <w:rPr>
          <w:sz w:val="24"/>
        </w:rPr>
        <w:t xml:space="preserve"> je navržena jedna venkovní jednotka VRF systém o jmenovitém chladicím výkonu 40,0 kW. </w:t>
      </w:r>
      <w:r w:rsidR="008233F8">
        <w:rPr>
          <w:sz w:val="24"/>
        </w:rPr>
        <w:t xml:space="preserve">Pro 5.NP je navržena venkovní jednotka o jmenovitém chladicím výkonu 22,4 kW. </w:t>
      </w:r>
      <w:r w:rsidR="00D33407">
        <w:rPr>
          <w:sz w:val="24"/>
        </w:rPr>
        <w:t xml:space="preserve">Celkem </w:t>
      </w:r>
      <w:r w:rsidR="008233F8">
        <w:rPr>
          <w:sz w:val="24"/>
        </w:rPr>
        <w:t>4</w:t>
      </w:r>
      <w:r w:rsidR="00D33407">
        <w:rPr>
          <w:sz w:val="24"/>
        </w:rPr>
        <w:t>*40</w:t>
      </w:r>
      <w:r w:rsidR="008233F8">
        <w:rPr>
          <w:sz w:val="24"/>
        </w:rPr>
        <w:t xml:space="preserve"> + 1*22,4</w:t>
      </w:r>
      <w:r w:rsidR="00D33407">
        <w:rPr>
          <w:sz w:val="24"/>
        </w:rPr>
        <w:t>=</w:t>
      </w:r>
      <w:r w:rsidR="008233F8">
        <w:rPr>
          <w:sz w:val="24"/>
        </w:rPr>
        <w:t>182,4</w:t>
      </w:r>
      <w:r w:rsidR="00D33407">
        <w:rPr>
          <w:sz w:val="24"/>
        </w:rPr>
        <w:t xml:space="preserve"> kW chladicího výkonu.</w:t>
      </w:r>
    </w:p>
    <w:p w14:paraId="6EB1EF93" w14:textId="12D8B9E5" w:rsidR="00D33407" w:rsidRDefault="00D33407" w:rsidP="00C17619">
      <w:pPr>
        <w:spacing w:after="120"/>
        <w:contextualSpacing/>
        <w:jc w:val="both"/>
        <w:rPr>
          <w:sz w:val="24"/>
        </w:rPr>
      </w:pPr>
      <w:r>
        <w:rPr>
          <w:sz w:val="24"/>
        </w:rPr>
        <w:t>Vnitřní nástěnné jednotky systému VRF jsou navrženy ve jmenovitých chladicích výkonech a celkovému počtu kusů:</w:t>
      </w:r>
    </w:p>
    <w:p w14:paraId="150C5BD0" w14:textId="50BE9A56" w:rsidR="00D33407" w:rsidRDefault="00D33407" w:rsidP="00C17619">
      <w:pPr>
        <w:spacing w:after="120"/>
        <w:contextualSpacing/>
        <w:jc w:val="both"/>
        <w:rPr>
          <w:sz w:val="24"/>
        </w:rPr>
      </w:pPr>
      <w:r>
        <w:rPr>
          <w:sz w:val="24"/>
        </w:rPr>
        <w:t>1.NP - 1</w:t>
      </w:r>
      <w:r w:rsidR="00A52AB6">
        <w:rPr>
          <w:sz w:val="24"/>
        </w:rPr>
        <w:t>2</w:t>
      </w:r>
      <w:r>
        <w:rPr>
          <w:sz w:val="24"/>
        </w:rPr>
        <w:t xml:space="preserve"> kusů 1,5 kW; 9 kusů 2,2 kW; 2 kusy 2,8 kW</w:t>
      </w:r>
    </w:p>
    <w:p w14:paraId="65DA9B1E" w14:textId="6BA77E9C" w:rsidR="00D33407" w:rsidRDefault="00D33407" w:rsidP="00D33407">
      <w:pPr>
        <w:spacing w:after="120"/>
        <w:contextualSpacing/>
        <w:jc w:val="both"/>
        <w:rPr>
          <w:sz w:val="24"/>
        </w:rPr>
      </w:pPr>
      <w:r>
        <w:rPr>
          <w:sz w:val="24"/>
        </w:rPr>
        <w:t>2.NP - 11 kusů 1,5 kW; 9 kusů 2,2 kW; 2 kusy 2,8 kW</w:t>
      </w:r>
    </w:p>
    <w:p w14:paraId="0E7DC064" w14:textId="0A6A3C60" w:rsidR="00D33407" w:rsidRDefault="00D33407" w:rsidP="00D33407">
      <w:pPr>
        <w:spacing w:after="120"/>
        <w:contextualSpacing/>
        <w:jc w:val="both"/>
        <w:rPr>
          <w:sz w:val="24"/>
        </w:rPr>
      </w:pPr>
      <w:r>
        <w:rPr>
          <w:sz w:val="24"/>
        </w:rPr>
        <w:t>3.NP - 11 kusů 1,5 kW; 9 kusů 2,2 kW; 2 kusy 2,8 kW</w:t>
      </w:r>
    </w:p>
    <w:p w14:paraId="094A84CA" w14:textId="58C50A0C" w:rsidR="00D33407" w:rsidRDefault="00D33407" w:rsidP="00D33407">
      <w:pPr>
        <w:spacing w:after="120"/>
        <w:contextualSpacing/>
        <w:jc w:val="both"/>
        <w:rPr>
          <w:sz w:val="24"/>
        </w:rPr>
      </w:pPr>
      <w:r>
        <w:rPr>
          <w:sz w:val="24"/>
        </w:rPr>
        <w:t>4.NP - 11 kusů 1,5 kW; 9 kusů 2,2 kW; 2 kusy 2,8 kW</w:t>
      </w:r>
    </w:p>
    <w:p w14:paraId="44ED7CD4" w14:textId="46DA0AAC" w:rsidR="00D33407" w:rsidRDefault="00D33407" w:rsidP="00C17619">
      <w:pPr>
        <w:spacing w:after="120"/>
        <w:contextualSpacing/>
        <w:jc w:val="both"/>
        <w:rPr>
          <w:sz w:val="24"/>
        </w:rPr>
      </w:pPr>
      <w:r>
        <w:rPr>
          <w:sz w:val="24"/>
        </w:rPr>
        <w:t>5.NP - 2 kusy 1,5 kW; 8 kusů 2,2 kW</w:t>
      </w:r>
    </w:p>
    <w:p w14:paraId="2C005F46" w14:textId="19C10733" w:rsidR="00715FF9" w:rsidRDefault="00715FF9" w:rsidP="00D33407">
      <w:pPr>
        <w:spacing w:after="120"/>
        <w:contextualSpacing/>
        <w:jc w:val="both"/>
        <w:rPr>
          <w:sz w:val="24"/>
        </w:rPr>
      </w:pPr>
    </w:p>
    <w:p w14:paraId="460D4F63" w14:textId="77777777" w:rsidR="00C17619" w:rsidRPr="002644B9" w:rsidRDefault="00C17619" w:rsidP="002644B9">
      <w:pPr>
        <w:pStyle w:val="Nadpis3"/>
        <w:jc w:val="both"/>
        <w:rPr>
          <w:sz w:val="24"/>
          <w:szCs w:val="24"/>
          <w:u w:val="single"/>
        </w:rPr>
      </w:pPr>
      <w:bookmarkStart w:id="16" w:name="_Toc518904695"/>
      <w:bookmarkStart w:id="17" w:name="_Toc119060240"/>
      <w:r w:rsidRPr="002644B9">
        <w:rPr>
          <w:sz w:val="24"/>
          <w:szCs w:val="24"/>
          <w:u w:val="single"/>
        </w:rPr>
        <w:t>3.</w:t>
      </w:r>
      <w:r w:rsidR="00E41549">
        <w:rPr>
          <w:sz w:val="24"/>
          <w:szCs w:val="24"/>
          <w:u w:val="single"/>
        </w:rPr>
        <w:t>1</w:t>
      </w:r>
      <w:r w:rsidRPr="002644B9">
        <w:rPr>
          <w:sz w:val="24"/>
          <w:szCs w:val="24"/>
          <w:u w:val="single"/>
        </w:rPr>
        <w:t xml:space="preserve">.4 </w:t>
      </w:r>
      <w:r w:rsidRPr="002644B9">
        <w:rPr>
          <w:sz w:val="24"/>
          <w:szCs w:val="24"/>
          <w:u w:val="single"/>
        </w:rPr>
        <w:tab/>
        <w:t>Ovládání</w:t>
      </w:r>
      <w:bookmarkEnd w:id="16"/>
      <w:bookmarkEnd w:id="17"/>
    </w:p>
    <w:p w14:paraId="07AB64E8" w14:textId="253F99F9" w:rsidR="00C17619" w:rsidRDefault="00C17619" w:rsidP="00823B1B">
      <w:pPr>
        <w:spacing w:after="120"/>
        <w:jc w:val="both"/>
        <w:rPr>
          <w:sz w:val="24"/>
        </w:rPr>
      </w:pPr>
      <w:r w:rsidRPr="007F7E99">
        <w:rPr>
          <w:sz w:val="24"/>
        </w:rPr>
        <w:t xml:space="preserve">Součástí dodávky chlazení budou ovládací prvky </w:t>
      </w:r>
      <w:r w:rsidR="00D33407">
        <w:rPr>
          <w:sz w:val="24"/>
        </w:rPr>
        <w:t>nástěnné ovladače</w:t>
      </w:r>
      <w:r w:rsidR="003A149B">
        <w:rPr>
          <w:sz w:val="24"/>
        </w:rPr>
        <w:t xml:space="preserve">. Komunikační, </w:t>
      </w:r>
      <w:r w:rsidRPr="007F7E99">
        <w:rPr>
          <w:sz w:val="24"/>
        </w:rPr>
        <w:t>kabelové propojení vnějších a vnitřních jednotek</w:t>
      </w:r>
      <w:r w:rsidR="0012410A">
        <w:rPr>
          <w:sz w:val="24"/>
        </w:rPr>
        <w:t xml:space="preserve"> bude vedeno společně s rozvody chladiva</w:t>
      </w:r>
      <w:r w:rsidR="007A15FB">
        <w:rPr>
          <w:sz w:val="24"/>
        </w:rPr>
        <w:t>.</w:t>
      </w:r>
      <w:r w:rsidR="00F72587">
        <w:rPr>
          <w:sz w:val="24"/>
        </w:rPr>
        <w:t xml:space="preserve"> </w:t>
      </w:r>
      <w:r w:rsidR="00CC4CFD">
        <w:rPr>
          <w:sz w:val="24"/>
        </w:rPr>
        <w:t>Pře</w:t>
      </w:r>
      <w:r w:rsidR="001807F1">
        <w:rPr>
          <w:sz w:val="24"/>
        </w:rPr>
        <w:t>sné provedení dle konkrétních dodan</w:t>
      </w:r>
      <w:r w:rsidR="00E52737">
        <w:rPr>
          <w:sz w:val="24"/>
        </w:rPr>
        <w:t>ých</w:t>
      </w:r>
      <w:r w:rsidR="00CC4CFD">
        <w:rPr>
          <w:sz w:val="24"/>
        </w:rPr>
        <w:t xml:space="preserve"> zařízení.</w:t>
      </w:r>
    </w:p>
    <w:p w14:paraId="2686B245" w14:textId="3468C2B5" w:rsidR="008233F8" w:rsidRPr="007547B4" w:rsidRDefault="008233F8" w:rsidP="008233F8">
      <w:pPr>
        <w:pStyle w:val="Nadpis2"/>
        <w:jc w:val="both"/>
        <w:rPr>
          <w:sz w:val="24"/>
          <w:szCs w:val="24"/>
        </w:rPr>
      </w:pPr>
      <w:bookmarkStart w:id="18" w:name="_Toc119060241"/>
      <w:r w:rsidRPr="007547B4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7547B4">
        <w:rPr>
          <w:sz w:val="24"/>
          <w:szCs w:val="24"/>
        </w:rPr>
        <w:tab/>
        <w:t xml:space="preserve">Zařízení č. </w:t>
      </w:r>
      <w:r>
        <w:rPr>
          <w:sz w:val="24"/>
          <w:szCs w:val="24"/>
        </w:rPr>
        <w:t>2</w:t>
      </w:r>
      <w:r w:rsidRPr="007547B4">
        <w:rPr>
          <w:sz w:val="24"/>
          <w:szCs w:val="24"/>
        </w:rPr>
        <w:t xml:space="preserve">: Chlazení </w:t>
      </w:r>
      <w:r>
        <w:rPr>
          <w:sz w:val="24"/>
          <w:szCs w:val="24"/>
        </w:rPr>
        <w:t>technické místnosti</w:t>
      </w:r>
      <w:bookmarkEnd w:id="18"/>
    </w:p>
    <w:p w14:paraId="1871D2BE" w14:textId="1C1EC8F7" w:rsidR="008233F8" w:rsidRDefault="008233F8" w:rsidP="008233F8">
      <w:pPr>
        <w:pStyle w:val="Nadpis3"/>
        <w:jc w:val="both"/>
        <w:rPr>
          <w:sz w:val="24"/>
          <w:szCs w:val="24"/>
          <w:u w:val="single"/>
        </w:rPr>
      </w:pPr>
      <w:bookmarkStart w:id="19" w:name="_Toc119060242"/>
      <w:r w:rsidRPr="007547B4">
        <w:rPr>
          <w:sz w:val="24"/>
          <w:szCs w:val="24"/>
          <w:u w:val="single"/>
        </w:rPr>
        <w:t>3.</w:t>
      </w:r>
      <w:r>
        <w:rPr>
          <w:sz w:val="24"/>
          <w:szCs w:val="24"/>
          <w:u w:val="single"/>
        </w:rPr>
        <w:t>2</w:t>
      </w:r>
      <w:r w:rsidRPr="007547B4">
        <w:rPr>
          <w:sz w:val="24"/>
          <w:szCs w:val="24"/>
          <w:u w:val="single"/>
        </w:rPr>
        <w:t>.1</w:t>
      </w:r>
      <w:r w:rsidRPr="007547B4">
        <w:rPr>
          <w:sz w:val="24"/>
          <w:szCs w:val="24"/>
          <w:u w:val="single"/>
        </w:rPr>
        <w:tab/>
        <w:t>Vstupní parametry</w:t>
      </w:r>
      <w:bookmarkEnd w:id="19"/>
    </w:p>
    <w:p w14:paraId="61AE760C" w14:textId="77777777" w:rsidR="008233F8" w:rsidRPr="005E34B3" w:rsidRDefault="008233F8" w:rsidP="008233F8">
      <w:pPr>
        <w:spacing w:after="0"/>
        <w:rPr>
          <w:sz w:val="24"/>
          <w:szCs w:val="24"/>
        </w:rPr>
      </w:pPr>
      <w:r w:rsidRPr="005E34B3">
        <w:rPr>
          <w:b/>
          <w:sz w:val="24"/>
          <w:szCs w:val="24"/>
        </w:rPr>
        <w:t>Účel řešeného objektu:</w:t>
      </w:r>
      <w:r w:rsidRPr="005E34B3">
        <w:rPr>
          <w:sz w:val="24"/>
          <w:szCs w:val="24"/>
        </w:rPr>
        <w:t xml:space="preserve"> </w:t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>
        <w:rPr>
          <w:sz w:val="24"/>
          <w:szCs w:val="24"/>
        </w:rPr>
        <w:t xml:space="preserve">Stavba pro bydlení </w:t>
      </w:r>
    </w:p>
    <w:p w14:paraId="7CF39EF2" w14:textId="77777777" w:rsidR="008233F8" w:rsidRPr="005E34B3" w:rsidRDefault="008233F8" w:rsidP="008233F8">
      <w:pPr>
        <w:spacing w:after="0"/>
        <w:rPr>
          <w:sz w:val="24"/>
          <w:szCs w:val="24"/>
        </w:rPr>
      </w:pPr>
      <w:r w:rsidRPr="005E34B3">
        <w:rPr>
          <w:b/>
          <w:sz w:val="24"/>
          <w:szCs w:val="24"/>
        </w:rPr>
        <w:t>Lokalita:</w:t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>
        <w:rPr>
          <w:sz w:val="24"/>
          <w:szCs w:val="24"/>
        </w:rPr>
        <w:t>Praha</w:t>
      </w:r>
      <w:r w:rsidRPr="005E34B3">
        <w:rPr>
          <w:sz w:val="24"/>
          <w:szCs w:val="24"/>
        </w:rPr>
        <w:t>, Česká republika</w:t>
      </w:r>
    </w:p>
    <w:p w14:paraId="29259C08" w14:textId="77777777" w:rsidR="008233F8" w:rsidRDefault="008233F8" w:rsidP="008233F8">
      <w:pPr>
        <w:spacing w:after="0"/>
        <w:rPr>
          <w:sz w:val="24"/>
          <w:szCs w:val="24"/>
        </w:rPr>
      </w:pPr>
      <w:r w:rsidRPr="005E34B3">
        <w:rPr>
          <w:b/>
          <w:sz w:val="24"/>
          <w:szCs w:val="24"/>
        </w:rPr>
        <w:t>Nadmořská výška:</w:t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</w:r>
      <w:r w:rsidRPr="005E34B3">
        <w:rPr>
          <w:sz w:val="24"/>
          <w:szCs w:val="24"/>
        </w:rPr>
        <w:tab/>
        <w:t xml:space="preserve">cca </w:t>
      </w:r>
      <w:r>
        <w:rPr>
          <w:sz w:val="24"/>
          <w:szCs w:val="24"/>
        </w:rPr>
        <w:t>158,74</w:t>
      </w:r>
      <w:r w:rsidRPr="005E34B3">
        <w:rPr>
          <w:sz w:val="24"/>
          <w:szCs w:val="24"/>
        </w:rPr>
        <w:t xml:space="preserve"> m</w:t>
      </w:r>
      <w:r>
        <w:rPr>
          <w:sz w:val="24"/>
          <w:szCs w:val="24"/>
        </w:rPr>
        <w:t>.</w:t>
      </w:r>
      <w:r w:rsidRPr="005E34B3">
        <w:rPr>
          <w:sz w:val="24"/>
          <w:szCs w:val="24"/>
        </w:rPr>
        <w:t xml:space="preserve"> n. m.</w:t>
      </w:r>
    </w:p>
    <w:p w14:paraId="22DFAAF6" w14:textId="77777777" w:rsidR="008233F8" w:rsidRPr="00534FEC" w:rsidRDefault="008233F8" w:rsidP="008233F8">
      <w:pPr>
        <w:spacing w:after="0"/>
        <w:rPr>
          <w:sz w:val="24"/>
          <w:szCs w:val="24"/>
        </w:rPr>
      </w:pPr>
    </w:p>
    <w:p w14:paraId="79AE60DA" w14:textId="28FD98B9" w:rsidR="008233F8" w:rsidRPr="00D028BF" w:rsidRDefault="008233F8" w:rsidP="008233F8">
      <w:pPr>
        <w:numPr>
          <w:ilvl w:val="0"/>
          <w:numId w:val="44"/>
        </w:numPr>
        <w:spacing w:after="0"/>
        <w:contextualSpacing/>
        <w:jc w:val="both"/>
        <w:rPr>
          <w:sz w:val="24"/>
          <w:szCs w:val="28"/>
        </w:rPr>
      </w:pPr>
      <w:r w:rsidRPr="00D028BF">
        <w:rPr>
          <w:b/>
          <w:sz w:val="24"/>
          <w:szCs w:val="28"/>
        </w:rPr>
        <w:t>Léto</w:t>
      </w:r>
      <w:r w:rsidRPr="00D028BF">
        <w:rPr>
          <w:sz w:val="24"/>
          <w:szCs w:val="28"/>
        </w:rPr>
        <w:tab/>
        <w:t xml:space="preserve">- Teplota exteriéru </w:t>
      </w:r>
      <w:r w:rsidRPr="00D028BF">
        <w:rPr>
          <w:sz w:val="24"/>
          <w:szCs w:val="28"/>
        </w:rPr>
        <w:tab/>
      </w:r>
      <w:r w:rsidRPr="00D028BF"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D028BF">
        <w:rPr>
          <w:sz w:val="24"/>
          <w:szCs w:val="28"/>
        </w:rPr>
        <w:t>t</w:t>
      </w:r>
      <w:r w:rsidRPr="00D028BF">
        <w:rPr>
          <w:sz w:val="24"/>
          <w:szCs w:val="28"/>
          <w:vertAlign w:val="subscript"/>
        </w:rPr>
        <w:t>e</w:t>
      </w:r>
      <w:r w:rsidRPr="00D028BF">
        <w:rPr>
          <w:sz w:val="24"/>
          <w:szCs w:val="28"/>
        </w:rPr>
        <w:t xml:space="preserve"> </w:t>
      </w:r>
      <w:r w:rsidRPr="00D028BF">
        <w:rPr>
          <w:sz w:val="24"/>
          <w:szCs w:val="28"/>
        </w:rPr>
        <w:tab/>
        <w:t>= +32 °C</w:t>
      </w:r>
    </w:p>
    <w:p w14:paraId="31C681F5" w14:textId="77777777" w:rsidR="008233F8" w:rsidRPr="00D028BF" w:rsidRDefault="008233F8" w:rsidP="008233F8">
      <w:pPr>
        <w:spacing w:after="0"/>
        <w:ind w:left="1440" w:firstLine="720"/>
        <w:jc w:val="both"/>
        <w:rPr>
          <w:sz w:val="24"/>
          <w:szCs w:val="28"/>
        </w:rPr>
      </w:pPr>
      <w:r w:rsidRPr="00D028BF">
        <w:rPr>
          <w:sz w:val="24"/>
          <w:szCs w:val="28"/>
        </w:rPr>
        <w:t>- Teplota interiéru</w:t>
      </w:r>
      <w:r w:rsidRPr="00D028BF">
        <w:rPr>
          <w:sz w:val="24"/>
          <w:szCs w:val="28"/>
        </w:rPr>
        <w:tab/>
      </w:r>
      <w:r w:rsidRPr="00D028BF">
        <w:rPr>
          <w:sz w:val="24"/>
          <w:szCs w:val="28"/>
        </w:rPr>
        <w:tab/>
      </w:r>
      <w:r w:rsidRPr="00D028BF">
        <w:rPr>
          <w:sz w:val="24"/>
          <w:szCs w:val="28"/>
        </w:rPr>
        <w:tab/>
        <w:t>t</w:t>
      </w:r>
      <w:r w:rsidRPr="00D028BF">
        <w:rPr>
          <w:sz w:val="24"/>
          <w:szCs w:val="28"/>
          <w:vertAlign w:val="subscript"/>
        </w:rPr>
        <w:t>i</w:t>
      </w:r>
      <w:r w:rsidRPr="00D028BF">
        <w:rPr>
          <w:sz w:val="24"/>
          <w:szCs w:val="28"/>
        </w:rPr>
        <w:t xml:space="preserve"> </w:t>
      </w:r>
      <w:r w:rsidRPr="00D028BF">
        <w:rPr>
          <w:sz w:val="24"/>
          <w:szCs w:val="28"/>
        </w:rPr>
        <w:tab/>
        <w:t>= +26 °C</w:t>
      </w:r>
    </w:p>
    <w:p w14:paraId="27746A19" w14:textId="158B4667" w:rsidR="008233F8" w:rsidRPr="007547B4" w:rsidRDefault="008233F8" w:rsidP="008233F8">
      <w:pPr>
        <w:pStyle w:val="Nadpis3"/>
        <w:jc w:val="both"/>
        <w:rPr>
          <w:sz w:val="24"/>
          <w:szCs w:val="24"/>
          <w:u w:val="single"/>
        </w:rPr>
      </w:pPr>
      <w:bookmarkStart w:id="20" w:name="_Toc119060243"/>
      <w:r w:rsidRPr="007547B4">
        <w:rPr>
          <w:sz w:val="24"/>
          <w:szCs w:val="24"/>
          <w:u w:val="single"/>
        </w:rPr>
        <w:t>3.</w:t>
      </w:r>
      <w:r>
        <w:rPr>
          <w:sz w:val="24"/>
          <w:szCs w:val="24"/>
          <w:u w:val="single"/>
        </w:rPr>
        <w:t>2</w:t>
      </w:r>
      <w:r w:rsidRPr="007547B4">
        <w:rPr>
          <w:sz w:val="24"/>
          <w:szCs w:val="24"/>
          <w:u w:val="single"/>
        </w:rPr>
        <w:t>.2</w:t>
      </w:r>
      <w:r w:rsidRPr="007547B4">
        <w:rPr>
          <w:sz w:val="24"/>
          <w:szCs w:val="24"/>
          <w:u w:val="single"/>
        </w:rPr>
        <w:tab/>
        <w:t>Technický popis</w:t>
      </w:r>
      <w:bookmarkEnd w:id="20"/>
    </w:p>
    <w:p w14:paraId="38170F9C" w14:textId="43BA0524" w:rsidR="008233F8" w:rsidRDefault="008233F8" w:rsidP="008233F8">
      <w:pPr>
        <w:spacing w:after="120"/>
        <w:jc w:val="both"/>
        <w:rPr>
          <w:sz w:val="24"/>
        </w:rPr>
      </w:pPr>
      <w:r w:rsidRPr="007F7E99">
        <w:rPr>
          <w:sz w:val="24"/>
        </w:rPr>
        <w:t>Je navrženo přímé chlazení</w:t>
      </w:r>
      <w:r>
        <w:rPr>
          <w:sz w:val="24"/>
        </w:rPr>
        <w:t xml:space="preserve"> technické místnosti formou split systému. Jednou venkovní jednotkou a jednou vnitřní jednotkou v nástěnném provedení</w:t>
      </w:r>
      <w:r w:rsidRPr="007F7E99">
        <w:rPr>
          <w:sz w:val="24"/>
        </w:rPr>
        <w:t>.</w:t>
      </w:r>
      <w:r>
        <w:rPr>
          <w:sz w:val="24"/>
        </w:rPr>
        <w:t xml:space="preserve"> </w:t>
      </w:r>
      <w:r w:rsidRPr="007F7E99">
        <w:rPr>
          <w:sz w:val="24"/>
        </w:rPr>
        <w:t>Venkovn</w:t>
      </w:r>
      <w:r>
        <w:rPr>
          <w:sz w:val="24"/>
        </w:rPr>
        <w:t>í</w:t>
      </w:r>
      <w:r w:rsidRPr="007F7E99">
        <w:rPr>
          <w:sz w:val="24"/>
        </w:rPr>
        <w:t xml:space="preserve"> jednotk</w:t>
      </w:r>
      <w:r>
        <w:rPr>
          <w:sz w:val="24"/>
        </w:rPr>
        <w:t>a bude umístěna v podkroví na</w:t>
      </w:r>
      <w:r w:rsidRPr="007F7E99">
        <w:rPr>
          <w:sz w:val="24"/>
        </w:rPr>
        <w:t xml:space="preserve"> silentblocích proti přenášení hluku a vibrací do konstrukcí</w:t>
      </w:r>
      <w:r>
        <w:rPr>
          <w:sz w:val="24"/>
        </w:rPr>
        <w:t xml:space="preserve"> a na nosné konstrukci, která je součástí dodávky stavby</w:t>
      </w:r>
      <w:r w:rsidRPr="007F7E99">
        <w:rPr>
          <w:sz w:val="24"/>
        </w:rPr>
        <w:t>. Od venkovní</w:t>
      </w:r>
      <w:r>
        <w:rPr>
          <w:sz w:val="24"/>
        </w:rPr>
        <w:t>ch</w:t>
      </w:r>
      <w:r w:rsidRPr="007F7E99">
        <w:rPr>
          <w:sz w:val="24"/>
        </w:rPr>
        <w:t xml:space="preserve"> jednot</w:t>
      </w:r>
      <w:r>
        <w:rPr>
          <w:sz w:val="24"/>
        </w:rPr>
        <w:t>ky</w:t>
      </w:r>
      <w:r w:rsidRPr="007F7E99">
        <w:rPr>
          <w:sz w:val="24"/>
        </w:rPr>
        <w:t xml:space="preserve"> budou vedeny rozvody </w:t>
      </w:r>
      <w:r w:rsidRPr="007F7E99">
        <w:rPr>
          <w:sz w:val="24"/>
        </w:rPr>
        <w:lastRenderedPageBreak/>
        <w:t>chladiva k</w:t>
      </w:r>
      <w:r>
        <w:rPr>
          <w:sz w:val="24"/>
        </w:rPr>
        <w:t> </w:t>
      </w:r>
      <w:r w:rsidRPr="007F7E99">
        <w:rPr>
          <w:sz w:val="24"/>
        </w:rPr>
        <w:t>vnitřn</w:t>
      </w:r>
      <w:r>
        <w:rPr>
          <w:sz w:val="24"/>
        </w:rPr>
        <w:t>í jednotce</w:t>
      </w:r>
      <w:r w:rsidRPr="007F7E99">
        <w:rPr>
          <w:sz w:val="24"/>
        </w:rPr>
        <w:t xml:space="preserve">. </w:t>
      </w:r>
      <w:r>
        <w:rPr>
          <w:sz w:val="24"/>
        </w:rPr>
        <w:t>Systém split pracuje s chladivem</w:t>
      </w:r>
      <w:r w:rsidRPr="007F7E99">
        <w:rPr>
          <w:sz w:val="24"/>
        </w:rPr>
        <w:t xml:space="preserve"> R</w:t>
      </w:r>
      <w:r>
        <w:rPr>
          <w:sz w:val="24"/>
        </w:rPr>
        <w:t>32</w:t>
      </w:r>
      <w:r w:rsidRPr="007F7E99">
        <w:rPr>
          <w:sz w:val="24"/>
        </w:rPr>
        <w:t xml:space="preserve">. </w:t>
      </w:r>
      <w:r>
        <w:rPr>
          <w:sz w:val="24"/>
        </w:rPr>
        <w:t>Jednotka bude sloužit výhradně pro chlazení. Jednotka bude ovládána nadřazeným nástěnným ovladačem a jednotka bude propojena komunikační kabeláží. Jednotka bude ovládána také přes wifi.</w:t>
      </w:r>
    </w:p>
    <w:p w14:paraId="67BE94EF" w14:textId="77777777" w:rsidR="008233F8" w:rsidRPr="007F7E99" w:rsidRDefault="008233F8" w:rsidP="008233F8">
      <w:pPr>
        <w:spacing w:after="120"/>
        <w:jc w:val="both"/>
        <w:rPr>
          <w:sz w:val="24"/>
        </w:rPr>
      </w:pPr>
      <w:r w:rsidRPr="007F7E99">
        <w:rPr>
          <w:sz w:val="24"/>
        </w:rPr>
        <w:t>Chladivový rozvod bude z měděného předizolovaného potrubí (vždy kapalná a plynná fáze chladiva</w:t>
      </w:r>
      <w:r>
        <w:rPr>
          <w:sz w:val="24"/>
        </w:rPr>
        <w:t>, rozvod potrubí dvoutrubkový</w:t>
      </w:r>
      <w:r w:rsidRPr="007F7E99">
        <w:rPr>
          <w:sz w:val="24"/>
        </w:rPr>
        <w:t xml:space="preserve">), vnější průměr potrubí </w:t>
      </w:r>
      <w:r>
        <w:rPr>
          <w:sz w:val="24"/>
        </w:rPr>
        <w:t>bude upřesněn v další fázi projektové dokumentace</w:t>
      </w:r>
      <w:r w:rsidRPr="007F7E99">
        <w:rPr>
          <w:sz w:val="24"/>
        </w:rPr>
        <w:t>.</w:t>
      </w:r>
      <w:r>
        <w:rPr>
          <w:sz w:val="24"/>
        </w:rPr>
        <w:t xml:space="preserve"> </w:t>
      </w:r>
    </w:p>
    <w:p w14:paraId="156476AF" w14:textId="77777777" w:rsidR="008233F8" w:rsidRDefault="008233F8" w:rsidP="008233F8">
      <w:pPr>
        <w:spacing w:after="120"/>
        <w:jc w:val="both"/>
        <w:rPr>
          <w:sz w:val="24"/>
        </w:rPr>
      </w:pPr>
      <w:r w:rsidRPr="007F7E99">
        <w:rPr>
          <w:sz w:val="24"/>
        </w:rPr>
        <w:t>Spolu s rozvody chladiva bude vedeno kabelové a komunikační propojení jednotek chlazení.</w:t>
      </w:r>
    </w:p>
    <w:p w14:paraId="4A29D397" w14:textId="77777777" w:rsidR="008233F8" w:rsidRDefault="008233F8" w:rsidP="008233F8">
      <w:pPr>
        <w:spacing w:after="120"/>
        <w:jc w:val="both"/>
        <w:rPr>
          <w:sz w:val="24"/>
        </w:rPr>
      </w:pPr>
      <w:r>
        <w:rPr>
          <w:sz w:val="24"/>
        </w:rPr>
        <w:t>Z jednotek chlazení bude odveden kondenzát (dodávka ZTI).</w:t>
      </w:r>
    </w:p>
    <w:p w14:paraId="41A734A7" w14:textId="77777777" w:rsidR="008233F8" w:rsidRPr="000F11F9" w:rsidRDefault="008233F8" w:rsidP="008233F8">
      <w:pPr>
        <w:spacing w:after="120"/>
        <w:jc w:val="both"/>
        <w:rPr>
          <w:sz w:val="24"/>
        </w:rPr>
      </w:pPr>
      <w:r w:rsidRPr="000F11F9">
        <w:rPr>
          <w:sz w:val="24"/>
        </w:rPr>
        <w:t>Polohy veškerých zařízení jsou patrné z výkresové části PD.</w:t>
      </w:r>
    </w:p>
    <w:p w14:paraId="469BBA9E" w14:textId="6410663F" w:rsidR="008233F8" w:rsidRDefault="008233F8" w:rsidP="008233F8">
      <w:pPr>
        <w:spacing w:after="120"/>
        <w:jc w:val="both"/>
        <w:rPr>
          <w:sz w:val="24"/>
        </w:rPr>
      </w:pPr>
      <w:r w:rsidRPr="000F11F9">
        <w:rPr>
          <w:sz w:val="24"/>
        </w:rPr>
        <w:t>Pro vnitřní jednotku chlazení bude instalováno externí čerpadlo kondenzátu, pokud nebude možné využít gravitačního odvodu kondenzátu.</w:t>
      </w:r>
    </w:p>
    <w:p w14:paraId="0C5F5037" w14:textId="14598F0E" w:rsidR="008233F8" w:rsidRPr="00E70ECB" w:rsidRDefault="008233F8" w:rsidP="008233F8">
      <w:pPr>
        <w:pStyle w:val="Nadpis3"/>
        <w:jc w:val="both"/>
        <w:rPr>
          <w:sz w:val="24"/>
          <w:szCs w:val="24"/>
          <w:u w:val="single"/>
        </w:rPr>
      </w:pPr>
      <w:bookmarkStart w:id="21" w:name="_Toc119060244"/>
      <w:r w:rsidRPr="00E70ECB">
        <w:rPr>
          <w:sz w:val="24"/>
          <w:szCs w:val="24"/>
          <w:u w:val="single"/>
        </w:rPr>
        <w:t>3.</w:t>
      </w:r>
      <w:r>
        <w:rPr>
          <w:sz w:val="24"/>
          <w:szCs w:val="24"/>
          <w:u w:val="single"/>
        </w:rPr>
        <w:t>2</w:t>
      </w:r>
      <w:r w:rsidRPr="00E70ECB">
        <w:rPr>
          <w:sz w:val="24"/>
          <w:szCs w:val="24"/>
          <w:u w:val="single"/>
        </w:rPr>
        <w:t>.3</w:t>
      </w:r>
      <w:r w:rsidRPr="00E70ECB">
        <w:rPr>
          <w:sz w:val="24"/>
          <w:szCs w:val="24"/>
          <w:u w:val="single"/>
        </w:rPr>
        <w:tab/>
        <w:t>Chlad</w:t>
      </w:r>
      <w:r>
        <w:rPr>
          <w:sz w:val="24"/>
          <w:szCs w:val="24"/>
          <w:u w:val="single"/>
        </w:rPr>
        <w:t>i</w:t>
      </w:r>
      <w:r w:rsidRPr="00E70ECB">
        <w:rPr>
          <w:sz w:val="24"/>
          <w:szCs w:val="24"/>
          <w:u w:val="single"/>
        </w:rPr>
        <w:t>cí výkon</w:t>
      </w:r>
      <w:bookmarkEnd w:id="21"/>
    </w:p>
    <w:p w14:paraId="502F70A7" w14:textId="44F11609" w:rsidR="008233F8" w:rsidRDefault="008233F8" w:rsidP="008233F8">
      <w:pPr>
        <w:spacing w:after="0"/>
        <w:jc w:val="both"/>
        <w:rPr>
          <w:sz w:val="24"/>
        </w:rPr>
      </w:pPr>
      <w:r>
        <w:rPr>
          <w:sz w:val="24"/>
        </w:rPr>
        <w:t>Instalovaný chladicí výkon pro technickou místnost pro chlazení UPS 5,0 kW.</w:t>
      </w:r>
    </w:p>
    <w:p w14:paraId="7C6EF191" w14:textId="063A2080" w:rsidR="008233F8" w:rsidRDefault="008233F8" w:rsidP="008233F8">
      <w:pPr>
        <w:spacing w:after="120"/>
        <w:contextualSpacing/>
        <w:jc w:val="both"/>
        <w:rPr>
          <w:sz w:val="24"/>
        </w:rPr>
      </w:pPr>
      <w:r>
        <w:rPr>
          <w:sz w:val="24"/>
        </w:rPr>
        <w:t xml:space="preserve">Venkovní jednotka o jmenovitém chladicím výkonu 5,0 kW. </w:t>
      </w:r>
    </w:p>
    <w:p w14:paraId="47363F09" w14:textId="77777777" w:rsidR="008233F8" w:rsidRDefault="008233F8" w:rsidP="008233F8">
      <w:pPr>
        <w:spacing w:after="120"/>
        <w:contextualSpacing/>
        <w:jc w:val="both"/>
        <w:rPr>
          <w:sz w:val="24"/>
        </w:rPr>
      </w:pPr>
    </w:p>
    <w:p w14:paraId="071D23C0" w14:textId="77777777" w:rsidR="008233F8" w:rsidRPr="002644B9" w:rsidRDefault="008233F8" w:rsidP="008233F8">
      <w:pPr>
        <w:pStyle w:val="Nadpis3"/>
        <w:jc w:val="both"/>
        <w:rPr>
          <w:sz w:val="24"/>
          <w:szCs w:val="24"/>
          <w:u w:val="single"/>
        </w:rPr>
      </w:pPr>
      <w:bookmarkStart w:id="22" w:name="_Toc119060245"/>
      <w:r w:rsidRPr="002644B9">
        <w:rPr>
          <w:sz w:val="24"/>
          <w:szCs w:val="24"/>
          <w:u w:val="single"/>
        </w:rPr>
        <w:t>3.</w:t>
      </w:r>
      <w:r>
        <w:rPr>
          <w:sz w:val="24"/>
          <w:szCs w:val="24"/>
          <w:u w:val="single"/>
        </w:rPr>
        <w:t>1</w:t>
      </w:r>
      <w:r w:rsidRPr="002644B9">
        <w:rPr>
          <w:sz w:val="24"/>
          <w:szCs w:val="24"/>
          <w:u w:val="single"/>
        </w:rPr>
        <w:t xml:space="preserve">.4 </w:t>
      </w:r>
      <w:r w:rsidRPr="002644B9">
        <w:rPr>
          <w:sz w:val="24"/>
          <w:szCs w:val="24"/>
          <w:u w:val="single"/>
        </w:rPr>
        <w:tab/>
        <w:t>Ovládání</w:t>
      </w:r>
      <w:bookmarkEnd w:id="22"/>
    </w:p>
    <w:p w14:paraId="1402BF00" w14:textId="0365EC55" w:rsidR="008233F8" w:rsidRDefault="008233F8" w:rsidP="00823B1B">
      <w:pPr>
        <w:spacing w:after="120"/>
        <w:jc w:val="both"/>
        <w:rPr>
          <w:sz w:val="24"/>
        </w:rPr>
      </w:pPr>
      <w:r w:rsidRPr="007F7E99">
        <w:rPr>
          <w:sz w:val="24"/>
        </w:rPr>
        <w:t>Součástí dodávky chlazení bud</w:t>
      </w:r>
      <w:r w:rsidR="00C86D7C">
        <w:rPr>
          <w:sz w:val="24"/>
        </w:rPr>
        <w:t>e</w:t>
      </w:r>
      <w:r w:rsidRPr="007F7E99">
        <w:rPr>
          <w:sz w:val="24"/>
        </w:rPr>
        <w:t xml:space="preserve"> ovládací prv</w:t>
      </w:r>
      <w:r w:rsidR="00C86D7C">
        <w:rPr>
          <w:sz w:val="24"/>
        </w:rPr>
        <w:t>ek</w:t>
      </w:r>
      <w:r w:rsidRPr="007F7E99">
        <w:rPr>
          <w:sz w:val="24"/>
        </w:rPr>
        <w:t xml:space="preserve"> </w:t>
      </w:r>
      <w:r>
        <w:rPr>
          <w:sz w:val="24"/>
        </w:rPr>
        <w:t>nástěnn</w:t>
      </w:r>
      <w:r w:rsidR="00C86D7C">
        <w:rPr>
          <w:sz w:val="24"/>
        </w:rPr>
        <w:t>ý</w:t>
      </w:r>
      <w:r>
        <w:rPr>
          <w:sz w:val="24"/>
        </w:rPr>
        <w:t xml:space="preserve"> ovladač. Komunikační, </w:t>
      </w:r>
      <w:r w:rsidRPr="007F7E99">
        <w:rPr>
          <w:sz w:val="24"/>
        </w:rPr>
        <w:t xml:space="preserve">kabelové propojení </w:t>
      </w:r>
      <w:r w:rsidR="00C86D7C">
        <w:rPr>
          <w:sz w:val="24"/>
        </w:rPr>
        <w:t>vnější a vnitřní jednotky</w:t>
      </w:r>
      <w:r>
        <w:rPr>
          <w:sz w:val="24"/>
        </w:rPr>
        <w:t xml:space="preserve"> bude vedeno společně s rozvody chladiva. Přesné provedení dle konkrétních dodaných zařízení.</w:t>
      </w:r>
    </w:p>
    <w:p w14:paraId="554AC6E3" w14:textId="77777777" w:rsidR="00CB49F1" w:rsidRPr="001E7173" w:rsidRDefault="00DD4B39" w:rsidP="00904118">
      <w:pPr>
        <w:pStyle w:val="Nadpis1"/>
        <w:jc w:val="both"/>
        <w:rPr>
          <w:b/>
          <w:sz w:val="24"/>
          <w:szCs w:val="24"/>
        </w:rPr>
      </w:pPr>
      <w:bookmarkStart w:id="23" w:name="_Toc119060246"/>
      <w:bookmarkEnd w:id="14"/>
      <w:r w:rsidRPr="001E7173">
        <w:rPr>
          <w:b/>
          <w:sz w:val="24"/>
          <w:szCs w:val="24"/>
        </w:rPr>
        <w:t>4</w:t>
      </w:r>
      <w:r w:rsidR="00E736AA" w:rsidRPr="001E7173">
        <w:rPr>
          <w:b/>
          <w:sz w:val="24"/>
          <w:szCs w:val="24"/>
        </w:rPr>
        <w:t>.</w:t>
      </w:r>
      <w:r w:rsidR="00E736AA" w:rsidRPr="001E7173">
        <w:rPr>
          <w:b/>
          <w:sz w:val="24"/>
          <w:szCs w:val="24"/>
        </w:rPr>
        <w:tab/>
        <w:t>POŽÁRNÍ OPATŘENÍ</w:t>
      </w:r>
      <w:bookmarkEnd w:id="23"/>
    </w:p>
    <w:p w14:paraId="30BCCB8E" w14:textId="77777777" w:rsidR="000360E7" w:rsidRPr="001E7173" w:rsidRDefault="000360E7" w:rsidP="000360E7">
      <w:pPr>
        <w:spacing w:after="12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Projektová dokumentace je navržena v souladu s platnou legislativou a příslušnými technickými normami, převážně dle normy ČSN 73 0872 - Ochrana staveb proti šíření požáru VZT zařízením. Jsou navržena tato opatření:</w:t>
      </w:r>
    </w:p>
    <w:p w14:paraId="55D9DF4D" w14:textId="77777777" w:rsidR="000360E7" w:rsidRDefault="000360E7" w:rsidP="000360E7">
      <w:pPr>
        <w:spacing w:after="0"/>
        <w:ind w:left="567" w:hanging="283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-</w:t>
      </w:r>
      <w:r w:rsidRPr="001E7173">
        <w:rPr>
          <w:sz w:val="24"/>
          <w:szCs w:val="24"/>
        </w:rPr>
        <w:tab/>
        <w:t xml:space="preserve">Zařízení </w:t>
      </w:r>
      <w:r w:rsidR="007D5B8E">
        <w:rPr>
          <w:sz w:val="24"/>
          <w:szCs w:val="24"/>
        </w:rPr>
        <w:t>chlazení</w:t>
      </w:r>
      <w:r w:rsidRPr="001E7173">
        <w:rPr>
          <w:sz w:val="24"/>
          <w:szCs w:val="24"/>
        </w:rPr>
        <w:t xml:space="preserve"> bude chráněno před působením statické elektřiny</w:t>
      </w:r>
      <w:r w:rsidR="0012185D" w:rsidRPr="001E7173">
        <w:rPr>
          <w:sz w:val="24"/>
          <w:szCs w:val="24"/>
        </w:rPr>
        <w:t xml:space="preserve"> v souladu s ČSN</w:t>
      </w:r>
      <w:r w:rsidRPr="001E7173">
        <w:rPr>
          <w:sz w:val="24"/>
          <w:szCs w:val="24"/>
        </w:rPr>
        <w:t>.</w:t>
      </w:r>
    </w:p>
    <w:p w14:paraId="34C90719" w14:textId="77777777" w:rsidR="0043378F" w:rsidRPr="0043378F" w:rsidRDefault="0043378F" w:rsidP="0043378F">
      <w:pPr>
        <w:spacing w:after="0"/>
        <w:ind w:left="567" w:hanging="283"/>
        <w:jc w:val="both"/>
        <w:rPr>
          <w:sz w:val="24"/>
          <w:szCs w:val="24"/>
        </w:rPr>
      </w:pPr>
      <w:r w:rsidRPr="0043378F">
        <w:rPr>
          <w:sz w:val="24"/>
          <w:szCs w:val="24"/>
        </w:rPr>
        <w:t>-</w:t>
      </w:r>
      <w:r w:rsidRPr="0043378F">
        <w:rPr>
          <w:sz w:val="24"/>
          <w:szCs w:val="24"/>
        </w:rPr>
        <w:tab/>
        <w:t>Prostupy požárně dělící konstrukcí musí být provedeny dle platných předpisů, použité materiály musí být z nehořlavých hmot, prostup musí být proveden atestovaným způsobem a požárně utěsněn.</w:t>
      </w:r>
    </w:p>
    <w:p w14:paraId="1F2212B1" w14:textId="77777777" w:rsidR="0043378F" w:rsidRPr="0043378F" w:rsidRDefault="0043378F" w:rsidP="0043378F">
      <w:pPr>
        <w:spacing w:after="0"/>
        <w:ind w:left="567" w:hanging="283"/>
        <w:jc w:val="both"/>
        <w:rPr>
          <w:sz w:val="24"/>
          <w:szCs w:val="24"/>
        </w:rPr>
      </w:pPr>
      <w:r w:rsidRPr="0043378F">
        <w:rPr>
          <w:sz w:val="24"/>
          <w:szCs w:val="24"/>
        </w:rPr>
        <w:t>-</w:t>
      </w:r>
      <w:r w:rsidRPr="0043378F">
        <w:rPr>
          <w:sz w:val="24"/>
          <w:szCs w:val="24"/>
        </w:rPr>
        <w:tab/>
        <w:t>Prostupy rozvodů chladiva skrze požárně dělící konstrukce budou opatřeny požární ucpávkou s identifikačním štítkem.</w:t>
      </w:r>
    </w:p>
    <w:p w14:paraId="7933C426" w14:textId="77777777" w:rsidR="00946AD3" w:rsidRPr="0002503B" w:rsidRDefault="00946AD3" w:rsidP="0043378F">
      <w:pPr>
        <w:spacing w:after="0"/>
        <w:jc w:val="both"/>
        <w:rPr>
          <w:sz w:val="24"/>
          <w:szCs w:val="24"/>
        </w:rPr>
      </w:pPr>
    </w:p>
    <w:p w14:paraId="51F8DA51" w14:textId="77777777" w:rsidR="00E21CC7" w:rsidRDefault="00946AD3" w:rsidP="00E21CC7">
      <w:pPr>
        <w:spacing w:after="120"/>
        <w:jc w:val="both"/>
        <w:rPr>
          <w:sz w:val="24"/>
          <w:szCs w:val="24"/>
        </w:rPr>
      </w:pPr>
      <w:r w:rsidRPr="0002503B">
        <w:rPr>
          <w:sz w:val="24"/>
          <w:szCs w:val="24"/>
        </w:rPr>
        <w:t>V případě změn dokumentace před realizací (např. dispozic ve stavební části) je nutno provést posouzení stávajících řešení požárních opatření a v případě potřeby provést potřebné změny dokumentace, tak aby bylo vyhověno požadavkům požární bezpečnosti.</w:t>
      </w:r>
    </w:p>
    <w:p w14:paraId="52DC40A6" w14:textId="77777777" w:rsidR="00E21CC7" w:rsidRPr="001E7173" w:rsidRDefault="00E21CC7" w:rsidP="00E21CC7">
      <w:pPr>
        <w:pStyle w:val="Nadpis1"/>
        <w:jc w:val="both"/>
        <w:rPr>
          <w:b/>
          <w:sz w:val="24"/>
          <w:szCs w:val="24"/>
        </w:rPr>
      </w:pPr>
      <w:bookmarkStart w:id="24" w:name="_Toc119060247"/>
      <w:r w:rsidRPr="001E7173">
        <w:rPr>
          <w:b/>
          <w:sz w:val="24"/>
          <w:szCs w:val="24"/>
        </w:rPr>
        <w:lastRenderedPageBreak/>
        <w:t>5.</w:t>
      </w:r>
      <w:r w:rsidRPr="001E7173">
        <w:rPr>
          <w:b/>
          <w:sz w:val="24"/>
          <w:szCs w:val="24"/>
        </w:rPr>
        <w:tab/>
        <w:t>PROTIHLUKOVÁ OPATŘENÍ</w:t>
      </w:r>
      <w:bookmarkEnd w:id="24"/>
    </w:p>
    <w:p w14:paraId="66A8F75F" w14:textId="77777777" w:rsidR="00E21CC7" w:rsidRPr="001E7173" w:rsidRDefault="00E21CC7" w:rsidP="00E21CC7">
      <w:pPr>
        <w:spacing w:after="12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Z důvodu zajištění a splnění požadavků na ochranu proti šíření hluku jsou v PD navrženy následující opatření:</w:t>
      </w:r>
    </w:p>
    <w:p w14:paraId="7B26D3E5" w14:textId="574541DE" w:rsidR="00E21CC7" w:rsidRPr="0043378F" w:rsidRDefault="00E21CC7" w:rsidP="00E21CC7">
      <w:pPr>
        <w:spacing w:after="0"/>
        <w:ind w:left="567" w:hanging="283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-</w:t>
      </w:r>
      <w:r w:rsidRPr="001E7173">
        <w:rPr>
          <w:sz w:val="24"/>
          <w:szCs w:val="24"/>
        </w:rPr>
        <w:tab/>
        <w:t>Zařízení, které jsou zdrojem vibrací (</w:t>
      </w:r>
      <w:r>
        <w:rPr>
          <w:sz w:val="24"/>
          <w:szCs w:val="24"/>
        </w:rPr>
        <w:t>vnitřní a venkovní</w:t>
      </w:r>
      <w:r w:rsidRPr="001E7173">
        <w:rPr>
          <w:sz w:val="24"/>
          <w:szCs w:val="24"/>
        </w:rPr>
        <w:t xml:space="preserve"> jednotky</w:t>
      </w:r>
      <w:r>
        <w:rPr>
          <w:sz w:val="24"/>
          <w:szCs w:val="24"/>
        </w:rPr>
        <w:t xml:space="preserve"> chlazení</w:t>
      </w:r>
      <w:r w:rsidRPr="001E7173">
        <w:rPr>
          <w:sz w:val="24"/>
          <w:szCs w:val="24"/>
        </w:rPr>
        <w:t xml:space="preserve">) </w:t>
      </w:r>
      <w:r w:rsidR="00E72C90" w:rsidRPr="00E72C90">
        <w:rPr>
          <w:sz w:val="24"/>
          <w:szCs w:val="24"/>
        </w:rPr>
        <w:t>budou</w:t>
      </w:r>
      <w:r w:rsidRPr="00E72C90">
        <w:rPr>
          <w:sz w:val="24"/>
          <w:szCs w:val="24"/>
        </w:rPr>
        <w:t xml:space="preserve"> </w:t>
      </w:r>
      <w:r w:rsidRPr="0043378F">
        <w:rPr>
          <w:sz w:val="24"/>
          <w:szCs w:val="24"/>
        </w:rPr>
        <w:t>uložen</w:t>
      </w:r>
      <w:r>
        <w:rPr>
          <w:sz w:val="24"/>
          <w:szCs w:val="24"/>
        </w:rPr>
        <w:t>y v souladu s požadavky výrobce</w:t>
      </w:r>
      <w:r w:rsidR="00E72C90">
        <w:rPr>
          <w:sz w:val="24"/>
          <w:szCs w:val="24"/>
        </w:rPr>
        <w:t>.</w:t>
      </w:r>
    </w:p>
    <w:p w14:paraId="1B9BF6F9" w14:textId="7AC26448" w:rsidR="00E21CC7" w:rsidRPr="0043378F" w:rsidRDefault="00E21CC7" w:rsidP="00E21CC7">
      <w:pPr>
        <w:spacing w:after="0"/>
        <w:ind w:left="567" w:hanging="283"/>
        <w:jc w:val="both"/>
        <w:rPr>
          <w:sz w:val="24"/>
          <w:szCs w:val="24"/>
        </w:rPr>
      </w:pPr>
      <w:r w:rsidRPr="0043378F">
        <w:rPr>
          <w:sz w:val="24"/>
          <w:szCs w:val="24"/>
        </w:rPr>
        <w:t xml:space="preserve">- </w:t>
      </w:r>
      <w:r w:rsidRPr="0043378F">
        <w:rPr>
          <w:sz w:val="24"/>
          <w:szCs w:val="24"/>
        </w:rPr>
        <w:tab/>
      </w:r>
      <w:r>
        <w:rPr>
          <w:sz w:val="24"/>
          <w:szCs w:val="24"/>
        </w:rPr>
        <w:t>Každá v</w:t>
      </w:r>
      <w:r w:rsidRPr="0043378F">
        <w:rPr>
          <w:sz w:val="24"/>
          <w:szCs w:val="24"/>
        </w:rPr>
        <w:t>enkovní jednotk</w:t>
      </w:r>
      <w:r>
        <w:rPr>
          <w:sz w:val="24"/>
          <w:szCs w:val="24"/>
        </w:rPr>
        <w:t>a</w:t>
      </w:r>
      <w:r w:rsidRPr="0043378F">
        <w:rPr>
          <w:sz w:val="24"/>
          <w:szCs w:val="24"/>
        </w:rPr>
        <w:t xml:space="preserve"> chlazení bud</w:t>
      </w:r>
      <w:r>
        <w:rPr>
          <w:sz w:val="24"/>
          <w:szCs w:val="24"/>
        </w:rPr>
        <w:t>e</w:t>
      </w:r>
      <w:r w:rsidRPr="0043378F">
        <w:rPr>
          <w:sz w:val="24"/>
          <w:szCs w:val="24"/>
        </w:rPr>
        <w:t xml:space="preserve"> uložena na čt</w:t>
      </w:r>
      <w:r>
        <w:rPr>
          <w:sz w:val="24"/>
          <w:szCs w:val="24"/>
        </w:rPr>
        <w:t>yřech kusech silentbloků</w:t>
      </w:r>
      <w:r w:rsidR="00E72C90">
        <w:rPr>
          <w:sz w:val="24"/>
          <w:szCs w:val="24"/>
        </w:rPr>
        <w:t>.</w:t>
      </w:r>
    </w:p>
    <w:p w14:paraId="495E6ED2" w14:textId="16FCC947" w:rsidR="00E21CC7" w:rsidRPr="0043378F" w:rsidRDefault="00E21CC7" w:rsidP="00E21CC7">
      <w:pPr>
        <w:spacing w:after="0"/>
        <w:ind w:left="567" w:hanging="283"/>
        <w:jc w:val="both"/>
        <w:rPr>
          <w:sz w:val="24"/>
          <w:szCs w:val="24"/>
        </w:rPr>
      </w:pPr>
      <w:r w:rsidRPr="0043378F">
        <w:rPr>
          <w:sz w:val="24"/>
          <w:szCs w:val="24"/>
        </w:rPr>
        <w:t>-</w:t>
      </w:r>
      <w:r w:rsidRPr="0043378F">
        <w:rPr>
          <w:sz w:val="24"/>
          <w:szCs w:val="24"/>
        </w:rPr>
        <w:tab/>
        <w:t>Potrubní rozvody chlazení budou pružně uloženy pomocí typových závěsů</w:t>
      </w:r>
      <w:r w:rsidR="00E72C90">
        <w:rPr>
          <w:sz w:val="24"/>
          <w:szCs w:val="24"/>
        </w:rPr>
        <w:t>.</w:t>
      </w:r>
    </w:p>
    <w:p w14:paraId="46CE4940" w14:textId="0E8E26E7" w:rsidR="00FB3EBB" w:rsidRPr="00E21CC7" w:rsidRDefault="00E21CC7" w:rsidP="00E21CC7">
      <w:pPr>
        <w:spacing w:after="0"/>
        <w:ind w:left="567" w:hanging="283"/>
        <w:jc w:val="both"/>
        <w:rPr>
          <w:sz w:val="24"/>
          <w:szCs w:val="24"/>
        </w:rPr>
      </w:pPr>
      <w:r w:rsidRPr="0043378F">
        <w:rPr>
          <w:sz w:val="24"/>
          <w:szCs w:val="24"/>
        </w:rPr>
        <w:t>-</w:t>
      </w:r>
      <w:r w:rsidRPr="0043378F">
        <w:rPr>
          <w:sz w:val="24"/>
          <w:szCs w:val="24"/>
        </w:rPr>
        <w:tab/>
        <w:t>Navržená zařízení byla vybrána s ohledem na jejich akustické parametry. Byly vybrány venkovní jedn</w:t>
      </w:r>
      <w:r>
        <w:rPr>
          <w:sz w:val="24"/>
          <w:szCs w:val="24"/>
        </w:rPr>
        <w:t>otky s nízký akustickým výkonem</w:t>
      </w:r>
      <w:r w:rsidR="00E72C90">
        <w:rPr>
          <w:sz w:val="24"/>
          <w:szCs w:val="24"/>
        </w:rPr>
        <w:t>.</w:t>
      </w:r>
    </w:p>
    <w:p w14:paraId="72DD09B8" w14:textId="77777777" w:rsidR="00CB49F1" w:rsidRPr="001E7173" w:rsidRDefault="00DD4B39" w:rsidP="00904118">
      <w:pPr>
        <w:pStyle w:val="Nadpis1"/>
        <w:jc w:val="both"/>
        <w:rPr>
          <w:b/>
          <w:sz w:val="24"/>
          <w:szCs w:val="24"/>
        </w:rPr>
      </w:pPr>
      <w:bookmarkStart w:id="25" w:name="_Toc119060248"/>
      <w:r w:rsidRPr="001E7173">
        <w:rPr>
          <w:b/>
          <w:sz w:val="24"/>
          <w:szCs w:val="24"/>
        </w:rPr>
        <w:t>6</w:t>
      </w:r>
      <w:r w:rsidR="00E736AA" w:rsidRPr="001E7173">
        <w:rPr>
          <w:b/>
          <w:sz w:val="24"/>
          <w:szCs w:val="24"/>
        </w:rPr>
        <w:t>.</w:t>
      </w:r>
      <w:r w:rsidR="00E736AA" w:rsidRPr="001E7173">
        <w:rPr>
          <w:b/>
          <w:sz w:val="24"/>
          <w:szCs w:val="24"/>
        </w:rPr>
        <w:tab/>
        <w:t>EKOLOGIE</w:t>
      </w:r>
      <w:bookmarkEnd w:id="25"/>
    </w:p>
    <w:p w14:paraId="24CAC025" w14:textId="27276D39" w:rsidR="00C01340" w:rsidRDefault="0043378F" w:rsidP="00B171E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Odpadní vzduch, odváděný</w:t>
      </w:r>
      <w:r w:rsidR="00E736AA" w:rsidRPr="001E7173">
        <w:rPr>
          <w:sz w:val="24"/>
          <w:szCs w:val="24"/>
        </w:rPr>
        <w:t xml:space="preserve"> zařízením do volné atmosféry neobsahuje látky, které by ohrožovaly ovzduší ve smyslu „Zákona o ovzduší“, a nejsou pro</w:t>
      </w:r>
      <w:r w:rsidR="00510BB0">
        <w:rPr>
          <w:sz w:val="24"/>
          <w:szCs w:val="24"/>
        </w:rPr>
        <w:t>váděna žádná mimořádná opatření</w:t>
      </w:r>
      <w:r w:rsidR="00B305E4">
        <w:rPr>
          <w:sz w:val="24"/>
          <w:szCs w:val="24"/>
        </w:rPr>
        <w:t>.</w:t>
      </w:r>
    </w:p>
    <w:p w14:paraId="113A1F4A" w14:textId="77777777" w:rsidR="00C01340" w:rsidRPr="00C01340" w:rsidRDefault="00C01340" w:rsidP="00C01340">
      <w:pPr>
        <w:pStyle w:val="Nadpis1"/>
        <w:jc w:val="both"/>
        <w:rPr>
          <w:b/>
          <w:sz w:val="24"/>
          <w:szCs w:val="24"/>
        </w:rPr>
      </w:pPr>
      <w:bookmarkStart w:id="26" w:name="_Toc119060249"/>
      <w:r w:rsidRPr="00C01340">
        <w:rPr>
          <w:b/>
          <w:sz w:val="24"/>
          <w:szCs w:val="24"/>
        </w:rPr>
        <w:t>7.</w:t>
      </w:r>
      <w:r w:rsidRPr="00C01340">
        <w:rPr>
          <w:b/>
          <w:sz w:val="24"/>
          <w:szCs w:val="24"/>
        </w:rPr>
        <w:tab/>
        <w:t>POŽADAVKY NA OSTATNÍ PROFESE</w:t>
      </w:r>
      <w:bookmarkEnd w:id="26"/>
    </w:p>
    <w:p w14:paraId="7DCF172C" w14:textId="77777777" w:rsidR="00C01340" w:rsidRPr="00C01340" w:rsidRDefault="00C01340" w:rsidP="00C01340">
      <w:pPr>
        <w:pStyle w:val="Nadpis2"/>
        <w:jc w:val="both"/>
        <w:rPr>
          <w:sz w:val="24"/>
          <w:szCs w:val="24"/>
        </w:rPr>
      </w:pPr>
      <w:bookmarkStart w:id="27" w:name="_Toc119060250"/>
      <w:r w:rsidRPr="00C01340">
        <w:rPr>
          <w:sz w:val="24"/>
          <w:szCs w:val="24"/>
        </w:rPr>
        <w:t>7.1 Elektro</w:t>
      </w:r>
      <w:bookmarkEnd w:id="27"/>
    </w:p>
    <w:p w14:paraId="0CB8E328" w14:textId="2F6E0051" w:rsidR="00191113" w:rsidRDefault="00191113" w:rsidP="007A2631">
      <w:pPr>
        <w:spacing w:after="0"/>
        <w:ind w:left="568" w:hanging="284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ab/>
      </w:r>
      <w:r w:rsidR="00BF1797">
        <w:rPr>
          <w:sz w:val="24"/>
        </w:rPr>
        <w:t>Silové n</w:t>
      </w:r>
      <w:r>
        <w:rPr>
          <w:sz w:val="24"/>
        </w:rPr>
        <w:t xml:space="preserve">apájení </w:t>
      </w:r>
      <w:r w:rsidR="00C86D7C">
        <w:rPr>
          <w:sz w:val="24"/>
        </w:rPr>
        <w:t>4</w:t>
      </w:r>
      <w:r w:rsidR="00DD25AD">
        <w:rPr>
          <w:sz w:val="24"/>
        </w:rPr>
        <w:t xml:space="preserve"> x </w:t>
      </w:r>
      <w:r w:rsidR="00972B5C">
        <w:rPr>
          <w:sz w:val="24"/>
        </w:rPr>
        <w:t xml:space="preserve">venkovních </w:t>
      </w:r>
      <w:r>
        <w:rPr>
          <w:sz w:val="24"/>
        </w:rPr>
        <w:t>jednot</w:t>
      </w:r>
      <w:r w:rsidR="00A46D34">
        <w:rPr>
          <w:sz w:val="24"/>
        </w:rPr>
        <w:t>ek</w:t>
      </w:r>
      <w:r>
        <w:rPr>
          <w:sz w:val="24"/>
        </w:rPr>
        <w:t xml:space="preserve"> chlazení</w:t>
      </w:r>
      <w:r w:rsidR="00BF1797">
        <w:rPr>
          <w:sz w:val="24"/>
        </w:rPr>
        <w:t xml:space="preserve"> </w:t>
      </w:r>
      <w:r w:rsidR="00DD25AD">
        <w:rPr>
          <w:sz w:val="24"/>
        </w:rPr>
        <w:t>400</w:t>
      </w:r>
      <w:r w:rsidR="00BF1797">
        <w:rPr>
          <w:sz w:val="24"/>
        </w:rPr>
        <w:t xml:space="preserve"> V/50 Hz</w:t>
      </w:r>
      <w:r w:rsidR="00510BB0">
        <w:rPr>
          <w:sz w:val="24"/>
        </w:rPr>
        <w:t>,</w:t>
      </w:r>
      <w:r w:rsidR="00DD25AD">
        <w:rPr>
          <w:sz w:val="24"/>
        </w:rPr>
        <w:t xml:space="preserve"> (MCA = 29 A), jištění doporučené C/32A, elektrický příkon 12,76 kW</w:t>
      </w:r>
    </w:p>
    <w:p w14:paraId="2A0EDE2C" w14:textId="5726687E" w:rsidR="00C86D7C" w:rsidRDefault="00C86D7C" w:rsidP="00C86D7C">
      <w:pPr>
        <w:spacing w:after="0"/>
        <w:ind w:left="568" w:hanging="284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ab/>
        <w:t>Silové napájení 1 x venkovní jednotky chlazení 400 V/50 Hz, (MCA = 18 A), jištění doporučené C/25A, elektrický příkon 5,6 kW</w:t>
      </w:r>
    </w:p>
    <w:p w14:paraId="3EEDD874" w14:textId="443FDAB3" w:rsidR="00C86D7C" w:rsidRDefault="00C86D7C" w:rsidP="00C86D7C">
      <w:pPr>
        <w:spacing w:after="0"/>
        <w:ind w:left="568" w:hanging="284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ab/>
        <w:t>Silové napájení 1 x venkovní jednotky chlazení 230 V/50 Hz, (MCA = 17,5 A), jištění doporučené C/20A, elektrický příkon 1,53 kW</w:t>
      </w:r>
    </w:p>
    <w:p w14:paraId="23A3F84B" w14:textId="323E8D81" w:rsidR="00DD25AD" w:rsidRDefault="00DD25AD" w:rsidP="007A2631">
      <w:pPr>
        <w:spacing w:after="0"/>
        <w:ind w:left="568" w:hanging="284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Silové napájení 98 kusů vnitřních jednotek 230V/50 Hz </w:t>
      </w:r>
    </w:p>
    <w:p w14:paraId="24C753C6" w14:textId="49EFFD5E" w:rsidR="00DD25AD" w:rsidRDefault="00DD25AD" w:rsidP="008C6327">
      <w:pPr>
        <w:spacing w:after="0"/>
        <w:ind w:left="568" w:hanging="284"/>
        <w:rPr>
          <w:sz w:val="24"/>
        </w:rPr>
      </w:pPr>
      <w:r>
        <w:rPr>
          <w:sz w:val="24"/>
        </w:rPr>
        <w:tab/>
        <w:t>Z toho 4</w:t>
      </w:r>
      <w:r w:rsidR="00A52AB6">
        <w:rPr>
          <w:sz w:val="24"/>
        </w:rPr>
        <w:t>7</w:t>
      </w:r>
      <w:r>
        <w:rPr>
          <w:sz w:val="24"/>
        </w:rPr>
        <w:t xml:space="preserve"> kusů </w:t>
      </w:r>
      <w:r w:rsidR="008C6327">
        <w:rPr>
          <w:sz w:val="24"/>
        </w:rPr>
        <w:t xml:space="preserve">el. proud </w:t>
      </w:r>
      <w:r>
        <w:rPr>
          <w:sz w:val="24"/>
        </w:rPr>
        <w:t>0,13 A; el. Příkon 20 W</w:t>
      </w:r>
    </w:p>
    <w:p w14:paraId="400605F7" w14:textId="5E66A516" w:rsidR="00DD25AD" w:rsidRDefault="00DD25AD" w:rsidP="007A2631">
      <w:pPr>
        <w:spacing w:after="0"/>
        <w:ind w:left="568" w:hanging="284"/>
        <w:rPr>
          <w:sz w:val="24"/>
        </w:rPr>
      </w:pPr>
      <w:r>
        <w:rPr>
          <w:sz w:val="24"/>
        </w:rPr>
        <w:tab/>
        <w:t xml:space="preserve">44 kusů </w:t>
      </w:r>
      <w:r w:rsidR="008C6327">
        <w:rPr>
          <w:sz w:val="24"/>
        </w:rPr>
        <w:t xml:space="preserve">el. proud </w:t>
      </w:r>
      <w:r>
        <w:rPr>
          <w:sz w:val="24"/>
        </w:rPr>
        <w:t>0,16 A; el. Příkon 24 W</w:t>
      </w:r>
    </w:p>
    <w:p w14:paraId="00A199C7" w14:textId="264C6D20" w:rsidR="00DD25AD" w:rsidRDefault="00DD25AD" w:rsidP="007A2631">
      <w:pPr>
        <w:spacing w:after="0"/>
        <w:ind w:left="568" w:hanging="284"/>
        <w:rPr>
          <w:sz w:val="24"/>
        </w:rPr>
      </w:pPr>
      <w:r>
        <w:rPr>
          <w:sz w:val="24"/>
        </w:rPr>
        <w:tab/>
        <w:t>8 kusů</w:t>
      </w:r>
      <w:r w:rsidR="008C6327">
        <w:rPr>
          <w:sz w:val="24"/>
        </w:rPr>
        <w:t xml:space="preserve"> el. proud</w:t>
      </w:r>
      <w:r>
        <w:rPr>
          <w:sz w:val="24"/>
        </w:rPr>
        <w:t xml:space="preserve"> 0,2 A; el. Příkon 30 W</w:t>
      </w:r>
    </w:p>
    <w:p w14:paraId="2BEF25DD" w14:textId="685BDC52" w:rsidR="007A2631" w:rsidRDefault="007A2631" w:rsidP="008D6EFE">
      <w:pPr>
        <w:spacing w:after="0"/>
        <w:ind w:left="568" w:hanging="284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Uzemně</w:t>
      </w:r>
      <w:r w:rsidR="00510BB0">
        <w:rPr>
          <w:sz w:val="24"/>
        </w:rPr>
        <w:t>ní veškerého zařízení a potrubí</w:t>
      </w:r>
    </w:p>
    <w:p w14:paraId="525E82A7" w14:textId="5A53A166" w:rsidR="008D6EFE" w:rsidRDefault="008D6EFE" w:rsidP="008D6EFE">
      <w:pPr>
        <w:spacing w:after="120"/>
        <w:ind w:left="568" w:hanging="284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Protizámrazová ochrana (topná rohož nebo samoregulační topný kabel) pro odvod kondenzátu</w:t>
      </w:r>
    </w:p>
    <w:p w14:paraId="663CAFDB" w14:textId="414A9909" w:rsidR="00DD25AD" w:rsidRPr="00C01340" w:rsidRDefault="00DD25AD" w:rsidP="00DD25AD">
      <w:pPr>
        <w:pStyle w:val="Nadpis2"/>
        <w:jc w:val="both"/>
        <w:rPr>
          <w:sz w:val="24"/>
          <w:szCs w:val="24"/>
        </w:rPr>
      </w:pPr>
      <w:bookmarkStart w:id="28" w:name="_Toc119060251"/>
      <w:r w:rsidRPr="00C01340">
        <w:rPr>
          <w:sz w:val="24"/>
          <w:szCs w:val="24"/>
        </w:rPr>
        <w:t>7.</w:t>
      </w:r>
      <w:r>
        <w:rPr>
          <w:sz w:val="24"/>
          <w:szCs w:val="24"/>
        </w:rPr>
        <w:t>2</w:t>
      </w:r>
      <w:r w:rsidRPr="00C01340">
        <w:rPr>
          <w:sz w:val="24"/>
          <w:szCs w:val="24"/>
        </w:rPr>
        <w:t xml:space="preserve"> </w:t>
      </w:r>
      <w:r w:rsidR="008D6EFE">
        <w:rPr>
          <w:sz w:val="24"/>
          <w:szCs w:val="24"/>
        </w:rPr>
        <w:t>MaR</w:t>
      </w:r>
      <w:bookmarkEnd w:id="28"/>
    </w:p>
    <w:p w14:paraId="0C11C1C8" w14:textId="00A1D526" w:rsidR="00DD25AD" w:rsidRDefault="00DD25AD" w:rsidP="00DD25AD">
      <w:pPr>
        <w:spacing w:after="0"/>
        <w:ind w:left="568" w:hanging="284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ab/>
        <w:t>Spouštění a regulace výkonu</w:t>
      </w:r>
    </w:p>
    <w:p w14:paraId="6B813056" w14:textId="628770DD" w:rsidR="00DD25AD" w:rsidRDefault="00DD25AD" w:rsidP="00DD25AD">
      <w:pPr>
        <w:spacing w:after="0"/>
        <w:ind w:left="568" w:hanging="284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Napojení do nadřazeného systému MaR</w:t>
      </w:r>
    </w:p>
    <w:p w14:paraId="71C27C6D" w14:textId="6B403F65" w:rsidR="008D6EFE" w:rsidRDefault="00DD25AD" w:rsidP="008D6EFE">
      <w:pPr>
        <w:spacing w:after="0"/>
        <w:ind w:left="568" w:hanging="284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Udržování maximální teploty v</w:t>
      </w:r>
      <w:r w:rsidR="008D6EFE">
        <w:rPr>
          <w:sz w:val="24"/>
        </w:rPr>
        <w:t> </w:t>
      </w:r>
      <w:r>
        <w:rPr>
          <w:sz w:val="24"/>
        </w:rPr>
        <w:t>místnosti</w:t>
      </w:r>
    </w:p>
    <w:p w14:paraId="0101AA00" w14:textId="0842A87B" w:rsidR="00DD25AD" w:rsidRDefault="008D6EFE" w:rsidP="008D6EFE">
      <w:pPr>
        <w:spacing w:after="0"/>
        <w:ind w:left="568" w:hanging="284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Komunikační kabeláž</w:t>
      </w:r>
    </w:p>
    <w:p w14:paraId="108C48D5" w14:textId="03331DF0" w:rsidR="00C01340" w:rsidRPr="00D40B02" w:rsidRDefault="00C01340" w:rsidP="00C01340">
      <w:pPr>
        <w:pStyle w:val="Nadpis2"/>
        <w:jc w:val="both"/>
        <w:rPr>
          <w:sz w:val="24"/>
          <w:szCs w:val="24"/>
        </w:rPr>
      </w:pPr>
      <w:bookmarkStart w:id="29" w:name="_Toc119060252"/>
      <w:r w:rsidRPr="00D40B02">
        <w:rPr>
          <w:sz w:val="24"/>
          <w:szCs w:val="24"/>
        </w:rPr>
        <w:lastRenderedPageBreak/>
        <w:t>7.</w:t>
      </w:r>
      <w:r w:rsidR="00DD25AD">
        <w:rPr>
          <w:sz w:val="24"/>
          <w:szCs w:val="24"/>
        </w:rPr>
        <w:t>3</w:t>
      </w:r>
      <w:r w:rsidRPr="00D40B02">
        <w:rPr>
          <w:sz w:val="24"/>
          <w:szCs w:val="24"/>
        </w:rPr>
        <w:t xml:space="preserve"> ZTI</w:t>
      </w:r>
      <w:bookmarkEnd w:id="29"/>
    </w:p>
    <w:p w14:paraId="70D2DA09" w14:textId="7F938B4A" w:rsidR="006E77DC" w:rsidRPr="00F71ADC" w:rsidRDefault="006E77DC" w:rsidP="00F71ADC">
      <w:pPr>
        <w:spacing w:after="0"/>
        <w:ind w:left="568" w:hanging="284"/>
        <w:rPr>
          <w:sz w:val="24"/>
        </w:rPr>
      </w:pPr>
      <w:r w:rsidRPr="00F71ADC">
        <w:rPr>
          <w:sz w:val="24"/>
        </w:rPr>
        <w:t xml:space="preserve">-  </w:t>
      </w:r>
      <w:r w:rsidR="00F71ADC">
        <w:rPr>
          <w:sz w:val="24"/>
        </w:rPr>
        <w:tab/>
      </w:r>
      <w:r w:rsidRPr="00F71ADC">
        <w:rPr>
          <w:sz w:val="24"/>
        </w:rPr>
        <w:t xml:space="preserve">Odvod kondenzátu z venkovních jednotek chlazení </w:t>
      </w:r>
    </w:p>
    <w:p w14:paraId="6403701F" w14:textId="71BF5917" w:rsidR="006E77DC" w:rsidRPr="00F71ADC" w:rsidRDefault="00CC4CFD" w:rsidP="00663394">
      <w:pPr>
        <w:spacing w:after="120"/>
        <w:ind w:left="568" w:hanging="284"/>
        <w:rPr>
          <w:sz w:val="24"/>
        </w:rPr>
      </w:pPr>
      <w:r>
        <w:rPr>
          <w:sz w:val="24"/>
        </w:rPr>
        <w:t xml:space="preserve">-   </w:t>
      </w:r>
      <w:r w:rsidR="006E77DC" w:rsidRPr="00F71ADC">
        <w:rPr>
          <w:sz w:val="24"/>
        </w:rPr>
        <w:t>Odvod kondenzátu z vnitřních jednotek chlazení, včetně</w:t>
      </w:r>
      <w:r w:rsidR="00F71ADC" w:rsidRPr="00F71ADC">
        <w:rPr>
          <w:sz w:val="24"/>
        </w:rPr>
        <w:t xml:space="preserve"> sifonu s kuličkou (ochrana</w:t>
      </w:r>
      <w:r w:rsidR="008E2FC7">
        <w:rPr>
          <w:sz w:val="24"/>
        </w:rPr>
        <w:t xml:space="preserve"> </w:t>
      </w:r>
      <w:r w:rsidR="006E77DC" w:rsidRPr="00F71ADC">
        <w:rPr>
          <w:sz w:val="24"/>
        </w:rPr>
        <w:t>proti vyschnutí).</w:t>
      </w:r>
      <w:r w:rsidR="00E72C90">
        <w:rPr>
          <w:sz w:val="24"/>
        </w:rPr>
        <w:t xml:space="preserve"> Čerpadla kondenzátu </w:t>
      </w:r>
      <w:r w:rsidR="00DD25AD">
        <w:rPr>
          <w:sz w:val="24"/>
        </w:rPr>
        <w:t>dodávka ZTI</w:t>
      </w:r>
      <w:r w:rsidR="00E72C90">
        <w:rPr>
          <w:sz w:val="24"/>
        </w:rPr>
        <w:t>.</w:t>
      </w:r>
    </w:p>
    <w:p w14:paraId="72F141FB" w14:textId="1752F5AB" w:rsidR="007A2631" w:rsidRPr="007A2631" w:rsidRDefault="00C01340" w:rsidP="007A2631">
      <w:pPr>
        <w:pStyle w:val="Nadpis2"/>
        <w:jc w:val="both"/>
        <w:rPr>
          <w:sz w:val="24"/>
          <w:szCs w:val="24"/>
        </w:rPr>
      </w:pPr>
      <w:bookmarkStart w:id="30" w:name="_Toc119060253"/>
      <w:r w:rsidRPr="00C414B1">
        <w:rPr>
          <w:sz w:val="24"/>
          <w:szCs w:val="24"/>
        </w:rPr>
        <w:t>7.</w:t>
      </w:r>
      <w:r w:rsidR="00DD25AD">
        <w:rPr>
          <w:sz w:val="24"/>
          <w:szCs w:val="24"/>
        </w:rPr>
        <w:t>4</w:t>
      </w:r>
      <w:r w:rsidRPr="00C414B1">
        <w:rPr>
          <w:sz w:val="24"/>
          <w:szCs w:val="24"/>
        </w:rPr>
        <w:t xml:space="preserve"> Stavba</w:t>
      </w:r>
      <w:bookmarkEnd w:id="30"/>
    </w:p>
    <w:p w14:paraId="2C7D2987" w14:textId="77777777" w:rsidR="00F71ADC" w:rsidRDefault="00F71ADC" w:rsidP="00F71ADC">
      <w:pPr>
        <w:spacing w:after="0"/>
        <w:ind w:left="568" w:hanging="284"/>
        <w:jc w:val="both"/>
        <w:rPr>
          <w:sz w:val="24"/>
          <w:szCs w:val="24"/>
        </w:rPr>
      </w:pPr>
      <w:r w:rsidRPr="00C01340">
        <w:rPr>
          <w:sz w:val="24"/>
          <w:szCs w:val="24"/>
        </w:rPr>
        <w:t>-</w:t>
      </w:r>
      <w:r w:rsidRPr="00C01340">
        <w:rPr>
          <w:sz w:val="24"/>
          <w:szCs w:val="24"/>
        </w:rPr>
        <w:tab/>
      </w:r>
      <w:r>
        <w:rPr>
          <w:sz w:val="24"/>
          <w:szCs w:val="24"/>
        </w:rPr>
        <w:t>Zajištění prostupů stavebními konstrukcemi, včetně zapravení.</w:t>
      </w:r>
    </w:p>
    <w:p w14:paraId="58AEF6E2" w14:textId="77777777" w:rsidR="00F71ADC" w:rsidRDefault="00F71ADC" w:rsidP="00F71ADC">
      <w:pPr>
        <w:spacing w:after="0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Dodávka nosných konstrukcí pro všec</w:t>
      </w:r>
      <w:r w:rsidR="00BF1797">
        <w:rPr>
          <w:sz w:val="24"/>
          <w:szCs w:val="24"/>
        </w:rPr>
        <w:t>hny venkovní jednotky chlazení</w:t>
      </w:r>
    </w:p>
    <w:p w14:paraId="474F2A29" w14:textId="77777777" w:rsidR="00243F24" w:rsidRDefault="00BF1797" w:rsidP="00243F24">
      <w:pPr>
        <w:spacing w:after="0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Zajištění přístupu k el</w:t>
      </w:r>
      <w:r w:rsidR="00777663">
        <w:rPr>
          <w:sz w:val="24"/>
          <w:szCs w:val="24"/>
        </w:rPr>
        <w:t>ektrickým</w:t>
      </w:r>
      <w:r w:rsidR="00CC4CFD">
        <w:rPr>
          <w:sz w:val="24"/>
          <w:szCs w:val="24"/>
        </w:rPr>
        <w:t xml:space="preserve"> zařízením, revizní otvory</w:t>
      </w:r>
      <w:r w:rsidR="00E72C90">
        <w:rPr>
          <w:sz w:val="24"/>
          <w:szCs w:val="24"/>
        </w:rPr>
        <w:t>.</w:t>
      </w:r>
    </w:p>
    <w:p w14:paraId="22960DB8" w14:textId="26E2010D" w:rsidR="00243F24" w:rsidRPr="00EA263E" w:rsidRDefault="00243F24" w:rsidP="00243F24">
      <w:pPr>
        <w:spacing w:after="120"/>
        <w:ind w:left="568" w:hanging="284"/>
        <w:jc w:val="both"/>
        <w:rPr>
          <w:sz w:val="24"/>
          <w:szCs w:val="24"/>
        </w:rPr>
      </w:pPr>
      <w:r w:rsidRPr="00EA263E">
        <w:rPr>
          <w:sz w:val="24"/>
          <w:szCs w:val="24"/>
        </w:rPr>
        <w:t>-</w:t>
      </w:r>
      <w:r w:rsidRPr="00EA263E">
        <w:rPr>
          <w:sz w:val="24"/>
          <w:szCs w:val="24"/>
        </w:rPr>
        <w:tab/>
        <w:t>Zajištění větracích otvorů v podkroví o minimální čisté ploše 12 m2</w:t>
      </w:r>
    </w:p>
    <w:p w14:paraId="4E2A24E7" w14:textId="77777777" w:rsidR="00CB49F1" w:rsidRPr="001E7173" w:rsidRDefault="00DD4B39" w:rsidP="00904118">
      <w:pPr>
        <w:pStyle w:val="Nadpis1"/>
        <w:jc w:val="both"/>
        <w:rPr>
          <w:b/>
          <w:sz w:val="24"/>
          <w:szCs w:val="24"/>
        </w:rPr>
      </w:pPr>
      <w:bookmarkStart w:id="31" w:name="_Toc119060254"/>
      <w:r w:rsidRPr="001E7173">
        <w:rPr>
          <w:b/>
          <w:sz w:val="24"/>
          <w:szCs w:val="24"/>
        </w:rPr>
        <w:t>8</w:t>
      </w:r>
      <w:r w:rsidR="00E736AA" w:rsidRPr="001E7173">
        <w:rPr>
          <w:b/>
          <w:sz w:val="24"/>
          <w:szCs w:val="24"/>
        </w:rPr>
        <w:t>.</w:t>
      </w:r>
      <w:r w:rsidR="00FB41D5" w:rsidRPr="001E7173">
        <w:rPr>
          <w:b/>
          <w:sz w:val="24"/>
          <w:szCs w:val="24"/>
        </w:rPr>
        <w:tab/>
      </w:r>
      <w:r w:rsidR="00E736AA" w:rsidRPr="001E7173">
        <w:rPr>
          <w:b/>
          <w:sz w:val="24"/>
          <w:szCs w:val="24"/>
        </w:rPr>
        <w:t>MONTÁŽ, OBSLUHA A ÚDRŽBA</w:t>
      </w:r>
      <w:bookmarkEnd w:id="31"/>
    </w:p>
    <w:p w14:paraId="2F2A4FF6" w14:textId="77777777" w:rsidR="00663394" w:rsidRDefault="00262353" w:rsidP="00663394">
      <w:pPr>
        <w:spacing w:after="120"/>
        <w:rPr>
          <w:sz w:val="24"/>
          <w:szCs w:val="24"/>
        </w:rPr>
      </w:pPr>
      <w:r w:rsidRPr="001E7173">
        <w:rPr>
          <w:sz w:val="24"/>
          <w:szCs w:val="24"/>
        </w:rPr>
        <w:t xml:space="preserve">Montáž </w:t>
      </w:r>
      <w:r w:rsidR="00BF1797">
        <w:rPr>
          <w:sz w:val="24"/>
          <w:szCs w:val="24"/>
        </w:rPr>
        <w:t>chlazení</w:t>
      </w:r>
      <w:r w:rsidRPr="001E7173">
        <w:rPr>
          <w:sz w:val="24"/>
          <w:szCs w:val="24"/>
        </w:rPr>
        <w:t xml:space="preserve"> </w:t>
      </w:r>
      <w:r w:rsidR="00E736AA" w:rsidRPr="001E7173">
        <w:rPr>
          <w:sz w:val="24"/>
          <w:szCs w:val="24"/>
        </w:rPr>
        <w:t>musí provádět odborná firma, při dodržení pokynů uvedených v montážních návodech. Po namontování a odzkoušení zařízení bude vyhotoven předávací protokol.</w:t>
      </w:r>
      <w:r w:rsidR="00515E92" w:rsidRPr="001E7173">
        <w:rPr>
          <w:sz w:val="24"/>
          <w:szCs w:val="24"/>
        </w:rPr>
        <w:t xml:space="preserve"> </w:t>
      </w:r>
      <w:r w:rsidR="00E736AA" w:rsidRPr="001E7173">
        <w:rPr>
          <w:sz w:val="24"/>
          <w:szCs w:val="24"/>
        </w:rPr>
        <w:t>Pro obsluhu zařízení bude vyhotoven Provozní řád.</w:t>
      </w:r>
      <w:r w:rsidR="007A2631">
        <w:rPr>
          <w:sz w:val="24"/>
          <w:szCs w:val="24"/>
        </w:rPr>
        <w:t xml:space="preserve"> </w:t>
      </w:r>
    </w:p>
    <w:p w14:paraId="41D69772" w14:textId="4F66A08E" w:rsidR="00BF1797" w:rsidRDefault="007A2631">
      <w:pPr>
        <w:rPr>
          <w:sz w:val="24"/>
        </w:rPr>
      </w:pPr>
      <w:r w:rsidRPr="008B0AB3">
        <w:rPr>
          <w:sz w:val="24"/>
        </w:rPr>
        <w:t>V pravidelných intervalech je potřeba kontrolovat stav zanesení filtrů, a zabezpečit vým</w:t>
      </w:r>
      <w:r>
        <w:rPr>
          <w:sz w:val="24"/>
        </w:rPr>
        <w:t>ěnu filtračních vložek (kapes).</w:t>
      </w:r>
    </w:p>
    <w:p w14:paraId="2F1D0924" w14:textId="77777777" w:rsidR="00CB49F1" w:rsidRPr="007A2631" w:rsidRDefault="00DD4B39" w:rsidP="007A2631">
      <w:pPr>
        <w:rPr>
          <w:sz w:val="24"/>
        </w:rPr>
      </w:pPr>
      <w:r w:rsidRPr="001E7173">
        <w:rPr>
          <w:b/>
          <w:sz w:val="24"/>
          <w:szCs w:val="24"/>
        </w:rPr>
        <w:t>9</w:t>
      </w:r>
      <w:r w:rsidR="00E736AA" w:rsidRPr="001E7173">
        <w:rPr>
          <w:b/>
          <w:sz w:val="24"/>
          <w:szCs w:val="24"/>
        </w:rPr>
        <w:t>.</w:t>
      </w:r>
      <w:r w:rsidR="00FB41D5" w:rsidRPr="001E7173">
        <w:rPr>
          <w:b/>
          <w:sz w:val="24"/>
          <w:szCs w:val="24"/>
        </w:rPr>
        <w:tab/>
      </w:r>
      <w:r w:rsidR="00E736AA" w:rsidRPr="001E7173">
        <w:rPr>
          <w:b/>
          <w:sz w:val="24"/>
          <w:szCs w:val="24"/>
        </w:rPr>
        <w:t>BEZPEČNOST PRÁCE</w:t>
      </w:r>
    </w:p>
    <w:p w14:paraId="07F46606" w14:textId="77777777" w:rsidR="00CB49F1" w:rsidRPr="001E7173" w:rsidRDefault="00E736AA" w:rsidP="00904118">
      <w:pPr>
        <w:spacing w:after="12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Jedná se o stavbu, která svým charakterem nebude při realizaci zdrojem ohrožení zdraví a bezpečnosti pracovníků.</w:t>
      </w:r>
    </w:p>
    <w:p w14:paraId="72385C9E" w14:textId="21579843" w:rsidR="00B305E4" w:rsidRDefault="00E736AA" w:rsidP="008D6EFE">
      <w:pPr>
        <w:spacing w:after="12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Povinností vedoucích pracovníků je proškolení všech pracovníků, provádění zápisů do stavebního deníku a průběžná kontrola bezpečnosti práce. Pracoviště musí být řádně osvětleno. Na staveništi musí být kompletně vybavená lékárnička pro poskytnutí první pomoci.</w:t>
      </w:r>
    </w:p>
    <w:p w14:paraId="3878FAB0" w14:textId="77777777" w:rsidR="008D6EFE" w:rsidRDefault="008D6EFE" w:rsidP="008D6EFE">
      <w:pPr>
        <w:spacing w:after="120"/>
        <w:jc w:val="both"/>
        <w:rPr>
          <w:sz w:val="24"/>
          <w:szCs w:val="24"/>
        </w:rPr>
      </w:pPr>
    </w:p>
    <w:p w14:paraId="3DCA9503" w14:textId="63CAB2C0" w:rsidR="00CB49F1" w:rsidRPr="001E7173" w:rsidRDefault="00E736AA" w:rsidP="00904118">
      <w:pPr>
        <w:spacing w:after="12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Při realizaci bude dodrženo:</w:t>
      </w:r>
    </w:p>
    <w:p w14:paraId="1FC3664A" w14:textId="77777777" w:rsidR="00CB49F1" w:rsidRPr="001E7173" w:rsidRDefault="00E736AA" w:rsidP="00904118">
      <w:pPr>
        <w:spacing w:after="0"/>
        <w:ind w:left="426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-</w:t>
      </w:r>
      <w:r w:rsidRPr="001E7173">
        <w:rPr>
          <w:sz w:val="24"/>
          <w:szCs w:val="24"/>
        </w:rPr>
        <w:tab/>
        <w:t xml:space="preserve">Zákon 309/2006 Sb., kterým se upravují další požadavky bezpečnosti a ochrany zdraví  </w:t>
      </w:r>
      <w:r w:rsidRPr="001E7173">
        <w:rPr>
          <w:sz w:val="24"/>
          <w:szCs w:val="24"/>
        </w:rPr>
        <w:tab/>
        <w:t xml:space="preserve">při pracovněprávních vztazích a o zajištění bezpečnosti a ochrany zdraví při činnosti </w:t>
      </w:r>
      <w:r w:rsidRPr="001E7173">
        <w:rPr>
          <w:sz w:val="24"/>
          <w:szCs w:val="24"/>
        </w:rPr>
        <w:tab/>
        <w:t>nebo poskytování služeb mimo pracovněprávní vztahy</w:t>
      </w:r>
    </w:p>
    <w:p w14:paraId="2637E253" w14:textId="77777777" w:rsidR="00CB49F1" w:rsidRPr="001E7173" w:rsidRDefault="00E736AA" w:rsidP="00904118">
      <w:pPr>
        <w:spacing w:after="0"/>
        <w:ind w:left="720" w:hanging="36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-</w:t>
      </w:r>
      <w:r w:rsidRPr="001E7173">
        <w:rPr>
          <w:sz w:val="24"/>
          <w:szCs w:val="24"/>
        </w:rPr>
        <w:tab/>
        <w:t>Nařízení vlády 591/2006 Sb. o bližších minimálních požadavcích na bezpečnost a ochranu zdraví při pracích na staveništích</w:t>
      </w:r>
    </w:p>
    <w:p w14:paraId="48F261E5" w14:textId="77777777" w:rsidR="00CB49F1" w:rsidRPr="001E7173" w:rsidRDefault="00E736AA" w:rsidP="00904118">
      <w:pPr>
        <w:spacing w:after="0"/>
        <w:ind w:left="720" w:hanging="36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-</w:t>
      </w:r>
      <w:r w:rsidRPr="001E7173">
        <w:rPr>
          <w:sz w:val="24"/>
          <w:szCs w:val="24"/>
        </w:rPr>
        <w:tab/>
        <w:t>Nařízení vlády 362/2005 Sb. o bližších požadavcích na bezpečnost a ochranu</w:t>
      </w:r>
    </w:p>
    <w:p w14:paraId="15A25C92" w14:textId="77777777" w:rsidR="00CB49F1" w:rsidRPr="001E7173" w:rsidRDefault="00E736AA" w:rsidP="00904118">
      <w:pPr>
        <w:spacing w:after="0"/>
        <w:ind w:left="720" w:hanging="36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ab/>
        <w:t>zdraví při práci na pracovištích s nebezpečím pádu z výšky nebo do hloubky</w:t>
      </w:r>
    </w:p>
    <w:p w14:paraId="10C6005E" w14:textId="77777777" w:rsidR="00DD4B39" w:rsidRPr="001E7173" w:rsidRDefault="00E736AA" w:rsidP="00D91B03">
      <w:pPr>
        <w:spacing w:after="0"/>
        <w:ind w:left="720" w:hanging="360"/>
        <w:jc w:val="both"/>
        <w:rPr>
          <w:sz w:val="24"/>
          <w:szCs w:val="24"/>
        </w:rPr>
      </w:pPr>
      <w:r w:rsidRPr="001E7173">
        <w:rPr>
          <w:sz w:val="24"/>
          <w:szCs w:val="24"/>
        </w:rPr>
        <w:t>-</w:t>
      </w:r>
      <w:r w:rsidRPr="001E7173">
        <w:rPr>
          <w:sz w:val="24"/>
          <w:szCs w:val="24"/>
        </w:rPr>
        <w:tab/>
        <w:t>Zákon č 262/2006 Sb. (Zák. práce) ve znění pozdějších předpisů</w:t>
      </w:r>
    </w:p>
    <w:p w14:paraId="1708D9E3" w14:textId="77777777" w:rsidR="00CB49F1" w:rsidRPr="001E7173" w:rsidRDefault="00E736AA" w:rsidP="00806C11">
      <w:pPr>
        <w:spacing w:before="480"/>
        <w:jc w:val="right"/>
      </w:pPr>
      <w:r w:rsidRPr="001E7173">
        <w:rPr>
          <w:sz w:val="24"/>
          <w:szCs w:val="24"/>
        </w:rPr>
        <w:t>Vypracoval</w:t>
      </w:r>
      <w:r w:rsidR="00880362">
        <w:rPr>
          <w:sz w:val="24"/>
          <w:szCs w:val="24"/>
        </w:rPr>
        <w:t>a</w:t>
      </w:r>
      <w:r w:rsidR="00D91B03" w:rsidRPr="001E7173">
        <w:rPr>
          <w:sz w:val="24"/>
          <w:szCs w:val="24"/>
        </w:rPr>
        <w:t>:</w:t>
      </w:r>
      <w:r w:rsidRPr="001E7173">
        <w:rPr>
          <w:sz w:val="24"/>
          <w:szCs w:val="24"/>
        </w:rPr>
        <w:t xml:space="preserve"> Ing. </w:t>
      </w:r>
      <w:r w:rsidR="00880362">
        <w:rPr>
          <w:sz w:val="24"/>
          <w:szCs w:val="24"/>
        </w:rPr>
        <w:t>Adéla Szlauerová</w:t>
      </w:r>
    </w:p>
    <w:sectPr w:rsidR="00CB49F1" w:rsidRPr="001E7173" w:rsidSect="00C33BF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22" w:right="1418" w:bottom="1276" w:left="1418" w:header="737" w:footer="7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C8E0" w14:textId="77777777" w:rsidR="00AA64F9" w:rsidRDefault="00AA64F9">
      <w:pPr>
        <w:spacing w:after="0"/>
      </w:pPr>
      <w:r>
        <w:separator/>
      </w:r>
    </w:p>
  </w:endnote>
  <w:endnote w:type="continuationSeparator" w:id="0">
    <w:p w14:paraId="1F80E943" w14:textId="77777777" w:rsidR="00AA64F9" w:rsidRDefault="00AA64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CB23F" w14:textId="77777777" w:rsidR="00910241" w:rsidRDefault="00910241">
    <w:pPr>
      <w:pBdr>
        <w:top w:val="nil"/>
        <w:left w:val="nil"/>
        <w:bottom w:val="nil"/>
        <w:right w:val="nil"/>
        <w:between w:val="nil"/>
      </w:pBdr>
      <w:spacing w:after="0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t xml:space="preserve">Stránka </w:t>
    </w:r>
    <w:r>
      <w:rPr>
        <w:b/>
        <w:color w:val="808080"/>
        <w:sz w:val="24"/>
        <w:szCs w:val="24"/>
      </w:rPr>
      <w:fldChar w:fldCharType="begin"/>
    </w:r>
    <w:r>
      <w:rPr>
        <w:b/>
        <w:color w:val="808080"/>
        <w:sz w:val="24"/>
        <w:szCs w:val="24"/>
      </w:rPr>
      <w:instrText>PAGE</w:instrText>
    </w:r>
    <w:r>
      <w:rPr>
        <w:b/>
        <w:color w:val="808080"/>
        <w:sz w:val="24"/>
        <w:szCs w:val="24"/>
      </w:rPr>
      <w:fldChar w:fldCharType="separate"/>
    </w:r>
    <w:r w:rsidR="002A2BEB">
      <w:rPr>
        <w:b/>
        <w:noProof/>
        <w:color w:val="808080"/>
        <w:sz w:val="24"/>
        <w:szCs w:val="24"/>
      </w:rPr>
      <w:t>4</w:t>
    </w:r>
    <w:r>
      <w:rPr>
        <w:b/>
        <w:color w:val="808080"/>
        <w:sz w:val="24"/>
        <w:szCs w:val="24"/>
      </w:rPr>
      <w:fldChar w:fldCharType="end"/>
    </w:r>
    <w:r>
      <w:rPr>
        <w:color w:val="808080"/>
        <w:sz w:val="20"/>
        <w:szCs w:val="20"/>
      </w:rPr>
      <w:t xml:space="preserve"> z </w:t>
    </w:r>
    <w:r>
      <w:rPr>
        <w:b/>
        <w:color w:val="808080"/>
        <w:sz w:val="24"/>
        <w:szCs w:val="24"/>
      </w:rPr>
      <w:fldChar w:fldCharType="begin"/>
    </w:r>
    <w:r>
      <w:rPr>
        <w:b/>
        <w:color w:val="808080"/>
        <w:sz w:val="24"/>
        <w:szCs w:val="24"/>
      </w:rPr>
      <w:instrText>NUMPAGES</w:instrText>
    </w:r>
    <w:r>
      <w:rPr>
        <w:b/>
        <w:color w:val="808080"/>
        <w:sz w:val="24"/>
        <w:szCs w:val="24"/>
      </w:rPr>
      <w:fldChar w:fldCharType="separate"/>
    </w:r>
    <w:r w:rsidR="002A2BEB">
      <w:rPr>
        <w:b/>
        <w:noProof/>
        <w:color w:val="808080"/>
        <w:sz w:val="24"/>
        <w:szCs w:val="24"/>
      </w:rPr>
      <w:t>6</w:t>
    </w:r>
    <w:r>
      <w:rPr>
        <w:b/>
        <w:color w:val="808080"/>
        <w:sz w:val="24"/>
        <w:szCs w:val="24"/>
      </w:rPr>
      <w:fldChar w:fldCharType="end"/>
    </w:r>
  </w:p>
  <w:p w14:paraId="4D8EF420" w14:textId="77777777" w:rsidR="00910241" w:rsidRDefault="00910241">
    <w:pPr>
      <w:pBdr>
        <w:top w:val="nil"/>
        <w:left w:val="nil"/>
        <w:bottom w:val="nil"/>
        <w:right w:val="nil"/>
        <w:between w:val="nil"/>
      </w:pBdr>
      <w:spacing w:after="0"/>
      <w:rPr>
        <w:color w:val="80808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A43FA" w14:textId="77777777" w:rsidR="00910241" w:rsidRDefault="00910241">
    <w:pPr>
      <w:pBdr>
        <w:top w:val="nil"/>
        <w:left w:val="nil"/>
        <w:bottom w:val="nil"/>
        <w:right w:val="nil"/>
        <w:between w:val="nil"/>
      </w:pBdr>
      <w:spacing w:after="0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t xml:space="preserve">Stránka </w:t>
    </w:r>
    <w:r>
      <w:rPr>
        <w:b/>
        <w:color w:val="808080"/>
        <w:sz w:val="24"/>
        <w:szCs w:val="24"/>
      </w:rPr>
      <w:fldChar w:fldCharType="begin"/>
    </w:r>
    <w:r>
      <w:rPr>
        <w:b/>
        <w:color w:val="808080"/>
        <w:sz w:val="24"/>
        <w:szCs w:val="24"/>
      </w:rPr>
      <w:instrText>PAGE</w:instrText>
    </w:r>
    <w:r>
      <w:rPr>
        <w:b/>
        <w:color w:val="808080"/>
        <w:sz w:val="24"/>
        <w:szCs w:val="24"/>
      </w:rPr>
      <w:fldChar w:fldCharType="end"/>
    </w:r>
    <w:r>
      <w:rPr>
        <w:color w:val="808080"/>
        <w:sz w:val="20"/>
        <w:szCs w:val="20"/>
      </w:rPr>
      <w:t xml:space="preserve"> z </w:t>
    </w:r>
    <w:r>
      <w:rPr>
        <w:b/>
        <w:color w:val="808080"/>
        <w:sz w:val="24"/>
        <w:szCs w:val="24"/>
      </w:rPr>
      <w:fldChar w:fldCharType="begin"/>
    </w:r>
    <w:r>
      <w:rPr>
        <w:b/>
        <w:color w:val="808080"/>
        <w:sz w:val="24"/>
        <w:szCs w:val="24"/>
      </w:rPr>
      <w:instrText>NUMPAGES</w:instrText>
    </w:r>
    <w:r>
      <w:rPr>
        <w:b/>
        <w:color w:val="808080"/>
        <w:sz w:val="24"/>
        <w:szCs w:val="24"/>
      </w:rPr>
      <w:fldChar w:fldCharType="separate"/>
    </w:r>
    <w:r w:rsidR="00E5675E">
      <w:rPr>
        <w:b/>
        <w:noProof/>
        <w:color w:val="808080"/>
        <w:sz w:val="24"/>
        <w:szCs w:val="24"/>
      </w:rPr>
      <w:t>6</w:t>
    </w:r>
    <w:r>
      <w:rPr>
        <w:b/>
        <w:color w:val="808080"/>
        <w:sz w:val="24"/>
        <w:szCs w:val="24"/>
      </w:rPr>
      <w:fldChar w:fldCharType="end"/>
    </w:r>
  </w:p>
  <w:p w14:paraId="75CE911A" w14:textId="77777777" w:rsidR="00910241" w:rsidRDefault="00910241">
    <w:pPr>
      <w:pBdr>
        <w:top w:val="nil"/>
        <w:left w:val="nil"/>
        <w:bottom w:val="nil"/>
        <w:right w:val="nil"/>
        <w:between w:val="nil"/>
      </w:pBdr>
      <w:spacing w:after="0"/>
      <w:rPr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73D3" w14:textId="77777777" w:rsidR="00AA64F9" w:rsidRDefault="00AA64F9">
      <w:pPr>
        <w:spacing w:after="0"/>
      </w:pPr>
      <w:r>
        <w:separator/>
      </w:r>
    </w:p>
  </w:footnote>
  <w:footnote w:type="continuationSeparator" w:id="0">
    <w:p w14:paraId="30C4F7B4" w14:textId="77777777" w:rsidR="00AA64F9" w:rsidRDefault="00AA64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5DDF" w14:textId="77777777" w:rsidR="00910241" w:rsidRPr="00EB6445" w:rsidRDefault="00B94327" w:rsidP="00EB64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4B16EF">
      <w:rPr>
        <w:noProof/>
      </w:rPr>
      <w:drawing>
        <wp:inline distT="0" distB="0" distL="0" distR="0" wp14:anchorId="51C61CBD" wp14:editId="38495E7F">
          <wp:extent cx="5759450" cy="998220"/>
          <wp:effectExtent l="0" t="0" r="0" b="0"/>
          <wp:docPr id="10" name="Obrázek 10" descr="Hlavickovy_papir_01_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Hlavickovy_papir_01_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B5CB" w14:textId="77777777" w:rsidR="00910241" w:rsidRDefault="009102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BAEDD3" wp14:editId="2B42A0A1">
          <wp:simplePos x="0" y="0"/>
          <wp:positionH relativeFrom="margin">
            <wp:posOffset>0</wp:posOffset>
          </wp:positionH>
          <wp:positionV relativeFrom="paragraph">
            <wp:posOffset>318135</wp:posOffset>
          </wp:positionV>
          <wp:extent cx="5759450" cy="853965"/>
          <wp:effectExtent l="0" t="0" r="0" b="0"/>
          <wp:wrapSquare wrapText="bothSides" distT="0" distB="0" distL="114300" distR="114300"/>
          <wp:docPr id="2" name="image4.jpg" descr="Hlavickovy_papir_01_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Hlavickovy_papir_01_A.jpg"/>
                  <pic:cNvPicPr preferRelativeResize="0"/>
                </pic:nvPicPr>
                <pic:blipFill>
                  <a:blip r:embed="rId1"/>
                  <a:srcRect b="15822"/>
                  <a:stretch>
                    <a:fillRect/>
                  </a:stretch>
                </pic:blipFill>
                <pic:spPr>
                  <a:xfrm>
                    <a:off x="0" y="0"/>
                    <a:ext cx="5759450" cy="853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59F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" w15:restartNumberingAfterBreak="0">
    <w:nsid w:val="0486259E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" w15:restartNumberingAfterBreak="0">
    <w:nsid w:val="0AF7563E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" w15:restartNumberingAfterBreak="0">
    <w:nsid w:val="0BF15E22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4" w15:restartNumberingAfterBreak="0">
    <w:nsid w:val="0DE82CD9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5" w15:restartNumberingAfterBreak="0">
    <w:nsid w:val="102D2FD5"/>
    <w:multiLevelType w:val="multilevel"/>
    <w:tmpl w:val="991E9E3E"/>
    <w:lvl w:ilvl="0">
      <w:start w:val="1"/>
      <w:numFmt w:val="lowerLetter"/>
      <w:lvlText w:val="%1)"/>
      <w:lvlJc w:val="left"/>
      <w:pPr>
        <w:ind w:left="720" w:firstLine="360"/>
      </w:pPr>
      <w:rPr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6" w15:restartNumberingAfterBreak="0">
    <w:nsid w:val="11337FAC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7" w15:restartNumberingAfterBreak="0">
    <w:nsid w:val="150C26B2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8" w15:restartNumberingAfterBreak="0">
    <w:nsid w:val="156A4AEC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9" w15:restartNumberingAfterBreak="0">
    <w:nsid w:val="16394EDD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0" w15:restartNumberingAfterBreak="0">
    <w:nsid w:val="18290AB1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1" w15:restartNumberingAfterBreak="0">
    <w:nsid w:val="1B00048F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2" w15:restartNumberingAfterBreak="0">
    <w:nsid w:val="1B2E5E1B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3" w15:restartNumberingAfterBreak="0">
    <w:nsid w:val="1B8E3DEF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4" w15:restartNumberingAfterBreak="0">
    <w:nsid w:val="1D7C5FC7"/>
    <w:multiLevelType w:val="multilevel"/>
    <w:tmpl w:val="B8788B3C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5" w15:restartNumberingAfterBreak="0">
    <w:nsid w:val="220959DB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6" w15:restartNumberingAfterBreak="0">
    <w:nsid w:val="26FF3FCF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7" w15:restartNumberingAfterBreak="0">
    <w:nsid w:val="2D2B1569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8" w15:restartNumberingAfterBreak="0">
    <w:nsid w:val="2DE566FB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19" w15:restartNumberingAfterBreak="0">
    <w:nsid w:val="2F463E7D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0" w15:restartNumberingAfterBreak="0">
    <w:nsid w:val="34321842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1" w15:restartNumberingAfterBreak="0">
    <w:nsid w:val="38752A99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2" w15:restartNumberingAfterBreak="0">
    <w:nsid w:val="3C7D3560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3" w15:restartNumberingAfterBreak="0">
    <w:nsid w:val="3F4748B6"/>
    <w:multiLevelType w:val="multilevel"/>
    <w:tmpl w:val="B8788B3C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4" w15:restartNumberingAfterBreak="0">
    <w:nsid w:val="42697408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5" w15:restartNumberingAfterBreak="0">
    <w:nsid w:val="44C5788C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6" w15:restartNumberingAfterBreak="0">
    <w:nsid w:val="45466085"/>
    <w:multiLevelType w:val="multilevel"/>
    <w:tmpl w:val="B8788B3C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7" w15:restartNumberingAfterBreak="0">
    <w:nsid w:val="47833CDB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8" w15:restartNumberingAfterBreak="0">
    <w:nsid w:val="508C5EC3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29" w15:restartNumberingAfterBreak="0">
    <w:nsid w:val="56AD69D7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0" w15:restartNumberingAfterBreak="0">
    <w:nsid w:val="58CC540A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1" w15:restartNumberingAfterBreak="0">
    <w:nsid w:val="5DB40E02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2" w15:restartNumberingAfterBreak="0">
    <w:nsid w:val="5F5210E5"/>
    <w:multiLevelType w:val="multilevel"/>
    <w:tmpl w:val="B8788B3C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3" w15:restartNumberingAfterBreak="0">
    <w:nsid w:val="60D17F3D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4" w15:restartNumberingAfterBreak="0">
    <w:nsid w:val="62441B9F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5" w15:restartNumberingAfterBreak="0">
    <w:nsid w:val="62743C6F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6" w15:restartNumberingAfterBreak="0">
    <w:nsid w:val="63A2098D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7" w15:restartNumberingAfterBreak="0">
    <w:nsid w:val="6A993279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8" w15:restartNumberingAfterBreak="0">
    <w:nsid w:val="6C705008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39" w15:restartNumberingAfterBreak="0">
    <w:nsid w:val="717D1552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40" w15:restartNumberingAfterBreak="0">
    <w:nsid w:val="74B80E7A"/>
    <w:multiLevelType w:val="hybridMultilevel"/>
    <w:tmpl w:val="C09231B4"/>
    <w:lvl w:ilvl="0" w:tplc="0158E46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BC0494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42" w15:restartNumberingAfterBreak="0">
    <w:nsid w:val="76CD7ACB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abstractNum w:abstractNumId="43" w15:restartNumberingAfterBreak="0">
    <w:nsid w:val="7C587DFC"/>
    <w:multiLevelType w:val="multilevel"/>
    <w:tmpl w:val="73645470"/>
    <w:lvl w:ilvl="0">
      <w:start w:val="1"/>
      <w:numFmt w:val="lowerLetter"/>
      <w:lvlText w:val="%1)"/>
      <w:lvlJc w:val="left"/>
      <w:pPr>
        <w:ind w:left="720" w:firstLine="360"/>
      </w:pPr>
      <w:rPr>
        <w:rFonts w:asciiTheme="majorHAnsi" w:hAnsiTheme="majorHAnsi" w:cstheme="majorHAnsi" w:hint="default"/>
        <w:b/>
        <w:strike w:val="0"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strike w:val="0"/>
        <w:u w:val="none"/>
      </w:rPr>
    </w:lvl>
  </w:abstractNum>
  <w:num w:numId="1">
    <w:abstractNumId w:val="23"/>
  </w:num>
  <w:num w:numId="2">
    <w:abstractNumId w:val="5"/>
  </w:num>
  <w:num w:numId="3">
    <w:abstractNumId w:val="16"/>
  </w:num>
  <w:num w:numId="4">
    <w:abstractNumId w:val="3"/>
  </w:num>
  <w:num w:numId="5">
    <w:abstractNumId w:val="26"/>
  </w:num>
  <w:num w:numId="6">
    <w:abstractNumId w:val="42"/>
  </w:num>
  <w:num w:numId="7">
    <w:abstractNumId w:val="0"/>
  </w:num>
  <w:num w:numId="8">
    <w:abstractNumId w:val="41"/>
  </w:num>
  <w:num w:numId="9">
    <w:abstractNumId w:val="14"/>
  </w:num>
  <w:num w:numId="10">
    <w:abstractNumId w:val="13"/>
  </w:num>
  <w:num w:numId="11">
    <w:abstractNumId w:val="33"/>
  </w:num>
  <w:num w:numId="12">
    <w:abstractNumId w:val="1"/>
  </w:num>
  <w:num w:numId="13">
    <w:abstractNumId w:val="31"/>
  </w:num>
  <w:num w:numId="14">
    <w:abstractNumId w:val="30"/>
  </w:num>
  <w:num w:numId="15">
    <w:abstractNumId w:val="36"/>
  </w:num>
  <w:num w:numId="16">
    <w:abstractNumId w:val="4"/>
  </w:num>
  <w:num w:numId="17">
    <w:abstractNumId w:val="29"/>
  </w:num>
  <w:num w:numId="18">
    <w:abstractNumId w:val="20"/>
  </w:num>
  <w:num w:numId="19">
    <w:abstractNumId w:val="7"/>
  </w:num>
  <w:num w:numId="20">
    <w:abstractNumId w:val="19"/>
  </w:num>
  <w:num w:numId="21">
    <w:abstractNumId w:val="35"/>
  </w:num>
  <w:num w:numId="22">
    <w:abstractNumId w:val="11"/>
  </w:num>
  <w:num w:numId="23">
    <w:abstractNumId w:val="9"/>
  </w:num>
  <w:num w:numId="24">
    <w:abstractNumId w:val="18"/>
  </w:num>
  <w:num w:numId="25">
    <w:abstractNumId w:val="22"/>
  </w:num>
  <w:num w:numId="26">
    <w:abstractNumId w:val="24"/>
  </w:num>
  <w:num w:numId="27">
    <w:abstractNumId w:val="15"/>
  </w:num>
  <w:num w:numId="28">
    <w:abstractNumId w:val="34"/>
  </w:num>
  <w:num w:numId="29">
    <w:abstractNumId w:val="10"/>
  </w:num>
  <w:num w:numId="30">
    <w:abstractNumId w:val="8"/>
  </w:num>
  <w:num w:numId="31">
    <w:abstractNumId w:val="38"/>
  </w:num>
  <w:num w:numId="32">
    <w:abstractNumId w:val="43"/>
  </w:num>
  <w:num w:numId="33">
    <w:abstractNumId w:val="39"/>
  </w:num>
  <w:num w:numId="34">
    <w:abstractNumId w:val="6"/>
  </w:num>
  <w:num w:numId="35">
    <w:abstractNumId w:val="17"/>
  </w:num>
  <w:num w:numId="36">
    <w:abstractNumId w:val="12"/>
  </w:num>
  <w:num w:numId="37">
    <w:abstractNumId w:val="2"/>
  </w:num>
  <w:num w:numId="38">
    <w:abstractNumId w:val="25"/>
  </w:num>
  <w:num w:numId="39">
    <w:abstractNumId w:val="21"/>
  </w:num>
  <w:num w:numId="40">
    <w:abstractNumId w:val="40"/>
  </w:num>
  <w:num w:numId="41">
    <w:abstractNumId w:val="28"/>
  </w:num>
  <w:num w:numId="42">
    <w:abstractNumId w:val="27"/>
  </w:num>
  <w:num w:numId="43">
    <w:abstractNumId w:val="37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9F1"/>
    <w:rsid w:val="000006CA"/>
    <w:rsid w:val="0001246D"/>
    <w:rsid w:val="000125D4"/>
    <w:rsid w:val="00013286"/>
    <w:rsid w:val="0001615A"/>
    <w:rsid w:val="00016216"/>
    <w:rsid w:val="00020E5D"/>
    <w:rsid w:val="0002503B"/>
    <w:rsid w:val="000324AF"/>
    <w:rsid w:val="000360E7"/>
    <w:rsid w:val="0003740C"/>
    <w:rsid w:val="0004039D"/>
    <w:rsid w:val="00051B98"/>
    <w:rsid w:val="00052916"/>
    <w:rsid w:val="00052F10"/>
    <w:rsid w:val="000539AE"/>
    <w:rsid w:val="0006342E"/>
    <w:rsid w:val="0006635B"/>
    <w:rsid w:val="00066AC7"/>
    <w:rsid w:val="00080160"/>
    <w:rsid w:val="000822EA"/>
    <w:rsid w:val="00082F2C"/>
    <w:rsid w:val="00084576"/>
    <w:rsid w:val="00084DA4"/>
    <w:rsid w:val="0008577D"/>
    <w:rsid w:val="0008697F"/>
    <w:rsid w:val="00091944"/>
    <w:rsid w:val="000967C9"/>
    <w:rsid w:val="000A0D30"/>
    <w:rsid w:val="000A1E2B"/>
    <w:rsid w:val="000B0641"/>
    <w:rsid w:val="000B19E1"/>
    <w:rsid w:val="000B2DF3"/>
    <w:rsid w:val="000B4C8B"/>
    <w:rsid w:val="000C03C8"/>
    <w:rsid w:val="000C137F"/>
    <w:rsid w:val="000C2122"/>
    <w:rsid w:val="000C3A3E"/>
    <w:rsid w:val="000D22E1"/>
    <w:rsid w:val="000D2DDE"/>
    <w:rsid w:val="000D30C0"/>
    <w:rsid w:val="000D4114"/>
    <w:rsid w:val="000D7895"/>
    <w:rsid w:val="000E1499"/>
    <w:rsid w:val="000E3361"/>
    <w:rsid w:val="000F07A5"/>
    <w:rsid w:val="000F11F9"/>
    <w:rsid w:val="000F3B7B"/>
    <w:rsid w:val="000F3C7B"/>
    <w:rsid w:val="000F61D0"/>
    <w:rsid w:val="001013EF"/>
    <w:rsid w:val="00101F79"/>
    <w:rsid w:val="001026A7"/>
    <w:rsid w:val="00102E5F"/>
    <w:rsid w:val="00106E61"/>
    <w:rsid w:val="001072CF"/>
    <w:rsid w:val="00111AF4"/>
    <w:rsid w:val="00114DA8"/>
    <w:rsid w:val="001177C7"/>
    <w:rsid w:val="0012185D"/>
    <w:rsid w:val="00123585"/>
    <w:rsid w:val="0012410A"/>
    <w:rsid w:val="0012674C"/>
    <w:rsid w:val="00131450"/>
    <w:rsid w:val="00131D83"/>
    <w:rsid w:val="0013734C"/>
    <w:rsid w:val="00143068"/>
    <w:rsid w:val="00146E4D"/>
    <w:rsid w:val="0015545A"/>
    <w:rsid w:val="00157074"/>
    <w:rsid w:val="00160500"/>
    <w:rsid w:val="00160728"/>
    <w:rsid w:val="001622FA"/>
    <w:rsid w:val="0016269E"/>
    <w:rsid w:val="00163E16"/>
    <w:rsid w:val="001665F7"/>
    <w:rsid w:val="001706E4"/>
    <w:rsid w:val="00171803"/>
    <w:rsid w:val="00171D3F"/>
    <w:rsid w:val="001807F1"/>
    <w:rsid w:val="00180CB1"/>
    <w:rsid w:val="001831F4"/>
    <w:rsid w:val="00186D91"/>
    <w:rsid w:val="001875DD"/>
    <w:rsid w:val="00191113"/>
    <w:rsid w:val="00193B09"/>
    <w:rsid w:val="00194175"/>
    <w:rsid w:val="001952D5"/>
    <w:rsid w:val="00195868"/>
    <w:rsid w:val="0019589B"/>
    <w:rsid w:val="00196440"/>
    <w:rsid w:val="00196FFB"/>
    <w:rsid w:val="001A38B3"/>
    <w:rsid w:val="001A4875"/>
    <w:rsid w:val="001A5F3C"/>
    <w:rsid w:val="001B3397"/>
    <w:rsid w:val="001B45AD"/>
    <w:rsid w:val="001B5968"/>
    <w:rsid w:val="001C35D1"/>
    <w:rsid w:val="001C3698"/>
    <w:rsid w:val="001C36F4"/>
    <w:rsid w:val="001C79BC"/>
    <w:rsid w:val="001D0686"/>
    <w:rsid w:val="001D0ED5"/>
    <w:rsid w:val="001E17D8"/>
    <w:rsid w:val="001E1A59"/>
    <w:rsid w:val="001E447F"/>
    <w:rsid w:val="001E4D14"/>
    <w:rsid w:val="001E54BA"/>
    <w:rsid w:val="001E7173"/>
    <w:rsid w:val="001F2256"/>
    <w:rsid w:val="001F497F"/>
    <w:rsid w:val="001F5759"/>
    <w:rsid w:val="001F6CAA"/>
    <w:rsid w:val="001F728C"/>
    <w:rsid w:val="00201293"/>
    <w:rsid w:val="00204F58"/>
    <w:rsid w:val="00205CFF"/>
    <w:rsid w:val="00205D88"/>
    <w:rsid w:val="0020661F"/>
    <w:rsid w:val="00206C29"/>
    <w:rsid w:val="00210550"/>
    <w:rsid w:val="00210DAA"/>
    <w:rsid w:val="002117F6"/>
    <w:rsid w:val="002125EB"/>
    <w:rsid w:val="0021763D"/>
    <w:rsid w:val="00222126"/>
    <w:rsid w:val="00224272"/>
    <w:rsid w:val="00225AF6"/>
    <w:rsid w:val="002300F2"/>
    <w:rsid w:val="00230578"/>
    <w:rsid w:val="002324FB"/>
    <w:rsid w:val="002332DE"/>
    <w:rsid w:val="00233A5B"/>
    <w:rsid w:val="00235417"/>
    <w:rsid w:val="00235870"/>
    <w:rsid w:val="00236BC9"/>
    <w:rsid w:val="00242B9E"/>
    <w:rsid w:val="00243E03"/>
    <w:rsid w:val="00243EF7"/>
    <w:rsid w:val="00243F24"/>
    <w:rsid w:val="00246CD9"/>
    <w:rsid w:val="00250F9C"/>
    <w:rsid w:val="00251A4D"/>
    <w:rsid w:val="00262353"/>
    <w:rsid w:val="002624BF"/>
    <w:rsid w:val="00262F72"/>
    <w:rsid w:val="0026303F"/>
    <w:rsid w:val="002644B9"/>
    <w:rsid w:val="0026501A"/>
    <w:rsid w:val="00266E9A"/>
    <w:rsid w:val="00267ED5"/>
    <w:rsid w:val="00271E77"/>
    <w:rsid w:val="00271F86"/>
    <w:rsid w:val="00272ED1"/>
    <w:rsid w:val="00273E0F"/>
    <w:rsid w:val="002741B9"/>
    <w:rsid w:val="00274AA3"/>
    <w:rsid w:val="0027536D"/>
    <w:rsid w:val="00275AFE"/>
    <w:rsid w:val="00277500"/>
    <w:rsid w:val="00281069"/>
    <w:rsid w:val="00281FF9"/>
    <w:rsid w:val="00283E53"/>
    <w:rsid w:val="0028520B"/>
    <w:rsid w:val="00293543"/>
    <w:rsid w:val="002939B3"/>
    <w:rsid w:val="002A062A"/>
    <w:rsid w:val="002A2BEB"/>
    <w:rsid w:val="002A7454"/>
    <w:rsid w:val="002B2BB7"/>
    <w:rsid w:val="002B2C27"/>
    <w:rsid w:val="002B61D4"/>
    <w:rsid w:val="002B7B12"/>
    <w:rsid w:val="002C44D8"/>
    <w:rsid w:val="002D2896"/>
    <w:rsid w:val="002D5C39"/>
    <w:rsid w:val="002E20AD"/>
    <w:rsid w:val="002E24D9"/>
    <w:rsid w:val="002E782C"/>
    <w:rsid w:val="002F0BD0"/>
    <w:rsid w:val="002F383C"/>
    <w:rsid w:val="002F64FE"/>
    <w:rsid w:val="003003A1"/>
    <w:rsid w:val="00307E7D"/>
    <w:rsid w:val="00313108"/>
    <w:rsid w:val="00314387"/>
    <w:rsid w:val="00324C42"/>
    <w:rsid w:val="0033252E"/>
    <w:rsid w:val="00340FDC"/>
    <w:rsid w:val="00342590"/>
    <w:rsid w:val="00342C81"/>
    <w:rsid w:val="00343C55"/>
    <w:rsid w:val="00343D32"/>
    <w:rsid w:val="00344677"/>
    <w:rsid w:val="00344890"/>
    <w:rsid w:val="00345685"/>
    <w:rsid w:val="0034657B"/>
    <w:rsid w:val="00350F9E"/>
    <w:rsid w:val="003546F2"/>
    <w:rsid w:val="00355DC8"/>
    <w:rsid w:val="0035602F"/>
    <w:rsid w:val="00360A47"/>
    <w:rsid w:val="003648FE"/>
    <w:rsid w:val="00365E3E"/>
    <w:rsid w:val="0037315F"/>
    <w:rsid w:val="0037327B"/>
    <w:rsid w:val="00377557"/>
    <w:rsid w:val="00390691"/>
    <w:rsid w:val="00391559"/>
    <w:rsid w:val="00396FBC"/>
    <w:rsid w:val="003977EE"/>
    <w:rsid w:val="003A149B"/>
    <w:rsid w:val="003A1CFC"/>
    <w:rsid w:val="003A3F28"/>
    <w:rsid w:val="003A7A40"/>
    <w:rsid w:val="003B0224"/>
    <w:rsid w:val="003B3081"/>
    <w:rsid w:val="003B7961"/>
    <w:rsid w:val="003C2F03"/>
    <w:rsid w:val="003C6C96"/>
    <w:rsid w:val="003D1E45"/>
    <w:rsid w:val="003D3C5C"/>
    <w:rsid w:val="003E1185"/>
    <w:rsid w:val="003E5B9D"/>
    <w:rsid w:val="00402261"/>
    <w:rsid w:val="00405402"/>
    <w:rsid w:val="00405ECB"/>
    <w:rsid w:val="004073D4"/>
    <w:rsid w:val="004103D7"/>
    <w:rsid w:val="00413530"/>
    <w:rsid w:val="00413EB9"/>
    <w:rsid w:val="00413F5F"/>
    <w:rsid w:val="00422ED8"/>
    <w:rsid w:val="0043378F"/>
    <w:rsid w:val="004400C4"/>
    <w:rsid w:val="0044656A"/>
    <w:rsid w:val="00446CF3"/>
    <w:rsid w:val="00447357"/>
    <w:rsid w:val="00451E4C"/>
    <w:rsid w:val="00452FF6"/>
    <w:rsid w:val="0045348A"/>
    <w:rsid w:val="00453510"/>
    <w:rsid w:val="00455614"/>
    <w:rsid w:val="004556C4"/>
    <w:rsid w:val="00455922"/>
    <w:rsid w:val="0045595B"/>
    <w:rsid w:val="00455D0C"/>
    <w:rsid w:val="00457F26"/>
    <w:rsid w:val="0046001A"/>
    <w:rsid w:val="00463568"/>
    <w:rsid w:val="00463B6A"/>
    <w:rsid w:val="0046434F"/>
    <w:rsid w:val="00465709"/>
    <w:rsid w:val="00483878"/>
    <w:rsid w:val="004868D2"/>
    <w:rsid w:val="004923C5"/>
    <w:rsid w:val="004A5FE0"/>
    <w:rsid w:val="004B04E5"/>
    <w:rsid w:val="004B0C6C"/>
    <w:rsid w:val="004B2FF6"/>
    <w:rsid w:val="004B31F4"/>
    <w:rsid w:val="004B6835"/>
    <w:rsid w:val="004B7195"/>
    <w:rsid w:val="004C32BD"/>
    <w:rsid w:val="004C5D37"/>
    <w:rsid w:val="004C5EFD"/>
    <w:rsid w:val="004C6162"/>
    <w:rsid w:val="004C6FD7"/>
    <w:rsid w:val="004D32CF"/>
    <w:rsid w:val="004D43C6"/>
    <w:rsid w:val="004D4A4B"/>
    <w:rsid w:val="004E110B"/>
    <w:rsid w:val="004E49A7"/>
    <w:rsid w:val="004E5A9E"/>
    <w:rsid w:val="004F1F03"/>
    <w:rsid w:val="004F2900"/>
    <w:rsid w:val="004F4A86"/>
    <w:rsid w:val="004F79F5"/>
    <w:rsid w:val="0050041A"/>
    <w:rsid w:val="00501D9A"/>
    <w:rsid w:val="00510BB0"/>
    <w:rsid w:val="0051359B"/>
    <w:rsid w:val="00515E92"/>
    <w:rsid w:val="005268A2"/>
    <w:rsid w:val="0052700B"/>
    <w:rsid w:val="0053196E"/>
    <w:rsid w:val="00533378"/>
    <w:rsid w:val="00534E0F"/>
    <w:rsid w:val="00534FEC"/>
    <w:rsid w:val="00535ED5"/>
    <w:rsid w:val="0053650D"/>
    <w:rsid w:val="00540957"/>
    <w:rsid w:val="0054181C"/>
    <w:rsid w:val="005424A5"/>
    <w:rsid w:val="00542736"/>
    <w:rsid w:val="00542C98"/>
    <w:rsid w:val="00543975"/>
    <w:rsid w:val="00545377"/>
    <w:rsid w:val="00550A6F"/>
    <w:rsid w:val="00552B51"/>
    <w:rsid w:val="00553CDD"/>
    <w:rsid w:val="00557D90"/>
    <w:rsid w:val="00561BF9"/>
    <w:rsid w:val="00565978"/>
    <w:rsid w:val="00566546"/>
    <w:rsid w:val="00566BCF"/>
    <w:rsid w:val="00573B02"/>
    <w:rsid w:val="00573C33"/>
    <w:rsid w:val="00582898"/>
    <w:rsid w:val="0058392C"/>
    <w:rsid w:val="0058487B"/>
    <w:rsid w:val="0058576D"/>
    <w:rsid w:val="00586284"/>
    <w:rsid w:val="005905E7"/>
    <w:rsid w:val="00592753"/>
    <w:rsid w:val="0059324D"/>
    <w:rsid w:val="00594C66"/>
    <w:rsid w:val="00594CD8"/>
    <w:rsid w:val="005A02DD"/>
    <w:rsid w:val="005A4086"/>
    <w:rsid w:val="005B3B3A"/>
    <w:rsid w:val="005B6FBB"/>
    <w:rsid w:val="005B7885"/>
    <w:rsid w:val="005C0005"/>
    <w:rsid w:val="005C0648"/>
    <w:rsid w:val="005C1569"/>
    <w:rsid w:val="005C1C1E"/>
    <w:rsid w:val="005D2F46"/>
    <w:rsid w:val="005D5E7A"/>
    <w:rsid w:val="005D7CB6"/>
    <w:rsid w:val="005E2434"/>
    <w:rsid w:val="005E258E"/>
    <w:rsid w:val="005E34B3"/>
    <w:rsid w:val="005E417E"/>
    <w:rsid w:val="005F07F7"/>
    <w:rsid w:val="005F1571"/>
    <w:rsid w:val="005F1F4B"/>
    <w:rsid w:val="005F314C"/>
    <w:rsid w:val="005F334C"/>
    <w:rsid w:val="005F3DE7"/>
    <w:rsid w:val="005F552C"/>
    <w:rsid w:val="005F7DAD"/>
    <w:rsid w:val="0060097D"/>
    <w:rsid w:val="0061179B"/>
    <w:rsid w:val="0061383D"/>
    <w:rsid w:val="00615554"/>
    <w:rsid w:val="00616216"/>
    <w:rsid w:val="006235F2"/>
    <w:rsid w:val="00626E66"/>
    <w:rsid w:val="00626FD5"/>
    <w:rsid w:val="00632F44"/>
    <w:rsid w:val="00637691"/>
    <w:rsid w:val="00637B0F"/>
    <w:rsid w:val="0064048F"/>
    <w:rsid w:val="00642D2E"/>
    <w:rsid w:val="00643B29"/>
    <w:rsid w:val="006515F2"/>
    <w:rsid w:val="0065187E"/>
    <w:rsid w:val="00652ADF"/>
    <w:rsid w:val="00652DAE"/>
    <w:rsid w:val="006621CD"/>
    <w:rsid w:val="00663394"/>
    <w:rsid w:val="006669A0"/>
    <w:rsid w:val="00670D20"/>
    <w:rsid w:val="00674633"/>
    <w:rsid w:val="00675D8B"/>
    <w:rsid w:val="0067648D"/>
    <w:rsid w:val="0068631B"/>
    <w:rsid w:val="0069200D"/>
    <w:rsid w:val="00692330"/>
    <w:rsid w:val="006928CE"/>
    <w:rsid w:val="006935AE"/>
    <w:rsid w:val="006A00BC"/>
    <w:rsid w:val="006A3D60"/>
    <w:rsid w:val="006A4DE7"/>
    <w:rsid w:val="006A7361"/>
    <w:rsid w:val="006B1E7E"/>
    <w:rsid w:val="006B3EE5"/>
    <w:rsid w:val="006B72A3"/>
    <w:rsid w:val="006B7B15"/>
    <w:rsid w:val="006C7BC8"/>
    <w:rsid w:val="006D1DF4"/>
    <w:rsid w:val="006D7C64"/>
    <w:rsid w:val="006E3528"/>
    <w:rsid w:val="006E77DC"/>
    <w:rsid w:val="006F2803"/>
    <w:rsid w:val="006F3891"/>
    <w:rsid w:val="006F5161"/>
    <w:rsid w:val="006F6AA3"/>
    <w:rsid w:val="00700477"/>
    <w:rsid w:val="007043CC"/>
    <w:rsid w:val="00713688"/>
    <w:rsid w:val="00715FF9"/>
    <w:rsid w:val="00716C74"/>
    <w:rsid w:val="007208D5"/>
    <w:rsid w:val="00723358"/>
    <w:rsid w:val="00723D30"/>
    <w:rsid w:val="00733CAE"/>
    <w:rsid w:val="00736BDD"/>
    <w:rsid w:val="007437BD"/>
    <w:rsid w:val="00745E2F"/>
    <w:rsid w:val="007479D6"/>
    <w:rsid w:val="007503F2"/>
    <w:rsid w:val="00750BBD"/>
    <w:rsid w:val="007516D3"/>
    <w:rsid w:val="00755960"/>
    <w:rsid w:val="00757215"/>
    <w:rsid w:val="00760A8F"/>
    <w:rsid w:val="00760DA4"/>
    <w:rsid w:val="00761294"/>
    <w:rsid w:val="007640EE"/>
    <w:rsid w:val="0076413F"/>
    <w:rsid w:val="007653D4"/>
    <w:rsid w:val="00765C18"/>
    <w:rsid w:val="00766C1C"/>
    <w:rsid w:val="00767326"/>
    <w:rsid w:val="007709C0"/>
    <w:rsid w:val="0077218B"/>
    <w:rsid w:val="007724D8"/>
    <w:rsid w:val="00777663"/>
    <w:rsid w:val="00782237"/>
    <w:rsid w:val="00784BAA"/>
    <w:rsid w:val="00786CFA"/>
    <w:rsid w:val="00786E9D"/>
    <w:rsid w:val="00787A3A"/>
    <w:rsid w:val="00790219"/>
    <w:rsid w:val="00796E1E"/>
    <w:rsid w:val="007A15FB"/>
    <w:rsid w:val="007A2631"/>
    <w:rsid w:val="007A4FF1"/>
    <w:rsid w:val="007A52DC"/>
    <w:rsid w:val="007A6691"/>
    <w:rsid w:val="007A7638"/>
    <w:rsid w:val="007B3052"/>
    <w:rsid w:val="007B6121"/>
    <w:rsid w:val="007B6540"/>
    <w:rsid w:val="007B6CA0"/>
    <w:rsid w:val="007B71AE"/>
    <w:rsid w:val="007C0A71"/>
    <w:rsid w:val="007C261D"/>
    <w:rsid w:val="007D09FC"/>
    <w:rsid w:val="007D5B8E"/>
    <w:rsid w:val="007D5C66"/>
    <w:rsid w:val="007D7805"/>
    <w:rsid w:val="007E013D"/>
    <w:rsid w:val="007E2254"/>
    <w:rsid w:val="007E31D9"/>
    <w:rsid w:val="007E3CEA"/>
    <w:rsid w:val="007F59D5"/>
    <w:rsid w:val="007F67EF"/>
    <w:rsid w:val="007F7FEC"/>
    <w:rsid w:val="008005D2"/>
    <w:rsid w:val="00803CB0"/>
    <w:rsid w:val="0080448F"/>
    <w:rsid w:val="00806C11"/>
    <w:rsid w:val="0081010C"/>
    <w:rsid w:val="00811C9E"/>
    <w:rsid w:val="008125D4"/>
    <w:rsid w:val="00812B7D"/>
    <w:rsid w:val="00815443"/>
    <w:rsid w:val="00821E49"/>
    <w:rsid w:val="00822B6B"/>
    <w:rsid w:val="008233F8"/>
    <w:rsid w:val="00823B1B"/>
    <w:rsid w:val="008243AF"/>
    <w:rsid w:val="00826E78"/>
    <w:rsid w:val="00826EA3"/>
    <w:rsid w:val="008300FB"/>
    <w:rsid w:val="00835566"/>
    <w:rsid w:val="00836371"/>
    <w:rsid w:val="00837967"/>
    <w:rsid w:val="0084134A"/>
    <w:rsid w:val="00842501"/>
    <w:rsid w:val="008440F5"/>
    <w:rsid w:val="00846822"/>
    <w:rsid w:val="00847ADC"/>
    <w:rsid w:val="008500E8"/>
    <w:rsid w:val="008517CD"/>
    <w:rsid w:val="00852195"/>
    <w:rsid w:val="00852493"/>
    <w:rsid w:val="00853D4C"/>
    <w:rsid w:val="008645AB"/>
    <w:rsid w:val="0087095A"/>
    <w:rsid w:val="00870D54"/>
    <w:rsid w:val="0087266F"/>
    <w:rsid w:val="00873CF0"/>
    <w:rsid w:val="00880362"/>
    <w:rsid w:val="00880BAA"/>
    <w:rsid w:val="00884D71"/>
    <w:rsid w:val="0089093C"/>
    <w:rsid w:val="00890D7D"/>
    <w:rsid w:val="0089236A"/>
    <w:rsid w:val="008A1FB1"/>
    <w:rsid w:val="008A3994"/>
    <w:rsid w:val="008A62FF"/>
    <w:rsid w:val="008A6E6D"/>
    <w:rsid w:val="008B0287"/>
    <w:rsid w:val="008B12A1"/>
    <w:rsid w:val="008B2524"/>
    <w:rsid w:val="008B373C"/>
    <w:rsid w:val="008B4E3B"/>
    <w:rsid w:val="008B69F4"/>
    <w:rsid w:val="008B72E1"/>
    <w:rsid w:val="008B77AE"/>
    <w:rsid w:val="008B7CB8"/>
    <w:rsid w:val="008C1011"/>
    <w:rsid w:val="008C2590"/>
    <w:rsid w:val="008C2AF5"/>
    <w:rsid w:val="008C4512"/>
    <w:rsid w:val="008C5933"/>
    <w:rsid w:val="008C5FD4"/>
    <w:rsid w:val="008C6327"/>
    <w:rsid w:val="008D2442"/>
    <w:rsid w:val="008D24DE"/>
    <w:rsid w:val="008D628F"/>
    <w:rsid w:val="008D6EFE"/>
    <w:rsid w:val="008D7198"/>
    <w:rsid w:val="008D7D46"/>
    <w:rsid w:val="008E272D"/>
    <w:rsid w:val="008E2FC7"/>
    <w:rsid w:val="008E301F"/>
    <w:rsid w:val="008E4B4D"/>
    <w:rsid w:val="008E7A71"/>
    <w:rsid w:val="008F0272"/>
    <w:rsid w:val="008F0DA8"/>
    <w:rsid w:val="008F0EBD"/>
    <w:rsid w:val="008F45EA"/>
    <w:rsid w:val="0090308E"/>
    <w:rsid w:val="00903890"/>
    <w:rsid w:val="009038BF"/>
    <w:rsid w:val="00904118"/>
    <w:rsid w:val="0091004A"/>
    <w:rsid w:val="00910241"/>
    <w:rsid w:val="009110F7"/>
    <w:rsid w:val="009127FF"/>
    <w:rsid w:val="00914938"/>
    <w:rsid w:val="00914D6A"/>
    <w:rsid w:val="00920827"/>
    <w:rsid w:val="00920C51"/>
    <w:rsid w:val="009241E0"/>
    <w:rsid w:val="00930AC4"/>
    <w:rsid w:val="00931AAC"/>
    <w:rsid w:val="00931C5D"/>
    <w:rsid w:val="009327CB"/>
    <w:rsid w:val="009352FA"/>
    <w:rsid w:val="00943E47"/>
    <w:rsid w:val="009456E4"/>
    <w:rsid w:val="00945D2E"/>
    <w:rsid w:val="00946AD3"/>
    <w:rsid w:val="009475EE"/>
    <w:rsid w:val="00952EE3"/>
    <w:rsid w:val="00952F6F"/>
    <w:rsid w:val="0095311A"/>
    <w:rsid w:val="009556C9"/>
    <w:rsid w:val="00957904"/>
    <w:rsid w:val="00957AB5"/>
    <w:rsid w:val="00967658"/>
    <w:rsid w:val="00972B5C"/>
    <w:rsid w:val="0097342A"/>
    <w:rsid w:val="00982957"/>
    <w:rsid w:val="00984812"/>
    <w:rsid w:val="00986118"/>
    <w:rsid w:val="009967B9"/>
    <w:rsid w:val="009A11E3"/>
    <w:rsid w:val="009A42DC"/>
    <w:rsid w:val="009A5DA7"/>
    <w:rsid w:val="009B3829"/>
    <w:rsid w:val="009B4626"/>
    <w:rsid w:val="009B473D"/>
    <w:rsid w:val="009B78C6"/>
    <w:rsid w:val="009C0BA9"/>
    <w:rsid w:val="009D398F"/>
    <w:rsid w:val="009D460A"/>
    <w:rsid w:val="009E1076"/>
    <w:rsid w:val="009E5E23"/>
    <w:rsid w:val="009E6F48"/>
    <w:rsid w:val="009E7664"/>
    <w:rsid w:val="009F356F"/>
    <w:rsid w:val="00A00873"/>
    <w:rsid w:val="00A015C9"/>
    <w:rsid w:val="00A02DDB"/>
    <w:rsid w:val="00A07445"/>
    <w:rsid w:val="00A10F91"/>
    <w:rsid w:val="00A11774"/>
    <w:rsid w:val="00A1301A"/>
    <w:rsid w:val="00A1478C"/>
    <w:rsid w:val="00A17D19"/>
    <w:rsid w:val="00A20955"/>
    <w:rsid w:val="00A238B8"/>
    <w:rsid w:val="00A2767D"/>
    <w:rsid w:val="00A37E71"/>
    <w:rsid w:val="00A4089F"/>
    <w:rsid w:val="00A419A7"/>
    <w:rsid w:val="00A436F2"/>
    <w:rsid w:val="00A46D34"/>
    <w:rsid w:val="00A47CB3"/>
    <w:rsid w:val="00A50324"/>
    <w:rsid w:val="00A52AB6"/>
    <w:rsid w:val="00A54210"/>
    <w:rsid w:val="00A54239"/>
    <w:rsid w:val="00A602EF"/>
    <w:rsid w:val="00A61BC5"/>
    <w:rsid w:val="00A63664"/>
    <w:rsid w:val="00A64116"/>
    <w:rsid w:val="00A71279"/>
    <w:rsid w:val="00A719E6"/>
    <w:rsid w:val="00A7271D"/>
    <w:rsid w:val="00A825EE"/>
    <w:rsid w:val="00A84FE0"/>
    <w:rsid w:val="00A85B1F"/>
    <w:rsid w:val="00A85D03"/>
    <w:rsid w:val="00A86E82"/>
    <w:rsid w:val="00A96F27"/>
    <w:rsid w:val="00AA0660"/>
    <w:rsid w:val="00AA1D35"/>
    <w:rsid w:val="00AA2BAA"/>
    <w:rsid w:val="00AA2FF6"/>
    <w:rsid w:val="00AA36D4"/>
    <w:rsid w:val="00AA612C"/>
    <w:rsid w:val="00AA64F9"/>
    <w:rsid w:val="00AA6E04"/>
    <w:rsid w:val="00AB362E"/>
    <w:rsid w:val="00AB4026"/>
    <w:rsid w:val="00AB6FDB"/>
    <w:rsid w:val="00AC6DB4"/>
    <w:rsid w:val="00AC7956"/>
    <w:rsid w:val="00AD0633"/>
    <w:rsid w:val="00AD10B9"/>
    <w:rsid w:val="00AD4DDD"/>
    <w:rsid w:val="00AD678C"/>
    <w:rsid w:val="00AE1B0C"/>
    <w:rsid w:val="00AE2972"/>
    <w:rsid w:val="00AE32CC"/>
    <w:rsid w:val="00AF1031"/>
    <w:rsid w:val="00AF4E4F"/>
    <w:rsid w:val="00B00AB0"/>
    <w:rsid w:val="00B0513D"/>
    <w:rsid w:val="00B10F92"/>
    <w:rsid w:val="00B1106C"/>
    <w:rsid w:val="00B135E2"/>
    <w:rsid w:val="00B13C04"/>
    <w:rsid w:val="00B171E3"/>
    <w:rsid w:val="00B21561"/>
    <w:rsid w:val="00B225D8"/>
    <w:rsid w:val="00B25FC0"/>
    <w:rsid w:val="00B305E4"/>
    <w:rsid w:val="00B30D2C"/>
    <w:rsid w:val="00B30D69"/>
    <w:rsid w:val="00B3146A"/>
    <w:rsid w:val="00B32119"/>
    <w:rsid w:val="00B3556A"/>
    <w:rsid w:val="00B359A4"/>
    <w:rsid w:val="00B40AE5"/>
    <w:rsid w:val="00B42019"/>
    <w:rsid w:val="00B4273C"/>
    <w:rsid w:val="00B42C8A"/>
    <w:rsid w:val="00B43889"/>
    <w:rsid w:val="00B44A49"/>
    <w:rsid w:val="00B501FC"/>
    <w:rsid w:val="00B616D5"/>
    <w:rsid w:val="00B64CE6"/>
    <w:rsid w:val="00B7160F"/>
    <w:rsid w:val="00B71AE2"/>
    <w:rsid w:val="00B71DAA"/>
    <w:rsid w:val="00B75BB2"/>
    <w:rsid w:val="00B75EEF"/>
    <w:rsid w:val="00B7660B"/>
    <w:rsid w:val="00B80FD1"/>
    <w:rsid w:val="00B81AF7"/>
    <w:rsid w:val="00B84A04"/>
    <w:rsid w:val="00B870C6"/>
    <w:rsid w:val="00B87755"/>
    <w:rsid w:val="00B879B0"/>
    <w:rsid w:val="00B87BFD"/>
    <w:rsid w:val="00B92D40"/>
    <w:rsid w:val="00B94327"/>
    <w:rsid w:val="00B9445A"/>
    <w:rsid w:val="00B96380"/>
    <w:rsid w:val="00B97312"/>
    <w:rsid w:val="00BA3EE5"/>
    <w:rsid w:val="00BA41DC"/>
    <w:rsid w:val="00BA473E"/>
    <w:rsid w:val="00BA4E26"/>
    <w:rsid w:val="00BA6D4A"/>
    <w:rsid w:val="00BB0F7F"/>
    <w:rsid w:val="00BB1385"/>
    <w:rsid w:val="00BB6CE3"/>
    <w:rsid w:val="00BC5DCC"/>
    <w:rsid w:val="00BC7BC2"/>
    <w:rsid w:val="00BD186A"/>
    <w:rsid w:val="00BD3AD0"/>
    <w:rsid w:val="00BD4C2C"/>
    <w:rsid w:val="00BE01F7"/>
    <w:rsid w:val="00BE1978"/>
    <w:rsid w:val="00BE6BE9"/>
    <w:rsid w:val="00BE6CC5"/>
    <w:rsid w:val="00BF1797"/>
    <w:rsid w:val="00BF1D24"/>
    <w:rsid w:val="00BF2D2F"/>
    <w:rsid w:val="00BF72B6"/>
    <w:rsid w:val="00C01239"/>
    <w:rsid w:val="00C01340"/>
    <w:rsid w:val="00C05C25"/>
    <w:rsid w:val="00C119AE"/>
    <w:rsid w:val="00C17619"/>
    <w:rsid w:val="00C17855"/>
    <w:rsid w:val="00C20A32"/>
    <w:rsid w:val="00C20A97"/>
    <w:rsid w:val="00C25F21"/>
    <w:rsid w:val="00C278B2"/>
    <w:rsid w:val="00C33BF8"/>
    <w:rsid w:val="00C35A78"/>
    <w:rsid w:val="00C414B1"/>
    <w:rsid w:val="00C429EB"/>
    <w:rsid w:val="00C42B45"/>
    <w:rsid w:val="00C4336A"/>
    <w:rsid w:val="00C478CE"/>
    <w:rsid w:val="00C50E15"/>
    <w:rsid w:val="00C525BE"/>
    <w:rsid w:val="00C5482D"/>
    <w:rsid w:val="00C55AD6"/>
    <w:rsid w:val="00C57795"/>
    <w:rsid w:val="00C57F5C"/>
    <w:rsid w:val="00C62CEF"/>
    <w:rsid w:val="00C63B8F"/>
    <w:rsid w:val="00C671F3"/>
    <w:rsid w:val="00C701A2"/>
    <w:rsid w:val="00C70FFD"/>
    <w:rsid w:val="00C72492"/>
    <w:rsid w:val="00C80548"/>
    <w:rsid w:val="00C83D23"/>
    <w:rsid w:val="00C86A0A"/>
    <w:rsid w:val="00C86D7C"/>
    <w:rsid w:val="00C915CD"/>
    <w:rsid w:val="00C91966"/>
    <w:rsid w:val="00C920C3"/>
    <w:rsid w:val="00C951A9"/>
    <w:rsid w:val="00C97543"/>
    <w:rsid w:val="00CA33A1"/>
    <w:rsid w:val="00CA660C"/>
    <w:rsid w:val="00CA74ED"/>
    <w:rsid w:val="00CA7F04"/>
    <w:rsid w:val="00CB0349"/>
    <w:rsid w:val="00CB3484"/>
    <w:rsid w:val="00CB49F1"/>
    <w:rsid w:val="00CB5D6F"/>
    <w:rsid w:val="00CB69D5"/>
    <w:rsid w:val="00CC4CFD"/>
    <w:rsid w:val="00CC7B60"/>
    <w:rsid w:val="00CD23AC"/>
    <w:rsid w:val="00CD5F41"/>
    <w:rsid w:val="00CD696F"/>
    <w:rsid w:val="00CD7A5E"/>
    <w:rsid w:val="00CE0904"/>
    <w:rsid w:val="00CE281F"/>
    <w:rsid w:val="00CE63C3"/>
    <w:rsid w:val="00CF3139"/>
    <w:rsid w:val="00D0115F"/>
    <w:rsid w:val="00D0244A"/>
    <w:rsid w:val="00D027FE"/>
    <w:rsid w:val="00D028BF"/>
    <w:rsid w:val="00D0339F"/>
    <w:rsid w:val="00D045FB"/>
    <w:rsid w:val="00D058D8"/>
    <w:rsid w:val="00D073F0"/>
    <w:rsid w:val="00D10046"/>
    <w:rsid w:val="00D10DAF"/>
    <w:rsid w:val="00D137EE"/>
    <w:rsid w:val="00D13C10"/>
    <w:rsid w:val="00D14627"/>
    <w:rsid w:val="00D21927"/>
    <w:rsid w:val="00D2269F"/>
    <w:rsid w:val="00D24840"/>
    <w:rsid w:val="00D306D9"/>
    <w:rsid w:val="00D31AE2"/>
    <w:rsid w:val="00D33407"/>
    <w:rsid w:val="00D3354F"/>
    <w:rsid w:val="00D33AA3"/>
    <w:rsid w:val="00D40561"/>
    <w:rsid w:val="00D40B02"/>
    <w:rsid w:val="00D46A2F"/>
    <w:rsid w:val="00D46E62"/>
    <w:rsid w:val="00D47A44"/>
    <w:rsid w:val="00D47B7D"/>
    <w:rsid w:val="00D501F1"/>
    <w:rsid w:val="00D506A3"/>
    <w:rsid w:val="00D507A8"/>
    <w:rsid w:val="00D50B59"/>
    <w:rsid w:val="00D50B76"/>
    <w:rsid w:val="00D51C75"/>
    <w:rsid w:val="00D528C3"/>
    <w:rsid w:val="00D55110"/>
    <w:rsid w:val="00D573D0"/>
    <w:rsid w:val="00D62627"/>
    <w:rsid w:val="00D64597"/>
    <w:rsid w:val="00D724A2"/>
    <w:rsid w:val="00D72D03"/>
    <w:rsid w:val="00D77E4A"/>
    <w:rsid w:val="00D80112"/>
    <w:rsid w:val="00D81FB5"/>
    <w:rsid w:val="00D822FC"/>
    <w:rsid w:val="00D83CF0"/>
    <w:rsid w:val="00D879C4"/>
    <w:rsid w:val="00D87C00"/>
    <w:rsid w:val="00D9171E"/>
    <w:rsid w:val="00D91B03"/>
    <w:rsid w:val="00D9543A"/>
    <w:rsid w:val="00D95E69"/>
    <w:rsid w:val="00D971A7"/>
    <w:rsid w:val="00DA0EC4"/>
    <w:rsid w:val="00DA1681"/>
    <w:rsid w:val="00DA502D"/>
    <w:rsid w:val="00DA5F99"/>
    <w:rsid w:val="00DA6B91"/>
    <w:rsid w:val="00DB1FD5"/>
    <w:rsid w:val="00DB272C"/>
    <w:rsid w:val="00DB461A"/>
    <w:rsid w:val="00DC3A1B"/>
    <w:rsid w:val="00DC4C15"/>
    <w:rsid w:val="00DC4D05"/>
    <w:rsid w:val="00DD25AD"/>
    <w:rsid w:val="00DD33F7"/>
    <w:rsid w:val="00DD4B39"/>
    <w:rsid w:val="00DE071A"/>
    <w:rsid w:val="00DE1432"/>
    <w:rsid w:val="00DE42CD"/>
    <w:rsid w:val="00DE5DC9"/>
    <w:rsid w:val="00DF4F44"/>
    <w:rsid w:val="00DF78F7"/>
    <w:rsid w:val="00E02F2F"/>
    <w:rsid w:val="00E044B2"/>
    <w:rsid w:val="00E10BE1"/>
    <w:rsid w:val="00E14072"/>
    <w:rsid w:val="00E17EF1"/>
    <w:rsid w:val="00E20D40"/>
    <w:rsid w:val="00E21CC7"/>
    <w:rsid w:val="00E23173"/>
    <w:rsid w:val="00E41549"/>
    <w:rsid w:val="00E41D3F"/>
    <w:rsid w:val="00E42CCA"/>
    <w:rsid w:val="00E5072C"/>
    <w:rsid w:val="00E514B3"/>
    <w:rsid w:val="00E52062"/>
    <w:rsid w:val="00E52737"/>
    <w:rsid w:val="00E53243"/>
    <w:rsid w:val="00E55CD3"/>
    <w:rsid w:val="00E5675E"/>
    <w:rsid w:val="00E61ED4"/>
    <w:rsid w:val="00E66077"/>
    <w:rsid w:val="00E70ECB"/>
    <w:rsid w:val="00E72C90"/>
    <w:rsid w:val="00E736AA"/>
    <w:rsid w:val="00E75904"/>
    <w:rsid w:val="00E777D1"/>
    <w:rsid w:val="00E85137"/>
    <w:rsid w:val="00E858B5"/>
    <w:rsid w:val="00E87A5F"/>
    <w:rsid w:val="00E92AD6"/>
    <w:rsid w:val="00E939A2"/>
    <w:rsid w:val="00E9519B"/>
    <w:rsid w:val="00E965E7"/>
    <w:rsid w:val="00E96809"/>
    <w:rsid w:val="00EA263E"/>
    <w:rsid w:val="00EA33D0"/>
    <w:rsid w:val="00EA3D03"/>
    <w:rsid w:val="00EB0925"/>
    <w:rsid w:val="00EB5EFD"/>
    <w:rsid w:val="00EB6445"/>
    <w:rsid w:val="00EC33CB"/>
    <w:rsid w:val="00EC70A6"/>
    <w:rsid w:val="00ED2A1A"/>
    <w:rsid w:val="00ED6107"/>
    <w:rsid w:val="00ED6BD3"/>
    <w:rsid w:val="00ED7E54"/>
    <w:rsid w:val="00EE1871"/>
    <w:rsid w:val="00EE4091"/>
    <w:rsid w:val="00EE73E4"/>
    <w:rsid w:val="00F01E6E"/>
    <w:rsid w:val="00F06C57"/>
    <w:rsid w:val="00F104C6"/>
    <w:rsid w:val="00F10A87"/>
    <w:rsid w:val="00F13907"/>
    <w:rsid w:val="00F167F6"/>
    <w:rsid w:val="00F20273"/>
    <w:rsid w:val="00F228FF"/>
    <w:rsid w:val="00F2566F"/>
    <w:rsid w:val="00F26AEB"/>
    <w:rsid w:val="00F30E77"/>
    <w:rsid w:val="00F31CFB"/>
    <w:rsid w:val="00F346D1"/>
    <w:rsid w:val="00F3763B"/>
    <w:rsid w:val="00F43E90"/>
    <w:rsid w:val="00F508B4"/>
    <w:rsid w:val="00F539E2"/>
    <w:rsid w:val="00F53EFB"/>
    <w:rsid w:val="00F5681C"/>
    <w:rsid w:val="00F570A8"/>
    <w:rsid w:val="00F65C76"/>
    <w:rsid w:val="00F7095C"/>
    <w:rsid w:val="00F715D1"/>
    <w:rsid w:val="00F71ADC"/>
    <w:rsid w:val="00F7201B"/>
    <w:rsid w:val="00F72587"/>
    <w:rsid w:val="00F7360B"/>
    <w:rsid w:val="00F73DB8"/>
    <w:rsid w:val="00F74E56"/>
    <w:rsid w:val="00F775FB"/>
    <w:rsid w:val="00F803BF"/>
    <w:rsid w:val="00F82AE6"/>
    <w:rsid w:val="00F95FB2"/>
    <w:rsid w:val="00F9648C"/>
    <w:rsid w:val="00FA13BF"/>
    <w:rsid w:val="00FA1537"/>
    <w:rsid w:val="00FA22BA"/>
    <w:rsid w:val="00FA2A75"/>
    <w:rsid w:val="00FA3DBC"/>
    <w:rsid w:val="00FA6652"/>
    <w:rsid w:val="00FA74DA"/>
    <w:rsid w:val="00FB00D2"/>
    <w:rsid w:val="00FB3A23"/>
    <w:rsid w:val="00FB3EBB"/>
    <w:rsid w:val="00FB3FCB"/>
    <w:rsid w:val="00FB41D5"/>
    <w:rsid w:val="00FC1DD6"/>
    <w:rsid w:val="00FC2B8E"/>
    <w:rsid w:val="00FD2E6F"/>
    <w:rsid w:val="00FD4B21"/>
    <w:rsid w:val="00FD5BC8"/>
    <w:rsid w:val="00FD69CA"/>
    <w:rsid w:val="00FE1168"/>
    <w:rsid w:val="00FE142C"/>
    <w:rsid w:val="00FE23DD"/>
    <w:rsid w:val="00FE2581"/>
    <w:rsid w:val="00FE3578"/>
    <w:rsid w:val="00FE3839"/>
    <w:rsid w:val="00FE6F7C"/>
    <w:rsid w:val="00FF073D"/>
    <w:rsid w:val="00FF113C"/>
    <w:rsid w:val="00FF1A5E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73C96"/>
  <w15:docId w15:val="{9B50A56C-2246-4631-8C1B-9396E3DC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spacing w:before="480"/>
      <w:outlineLvl w:val="0"/>
    </w:pPr>
    <w:rPr>
      <w:sz w:val="48"/>
      <w:szCs w:val="48"/>
    </w:rPr>
  </w:style>
  <w:style w:type="paragraph" w:styleId="Nadpis2">
    <w:name w:val="heading 2"/>
    <w:basedOn w:val="Normln"/>
    <w:next w:val="Normln"/>
    <w:pPr>
      <w:keepNext/>
      <w:spacing w:before="360"/>
      <w:outlineLvl w:val="1"/>
    </w:pPr>
    <w:rPr>
      <w:b/>
      <w:sz w:val="32"/>
      <w:szCs w:val="32"/>
    </w:rPr>
  </w:style>
  <w:style w:type="paragraph" w:styleId="Nadpis3">
    <w:name w:val="heading 3"/>
    <w:basedOn w:val="Normln"/>
    <w:next w:val="Normln"/>
    <w:link w:val="Nadpis3Char"/>
    <w:pPr>
      <w:keepNext/>
      <w:spacing w:before="24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dpis5">
    <w:name w:val="heading 5"/>
    <w:basedOn w:val="Normln"/>
    <w:next w:val="Normln"/>
    <w:pPr>
      <w:spacing w:before="240" w:after="60"/>
      <w:outlineLvl w:val="4"/>
    </w:pPr>
    <w:rPr>
      <w:b/>
      <w:i/>
      <w:sz w:val="26"/>
      <w:szCs w:val="26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B72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"/>
    <w:next w:val="Normln"/>
    <w:autoRedefine/>
    <w:uiPriority w:val="39"/>
    <w:unhideWhenUsed/>
    <w:rsid w:val="004C5D3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C5D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C5D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4C5D3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952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054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4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83D2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83D23"/>
  </w:style>
  <w:style w:type="paragraph" w:styleId="Zpat">
    <w:name w:val="footer"/>
    <w:basedOn w:val="Normln"/>
    <w:link w:val="ZpatChar"/>
    <w:uiPriority w:val="99"/>
    <w:unhideWhenUsed/>
    <w:rsid w:val="00C83D2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83D23"/>
  </w:style>
  <w:style w:type="paragraph" w:styleId="Obsah4">
    <w:name w:val="toc 4"/>
    <w:basedOn w:val="Normln"/>
    <w:next w:val="Normln"/>
    <w:autoRedefine/>
    <w:uiPriority w:val="39"/>
    <w:unhideWhenUsed/>
    <w:rsid w:val="008517CD"/>
    <w:pPr>
      <w:spacing w:after="100" w:line="259" w:lineRule="auto"/>
      <w:ind w:left="660"/>
    </w:pPr>
    <w:rPr>
      <w:rFonts w:asciiTheme="minorHAnsi" w:eastAsiaTheme="minorEastAsia" w:hAnsiTheme="minorHAnsi" w:cstheme="minorBidi"/>
    </w:rPr>
  </w:style>
  <w:style w:type="paragraph" w:styleId="Obsah5">
    <w:name w:val="toc 5"/>
    <w:basedOn w:val="Normln"/>
    <w:next w:val="Normln"/>
    <w:autoRedefine/>
    <w:uiPriority w:val="39"/>
    <w:unhideWhenUsed/>
    <w:rsid w:val="008517CD"/>
    <w:pPr>
      <w:spacing w:after="100" w:line="259" w:lineRule="auto"/>
      <w:ind w:left="880"/>
    </w:pPr>
    <w:rPr>
      <w:rFonts w:asciiTheme="minorHAnsi" w:eastAsiaTheme="minorEastAsia" w:hAnsiTheme="minorHAnsi" w:cstheme="minorBidi"/>
    </w:rPr>
  </w:style>
  <w:style w:type="paragraph" w:styleId="Obsah6">
    <w:name w:val="toc 6"/>
    <w:basedOn w:val="Normln"/>
    <w:next w:val="Normln"/>
    <w:autoRedefine/>
    <w:uiPriority w:val="39"/>
    <w:unhideWhenUsed/>
    <w:rsid w:val="008517CD"/>
    <w:pPr>
      <w:spacing w:after="100" w:line="259" w:lineRule="auto"/>
      <w:ind w:left="1100"/>
    </w:pPr>
    <w:rPr>
      <w:rFonts w:asciiTheme="minorHAnsi" w:eastAsiaTheme="minorEastAsia" w:hAnsiTheme="minorHAnsi" w:cstheme="minorBidi"/>
    </w:rPr>
  </w:style>
  <w:style w:type="paragraph" w:styleId="Obsah7">
    <w:name w:val="toc 7"/>
    <w:basedOn w:val="Normln"/>
    <w:next w:val="Normln"/>
    <w:autoRedefine/>
    <w:uiPriority w:val="39"/>
    <w:unhideWhenUsed/>
    <w:rsid w:val="00DD33F7"/>
    <w:pPr>
      <w:tabs>
        <w:tab w:val="left" w:pos="851"/>
        <w:tab w:val="right" w:pos="9060"/>
      </w:tabs>
      <w:spacing w:after="100" w:line="259" w:lineRule="auto"/>
      <w:ind w:left="142"/>
    </w:pPr>
    <w:rPr>
      <w:rFonts w:asciiTheme="majorHAnsi" w:eastAsiaTheme="minorEastAsia" w:hAnsiTheme="majorHAnsi" w:cstheme="majorHAnsi"/>
      <w:noProof/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8517CD"/>
    <w:pPr>
      <w:spacing w:after="100" w:line="259" w:lineRule="auto"/>
      <w:ind w:left="1540"/>
    </w:pPr>
    <w:rPr>
      <w:rFonts w:asciiTheme="minorHAnsi" w:eastAsiaTheme="minorEastAsia" w:hAnsiTheme="minorHAnsi" w:cstheme="minorBidi"/>
    </w:rPr>
  </w:style>
  <w:style w:type="paragraph" w:styleId="Obsah9">
    <w:name w:val="toc 9"/>
    <w:basedOn w:val="Normln"/>
    <w:next w:val="Normln"/>
    <w:autoRedefine/>
    <w:uiPriority w:val="39"/>
    <w:unhideWhenUsed/>
    <w:rsid w:val="008517CD"/>
    <w:pPr>
      <w:spacing w:after="100" w:line="259" w:lineRule="auto"/>
      <w:ind w:left="1760"/>
    </w:pPr>
    <w:rPr>
      <w:rFonts w:asciiTheme="minorHAnsi" w:eastAsiaTheme="minorEastAsia" w:hAnsiTheme="minorHAnsi" w:cstheme="minorBidi"/>
    </w:rPr>
  </w:style>
  <w:style w:type="character" w:customStyle="1" w:styleId="Nadpis3Char">
    <w:name w:val="Nadpis 3 Char"/>
    <w:basedOn w:val="Standardnpsmoodstavce"/>
    <w:link w:val="Nadpis3"/>
    <w:rsid w:val="009B78C6"/>
    <w:rPr>
      <w:b/>
      <w:sz w:val="28"/>
      <w:szCs w:val="28"/>
    </w:rPr>
  </w:style>
  <w:style w:type="paragraph" w:styleId="Bezmezer">
    <w:name w:val="No Spacing"/>
    <w:uiPriority w:val="1"/>
    <w:qFormat/>
    <w:rsid w:val="007516D3"/>
    <w:pPr>
      <w:spacing w:after="0"/>
    </w:pPr>
  </w:style>
  <w:style w:type="character" w:customStyle="1" w:styleId="Nadpis7Char">
    <w:name w:val="Nadpis 7 Char"/>
    <w:basedOn w:val="Standardnpsmoodstavce"/>
    <w:link w:val="Nadpis7"/>
    <w:uiPriority w:val="9"/>
    <w:rsid w:val="006B72A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733A9-ADC5-4CA9-A4F7-C1269DE0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1889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Panovec</dc:creator>
  <cp:lastModifiedBy>Adéla</cp:lastModifiedBy>
  <cp:revision>99</cp:revision>
  <cp:lastPrinted>2022-08-31T09:23:00Z</cp:lastPrinted>
  <dcterms:created xsi:type="dcterms:W3CDTF">2020-04-08T08:12:00Z</dcterms:created>
  <dcterms:modified xsi:type="dcterms:W3CDTF">2022-11-11T10:57:00Z</dcterms:modified>
</cp:coreProperties>
</file>