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A5EE" w14:textId="77777777" w:rsidR="00413DFF" w:rsidRDefault="00413DFF" w:rsidP="00413DFF">
      <w:pPr>
        <w:spacing w:before="3400"/>
        <w:rPr>
          <w:rFonts w:cstheme="minorHAnsi"/>
        </w:rPr>
      </w:pPr>
    </w:p>
    <w:p w14:paraId="48C55EF9" w14:textId="77777777" w:rsidR="00A348F2" w:rsidRPr="00433B85" w:rsidRDefault="00A348F2" w:rsidP="00A348F2">
      <w:pPr>
        <w:pStyle w:val="Odstavecseseznamem"/>
        <w:numPr>
          <w:ilvl w:val="0"/>
          <w:numId w:val="25"/>
        </w:numPr>
        <w:ind w:left="1701" w:hanging="567"/>
        <w:rPr>
          <w:rFonts w:cstheme="minorHAnsi"/>
          <w:caps/>
          <w:sz w:val="50"/>
          <w:szCs w:val="50"/>
        </w:rPr>
      </w:pPr>
      <w:r w:rsidRPr="00433B85">
        <w:rPr>
          <w:rFonts w:cstheme="minorHAnsi"/>
          <w:caps/>
          <w:noProof/>
          <w:sz w:val="50"/>
          <w:szCs w:val="50"/>
          <w:lang w:eastAsia="cs-CZ"/>
        </w:rPr>
        <w:drawing>
          <wp:anchor distT="0" distB="0" distL="114300" distR="114300" simplePos="0" relativeHeight="251659264" behindDoc="1" locked="0" layoutInCell="1" allowOverlap="1" wp14:anchorId="16F0E2E5" wp14:editId="323D3A3E">
            <wp:simplePos x="0" y="0"/>
            <wp:positionH relativeFrom="column">
              <wp:posOffset>1109</wp:posOffset>
            </wp:positionH>
            <wp:positionV relativeFrom="paragraph">
              <wp:posOffset>31115</wp:posOffset>
            </wp:positionV>
            <wp:extent cx="485775" cy="342900"/>
            <wp:effectExtent l="0" t="0" r="9525" b="0"/>
            <wp:wrapTight wrapText="bothSides">
              <wp:wrapPolygon edited="0">
                <wp:start x="0" y="0"/>
                <wp:lineTo x="0" y="20400"/>
                <wp:lineTo x="21176" y="20400"/>
                <wp:lineTo x="21176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ingstav-odrazk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3B85">
        <w:rPr>
          <w:rFonts w:cstheme="minorHAnsi"/>
          <w:caps/>
          <w:noProof/>
          <w:sz w:val="50"/>
          <w:szCs w:val="50"/>
          <w:lang w:eastAsia="cs-CZ"/>
        </w:rPr>
        <w:t xml:space="preserve">souhrnná technická zprava </w:t>
      </w:r>
    </w:p>
    <w:p w14:paraId="56D9432F" w14:textId="77777777" w:rsidR="00413DFF" w:rsidRDefault="00413DFF" w:rsidP="00413DFF">
      <w:pPr>
        <w:spacing w:after="120"/>
        <w:rPr>
          <w:rFonts w:cstheme="minorHAnsi"/>
          <w:sz w:val="24"/>
          <w:szCs w:val="24"/>
        </w:rPr>
      </w:pPr>
    </w:p>
    <w:p w14:paraId="67F33BE9" w14:textId="77777777" w:rsidR="00413DFF" w:rsidRPr="00FA0308" w:rsidRDefault="00413DFF" w:rsidP="00413DFF">
      <w:pPr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 xml:space="preserve">Dokumentace </w:t>
      </w:r>
      <w:r>
        <w:rPr>
          <w:rFonts w:cstheme="minorHAnsi"/>
          <w:sz w:val="24"/>
          <w:szCs w:val="24"/>
        </w:rPr>
        <w:t xml:space="preserve">pro </w:t>
      </w:r>
      <w:r w:rsidR="006053D4">
        <w:rPr>
          <w:rFonts w:cstheme="minorHAnsi"/>
          <w:sz w:val="24"/>
          <w:szCs w:val="24"/>
        </w:rPr>
        <w:t>provádění stavby</w:t>
      </w:r>
    </w:p>
    <w:p w14:paraId="794E51AD" w14:textId="77777777" w:rsidR="00413DFF" w:rsidRPr="00FA0308" w:rsidRDefault="00413DFF" w:rsidP="00413DFF">
      <w:pPr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 xml:space="preserve">dle přílohy č. </w:t>
      </w:r>
      <w:r>
        <w:rPr>
          <w:rFonts w:cstheme="minorHAnsi"/>
          <w:sz w:val="24"/>
          <w:szCs w:val="24"/>
        </w:rPr>
        <w:t>13</w:t>
      </w:r>
      <w:r w:rsidRPr="00FA0308">
        <w:rPr>
          <w:rFonts w:cstheme="minorHAnsi"/>
          <w:sz w:val="24"/>
          <w:szCs w:val="24"/>
        </w:rPr>
        <w:t xml:space="preserve"> k vyhlášce č. 499/2006 Sb.</w:t>
      </w:r>
    </w:p>
    <w:p w14:paraId="3C0C42DE" w14:textId="77777777" w:rsidR="00026AE1" w:rsidRDefault="00026AE1" w:rsidP="00026AE1">
      <w:pPr>
        <w:tabs>
          <w:tab w:val="left" w:pos="3402"/>
        </w:tabs>
        <w:spacing w:before="2000" w:after="120" w:line="240" w:lineRule="auto"/>
        <w:rPr>
          <w:rFonts w:cstheme="minorHAnsi"/>
          <w:b/>
          <w:sz w:val="24"/>
          <w:szCs w:val="24"/>
        </w:rPr>
      </w:pPr>
    </w:p>
    <w:p w14:paraId="676E121F" w14:textId="4A97C924" w:rsidR="00026AE1" w:rsidRPr="00FA0308" w:rsidRDefault="00026AE1" w:rsidP="00026AE1">
      <w:pPr>
        <w:tabs>
          <w:tab w:val="left" w:pos="3402"/>
        </w:tabs>
        <w:spacing w:before="2000" w:after="120" w:line="240" w:lineRule="auto"/>
        <w:rPr>
          <w:rFonts w:cstheme="minorHAnsi"/>
          <w:b/>
          <w:sz w:val="24"/>
          <w:szCs w:val="24"/>
        </w:rPr>
      </w:pPr>
      <w:r w:rsidRPr="00FA0308">
        <w:rPr>
          <w:rFonts w:cstheme="minorHAnsi"/>
          <w:b/>
          <w:sz w:val="24"/>
          <w:szCs w:val="24"/>
        </w:rPr>
        <w:t>NÁZEV AKCE:</w:t>
      </w:r>
      <w:r w:rsidRPr="00FA0308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>Domov s pečovatelskou službou Břeclav</w:t>
      </w:r>
    </w:p>
    <w:p w14:paraId="04BA2055" w14:textId="77777777" w:rsidR="00026AE1" w:rsidRPr="00FA0308" w:rsidRDefault="00026AE1" w:rsidP="00026AE1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Místo stavby:</w:t>
      </w:r>
      <w:r w:rsidRPr="00FA030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Seniorů 3196/1, 690 03 Břeclav; 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ab/>
      </w:r>
      <w:proofErr w:type="spellStart"/>
      <w:r>
        <w:rPr>
          <w:rFonts w:cstheme="minorHAnsi"/>
          <w:sz w:val="24"/>
          <w:szCs w:val="24"/>
        </w:rPr>
        <w:t>k.ú</w:t>
      </w:r>
      <w:proofErr w:type="spellEnd"/>
      <w:r>
        <w:rPr>
          <w:rFonts w:cstheme="minorHAnsi"/>
          <w:sz w:val="24"/>
          <w:szCs w:val="24"/>
        </w:rPr>
        <w:t>. Břeclav [613584], parc. č. st. 5235</w:t>
      </w:r>
    </w:p>
    <w:p w14:paraId="73771406" w14:textId="77777777" w:rsidR="00026AE1" w:rsidRPr="00FA0308" w:rsidRDefault="00026AE1" w:rsidP="00026AE1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Investor:</w:t>
      </w:r>
      <w:r w:rsidRPr="00FA030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Město Břeclav</w:t>
      </w:r>
    </w:p>
    <w:p w14:paraId="3A481E65" w14:textId="77777777" w:rsidR="00026AE1" w:rsidRPr="00FA0308" w:rsidRDefault="00026AE1" w:rsidP="00026AE1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Autorizovaná osoba:</w:t>
      </w:r>
      <w:r w:rsidRPr="00FA030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Ing. Klára Konečná</w:t>
      </w:r>
    </w:p>
    <w:p w14:paraId="7BC2D80A" w14:textId="77777777" w:rsidR="00026AE1" w:rsidRPr="00FA0308" w:rsidRDefault="00026AE1" w:rsidP="00026AE1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Vypracoval:</w:t>
      </w:r>
      <w:r w:rsidRPr="00FA030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Petr Sapák</w:t>
      </w:r>
    </w:p>
    <w:p w14:paraId="7CE6DF2E" w14:textId="77777777" w:rsidR="00026AE1" w:rsidRDefault="00026AE1" w:rsidP="00026AE1">
      <w:pPr>
        <w:tabs>
          <w:tab w:val="left" w:pos="3402"/>
        </w:tabs>
        <w:spacing w:after="120" w:line="240" w:lineRule="auto"/>
        <w:rPr>
          <w:rFonts w:cstheme="minorHAnsi"/>
        </w:rPr>
      </w:pPr>
      <w:r w:rsidRPr="00FA0308">
        <w:rPr>
          <w:rFonts w:cstheme="minorHAnsi"/>
          <w:sz w:val="24"/>
          <w:szCs w:val="24"/>
        </w:rPr>
        <w:t>Datum:</w:t>
      </w:r>
      <w:r>
        <w:rPr>
          <w:rFonts w:cstheme="minorHAnsi"/>
        </w:rPr>
        <w:tab/>
      </w:r>
      <w:r>
        <w:rPr>
          <w:rFonts w:cstheme="minorHAnsi"/>
          <w:sz w:val="24"/>
          <w:szCs w:val="24"/>
        </w:rPr>
        <w:t>únor</w:t>
      </w:r>
      <w:r w:rsidRPr="00806F37">
        <w:rPr>
          <w:rFonts w:cstheme="minorHAnsi"/>
          <w:sz w:val="24"/>
          <w:szCs w:val="24"/>
        </w:rPr>
        <w:t xml:space="preserve"> 202</w:t>
      </w:r>
      <w:r>
        <w:rPr>
          <w:rFonts w:cstheme="minorHAnsi"/>
          <w:sz w:val="24"/>
          <w:szCs w:val="24"/>
        </w:rPr>
        <w:t>3</w:t>
      </w:r>
    </w:p>
    <w:p w14:paraId="660224F8" w14:textId="638E5C0C" w:rsidR="00413DFF" w:rsidRDefault="00413DFF" w:rsidP="00413DFF">
      <w:pPr>
        <w:tabs>
          <w:tab w:val="left" w:pos="3402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1EFD4266" w14:textId="7E667FDF" w:rsidR="008C2C9A" w:rsidRPr="00026AE1" w:rsidRDefault="008C2C9A" w:rsidP="00026AE1">
      <w:pPr>
        <w:tabs>
          <w:tab w:val="left" w:pos="2835"/>
        </w:tabs>
        <w:rPr>
          <w:rFonts w:cstheme="minorHAnsi"/>
          <w:sz w:val="24"/>
          <w:szCs w:val="24"/>
        </w:rPr>
      </w:pPr>
      <w:r w:rsidRPr="008C2C9A">
        <w:rPr>
          <w:rFonts w:cstheme="minorHAnsi"/>
          <w:bCs/>
          <w:u w:val="single"/>
        </w:rPr>
        <w:br w:type="page"/>
      </w:r>
    </w:p>
    <w:p w14:paraId="74E8F9F9" w14:textId="08231651" w:rsidR="008057B3" w:rsidRDefault="008057B3" w:rsidP="008057B3">
      <w:pPr>
        <w:shd w:val="clear" w:color="auto" w:fill="FFFFFF"/>
        <w:spacing w:before="360"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/>
          <w:sz w:val="24"/>
          <w:szCs w:val="24"/>
          <w:u w:val="single"/>
          <w:lang w:eastAsia="cs-CZ"/>
        </w:rPr>
        <w:lastRenderedPageBreak/>
        <w:t>B.1 Popis území stavby</w:t>
      </w:r>
    </w:p>
    <w:p w14:paraId="451BCC82" w14:textId="53659EEE" w:rsidR="00281A18" w:rsidRPr="00281A18" w:rsidRDefault="00281A18" w:rsidP="008057B3">
      <w:pPr>
        <w:shd w:val="clear" w:color="auto" w:fill="FFFFFF"/>
        <w:spacing w:before="360" w:after="12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Dokumentace pro provedení stavby řeší požadavky na základě místního šetření a následně vydaného protokolu o kontrole Hasičským záchranným sborem Jihomoravského kraje, č.j. HSBM-5489-1/2022, ze dne 4. 8. 2022, zpracovaný nprap. Vlastou Kudílkovou.</w:t>
      </w:r>
    </w:p>
    <w:p w14:paraId="28CACB21" w14:textId="77777777" w:rsidR="008057B3" w:rsidRPr="007E1232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>charakteristika území a stavebního pozemku, zastavěné území a nezastavěné území, soulad navrhované stavby s charakterem území, dosavadní využití a zastavěnost území,</w:t>
      </w:r>
    </w:p>
    <w:p w14:paraId="4C78D9F4" w14:textId="44A6B225" w:rsidR="00026AE1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 xml:space="preserve">Areál </w:t>
      </w:r>
      <w:r>
        <w:rPr>
          <w:rFonts w:asciiTheme="minorHAnsi" w:hAnsiTheme="minorHAnsi" w:cstheme="minorHAnsi"/>
        </w:rPr>
        <w:t>d</w:t>
      </w:r>
      <w:r w:rsidRPr="00026AE1">
        <w:rPr>
          <w:rFonts w:asciiTheme="minorHAnsi" w:hAnsiTheme="minorHAnsi" w:cstheme="minorHAnsi"/>
        </w:rPr>
        <w:t>omova s pečovatelskou službou se nachází na sever od centra města Břeclav, okres Břeclav, na ulici Seniorů 3196/1, 690 03 Břeclav. Z jižní strany je ohraničen komunikací v ulici Seniorů, ze severní, západní a východní strany panelovými domy.</w:t>
      </w:r>
    </w:p>
    <w:p w14:paraId="534E495F" w14:textId="797A1A1B" w:rsidR="00026AE1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>Pozemek je rovinatý.</w:t>
      </w:r>
    </w:p>
    <w:p w14:paraId="6206EBD7" w14:textId="77777777" w:rsidR="00026AE1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>Pozemky se nacházejí ve stabilizovaném zastavěném území.</w:t>
      </w:r>
    </w:p>
    <w:p w14:paraId="3E928BB2" w14:textId="0AC97FEA" w:rsidR="00026AE1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 xml:space="preserve">Dopravní napojení domova </w:t>
      </w:r>
      <w:r>
        <w:rPr>
          <w:rFonts w:asciiTheme="minorHAnsi" w:hAnsiTheme="minorHAnsi" w:cstheme="minorHAnsi"/>
        </w:rPr>
        <w:t>s pečovatelskou službou</w:t>
      </w:r>
      <w:r w:rsidRPr="00026AE1">
        <w:rPr>
          <w:rFonts w:asciiTheme="minorHAnsi" w:hAnsiTheme="minorHAnsi" w:cstheme="minorHAnsi"/>
        </w:rPr>
        <w:t xml:space="preserve"> je řešeno z</w:t>
      </w:r>
      <w:r>
        <w:rPr>
          <w:rFonts w:asciiTheme="minorHAnsi" w:hAnsiTheme="minorHAnsi" w:cstheme="minorHAnsi"/>
        </w:rPr>
        <w:t> jižní</w:t>
      </w:r>
      <w:r w:rsidRPr="00026AE1">
        <w:rPr>
          <w:rFonts w:asciiTheme="minorHAnsi" w:hAnsiTheme="minorHAnsi" w:cstheme="minorHAnsi"/>
        </w:rPr>
        <w:t xml:space="preserve"> části ze stávající komunikace</w:t>
      </w:r>
      <w:r>
        <w:rPr>
          <w:rFonts w:asciiTheme="minorHAnsi" w:hAnsiTheme="minorHAnsi" w:cstheme="minorHAnsi"/>
        </w:rPr>
        <w:t>.</w:t>
      </w:r>
    </w:p>
    <w:p w14:paraId="1705F76B" w14:textId="77777777" w:rsidR="00026AE1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 xml:space="preserve">Před pozemky se nachází stávající vedení inženýrských sítí (vodovod, kanalizace, elektřina, plyn, veřejné osvětlení a sdělovací vedení). </w:t>
      </w:r>
    </w:p>
    <w:p w14:paraId="06DF8CA1" w14:textId="4A0D1CD8" w:rsidR="008C2C9A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 xml:space="preserve">Pozemek se nachází v záplavovém území VVT Dyje (Q100). </w:t>
      </w:r>
    </w:p>
    <w:p w14:paraId="4922B595" w14:textId="261F79E1" w:rsidR="008057B3" w:rsidRDefault="008C2C9A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C2C9A">
        <w:rPr>
          <w:rFonts w:eastAsia="Times New Roman" w:cstheme="minorHAnsi"/>
          <w:bCs/>
          <w:sz w:val="24"/>
          <w:szCs w:val="24"/>
          <w:u w:val="single"/>
          <w:lang w:eastAsia="cs-CZ"/>
        </w:rPr>
        <w:t>údaje o souladu s územním rozhodnutím nebo regulačním plánem nebo veřejnoprávní smlouvou územní rozhodnutí nahrazující anebo územním souhlasem,</w:t>
      </w:r>
    </w:p>
    <w:p w14:paraId="539CFEB4" w14:textId="1467DDA6" w:rsidR="008C2C9A" w:rsidRPr="00026AE1" w:rsidRDefault="003B12EC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Údaje o souladu s územním rozhodnutí, či regulačním plánem nejsou známy.</w:t>
      </w:r>
    </w:p>
    <w:p w14:paraId="48E4169B" w14:textId="77777777" w:rsidR="008057B3" w:rsidRPr="008057B3" w:rsidRDefault="008C2C9A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bCs/>
          <w:sz w:val="24"/>
          <w:szCs w:val="24"/>
          <w:u w:val="single"/>
          <w:lang w:eastAsia="cs-CZ"/>
        </w:rPr>
        <w:t xml:space="preserve"> </w:t>
      </w:r>
      <w:r w:rsidRPr="008C2C9A">
        <w:rPr>
          <w:rFonts w:eastAsia="Times New Roman" w:cstheme="minorHAnsi"/>
          <w:bCs/>
          <w:sz w:val="24"/>
          <w:szCs w:val="24"/>
          <w:u w:val="single"/>
          <w:lang w:eastAsia="cs-CZ"/>
        </w:rPr>
        <w:t>údaje o souladu s územně plánovací dokumentací, v případě stavebních úprav podmiňujících změnu v užívání stavby,</w:t>
      </w:r>
    </w:p>
    <w:p w14:paraId="7F914B14" w14:textId="77777777" w:rsid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E3213B">
        <w:rPr>
          <w:rFonts w:asciiTheme="minorHAnsi" w:hAnsiTheme="minorHAnsi" w:cstheme="minorHAnsi"/>
        </w:rPr>
        <w:t xml:space="preserve">Území, ve kterém se </w:t>
      </w:r>
      <w:r>
        <w:rPr>
          <w:rFonts w:asciiTheme="minorHAnsi" w:hAnsiTheme="minorHAnsi" w:cstheme="minorHAnsi"/>
        </w:rPr>
        <w:t>domov</w:t>
      </w:r>
      <w:r w:rsidRPr="00E3213B">
        <w:rPr>
          <w:rFonts w:asciiTheme="minorHAnsi" w:hAnsiTheme="minorHAnsi" w:cstheme="minorHAnsi"/>
        </w:rPr>
        <w:t xml:space="preserve"> s pečovatelskou službou, je v katastru nemovitostí evidováno jako „zastavěná plocha a nádvoří“. V územním plánu města Břeclav je objekt nachází v ploše OV – plochy veřejné vybavenosti.</w:t>
      </w:r>
    </w:p>
    <w:p w14:paraId="03FA2D17" w14:textId="77777777" w:rsid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/>
        <w:jc w:val="both"/>
        <w:rPr>
          <w:rFonts w:asciiTheme="minorHAnsi" w:hAnsiTheme="minorHAnsi" w:cstheme="minorHAnsi"/>
        </w:rPr>
      </w:pPr>
    </w:p>
    <w:p w14:paraId="2FA07158" w14:textId="77777777" w:rsidR="00026AE1" w:rsidRDefault="00026AE1" w:rsidP="00281A18">
      <w:pPr>
        <w:pStyle w:val="q4"/>
        <w:shd w:val="clear" w:color="auto" w:fill="FFFFFF"/>
        <w:spacing w:before="0" w:beforeAutospacing="0" w:after="0" w:afterAutospacing="0"/>
        <w:ind w:left="28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33F4C10A" wp14:editId="1639366B">
            <wp:extent cx="4772025" cy="286223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879" cy="287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3EECA" w14:textId="5F453778" w:rsidR="00026AE1" w:rsidRPr="00123B4C" w:rsidRDefault="00026AE1" w:rsidP="00281A18">
      <w:pPr>
        <w:pStyle w:val="q4"/>
        <w:shd w:val="clear" w:color="auto" w:fill="FFFFFF"/>
        <w:spacing w:before="0" w:beforeAutospacing="0" w:after="0" w:afterAutospacing="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123B4C">
        <w:rPr>
          <w:rFonts w:asciiTheme="minorHAnsi" w:hAnsiTheme="minorHAnsi" w:cstheme="minorHAnsi"/>
          <w:i/>
          <w:iCs/>
          <w:sz w:val="20"/>
          <w:szCs w:val="20"/>
        </w:rPr>
        <w:t>Územní plán Břeclav – úplné znění po změně č.1 z června 2022</w:t>
      </w:r>
    </w:p>
    <w:p w14:paraId="5B4CB943" w14:textId="77777777" w:rsidR="00026AE1" w:rsidRPr="00E3213B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E3213B">
        <w:rPr>
          <w:rFonts w:asciiTheme="minorHAnsi" w:hAnsiTheme="minorHAnsi" w:cstheme="minorHAnsi"/>
        </w:rPr>
        <w:lastRenderedPageBreak/>
        <w:t xml:space="preserve">V současnosti objekt slouží jako </w:t>
      </w:r>
      <w:r>
        <w:rPr>
          <w:rFonts w:asciiTheme="minorHAnsi" w:hAnsiTheme="minorHAnsi" w:cstheme="minorHAnsi"/>
        </w:rPr>
        <w:t>domov s pečovatelskou službou pro město Břeclav.</w:t>
      </w:r>
    </w:p>
    <w:p w14:paraId="296C1F2D" w14:textId="77777777" w:rsidR="00026AE1" w:rsidRPr="00E3213B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E3213B">
        <w:rPr>
          <w:rFonts w:asciiTheme="minorHAnsi" w:hAnsiTheme="minorHAnsi" w:cstheme="minorHAnsi"/>
        </w:rPr>
        <w:t xml:space="preserve">Území stavby je </w:t>
      </w:r>
      <w:r>
        <w:rPr>
          <w:rFonts w:asciiTheme="minorHAnsi" w:hAnsiTheme="minorHAnsi" w:cstheme="minorHAnsi"/>
        </w:rPr>
        <w:t>rovinatého</w:t>
      </w:r>
      <w:r w:rsidRPr="00E3213B">
        <w:rPr>
          <w:rFonts w:asciiTheme="minorHAnsi" w:hAnsiTheme="minorHAnsi" w:cstheme="minorHAnsi"/>
        </w:rPr>
        <w:t xml:space="preserve"> charakteru. Objekt se nachází v</w:t>
      </w:r>
      <w:r>
        <w:rPr>
          <w:rFonts w:asciiTheme="minorHAnsi" w:hAnsiTheme="minorHAnsi" w:cstheme="minorHAnsi"/>
        </w:rPr>
        <w:t>e městě Břeclav, ul. Seniorů 3196/1,</w:t>
      </w:r>
      <w:r w:rsidRPr="00E3213B">
        <w:rPr>
          <w:rFonts w:asciiTheme="minorHAnsi" w:hAnsiTheme="minorHAnsi" w:cstheme="minorHAnsi"/>
        </w:rPr>
        <w:t xml:space="preserve"> na parc. </w:t>
      </w:r>
      <w:r>
        <w:rPr>
          <w:rFonts w:asciiTheme="minorHAnsi" w:hAnsiTheme="minorHAnsi" w:cstheme="minorHAnsi"/>
        </w:rPr>
        <w:t xml:space="preserve">č. </w:t>
      </w:r>
      <w:r w:rsidRPr="00E3213B">
        <w:rPr>
          <w:rFonts w:asciiTheme="minorHAnsi" w:hAnsiTheme="minorHAnsi" w:cstheme="minorHAnsi"/>
        </w:rPr>
        <w:t xml:space="preserve">st. </w:t>
      </w:r>
      <w:r>
        <w:rPr>
          <w:rFonts w:asciiTheme="minorHAnsi" w:hAnsiTheme="minorHAnsi" w:cstheme="minorHAnsi"/>
        </w:rPr>
        <w:t>5235</w:t>
      </w:r>
      <w:r w:rsidRPr="00E3213B">
        <w:rPr>
          <w:rFonts w:asciiTheme="minorHAnsi" w:hAnsiTheme="minorHAnsi" w:cstheme="minorHAnsi"/>
        </w:rPr>
        <w:t>, v </w:t>
      </w:r>
      <w:proofErr w:type="spellStart"/>
      <w:r w:rsidRPr="00E3213B">
        <w:rPr>
          <w:rFonts w:asciiTheme="minorHAnsi" w:hAnsiTheme="minorHAnsi" w:cstheme="minorHAnsi"/>
        </w:rPr>
        <w:t>k.ú</w:t>
      </w:r>
      <w:proofErr w:type="spellEnd"/>
      <w:r w:rsidRPr="00E3213B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Břeclav</w:t>
      </w:r>
      <w:r w:rsidRPr="00E3213B">
        <w:rPr>
          <w:rFonts w:asciiTheme="minorHAnsi" w:hAnsiTheme="minorHAnsi" w:cstheme="minorHAnsi"/>
        </w:rPr>
        <w:t xml:space="preserve"> [</w:t>
      </w:r>
      <w:r>
        <w:rPr>
          <w:rFonts w:asciiTheme="minorHAnsi" w:hAnsiTheme="minorHAnsi" w:cstheme="minorHAnsi"/>
        </w:rPr>
        <w:t>613584</w:t>
      </w:r>
      <w:r w:rsidRPr="00E3213B">
        <w:rPr>
          <w:rFonts w:asciiTheme="minorHAnsi" w:hAnsiTheme="minorHAnsi" w:cstheme="minorHAnsi"/>
        </w:rPr>
        <w:t>].</w:t>
      </w:r>
    </w:p>
    <w:p w14:paraId="714422A1" w14:textId="4DB0414B" w:rsidR="008057B3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E3213B">
        <w:rPr>
          <w:rFonts w:asciiTheme="minorHAnsi" w:hAnsiTheme="minorHAnsi" w:cstheme="minorHAnsi"/>
        </w:rPr>
        <w:t>Objekt se nachází v</w:t>
      </w:r>
      <w:r>
        <w:rPr>
          <w:rFonts w:asciiTheme="minorHAnsi" w:hAnsiTheme="minorHAnsi" w:cstheme="minorHAnsi"/>
        </w:rPr>
        <w:t> </w:t>
      </w:r>
      <w:r w:rsidRPr="00E3213B">
        <w:rPr>
          <w:rFonts w:asciiTheme="minorHAnsi" w:hAnsiTheme="minorHAnsi" w:cstheme="minorHAnsi"/>
        </w:rPr>
        <w:t>záplavovém území</w:t>
      </w:r>
      <w:r>
        <w:rPr>
          <w:rFonts w:asciiTheme="minorHAnsi" w:hAnsiTheme="minorHAnsi" w:cstheme="minorHAnsi"/>
        </w:rPr>
        <w:t xml:space="preserve"> Q100</w:t>
      </w:r>
      <w:r w:rsidRPr="00E3213B">
        <w:rPr>
          <w:rFonts w:asciiTheme="minorHAnsi" w:hAnsiTheme="minorHAnsi" w:cstheme="minorHAnsi"/>
        </w:rPr>
        <w:t>.</w:t>
      </w:r>
    </w:p>
    <w:p w14:paraId="5DF17106" w14:textId="77777777" w:rsidR="008057B3" w:rsidRPr="007E1232" w:rsidRDefault="007E1232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>informace o vydaných rozhodnutích o povolení výjimky z obecných požadavků na využívání území,</w:t>
      </w:r>
    </w:p>
    <w:p w14:paraId="1289DACF" w14:textId="5D37DDA8" w:rsidR="008057B3" w:rsidRPr="00026AE1" w:rsidRDefault="00026AE1" w:rsidP="00026AE1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026AE1">
        <w:rPr>
          <w:rFonts w:asciiTheme="minorHAnsi" w:hAnsiTheme="minorHAnsi" w:cstheme="minorHAnsi"/>
        </w:rPr>
        <w:t>Při návrhu nebylo využíváno žádných výjimek ani úlevových řešení, v současnosti není známa jejich nutnost.</w:t>
      </w:r>
    </w:p>
    <w:p w14:paraId="4D9BF2B1" w14:textId="77777777" w:rsidR="008057B3" w:rsidRPr="008057B3" w:rsidRDefault="007E1232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 xml:space="preserve">informace o tom, zda a v jakých částech dokumentace jsou zohledněny podmínky závazných stanovisek dotčených orgánů, </w:t>
      </w:r>
    </w:p>
    <w:p w14:paraId="72BA52AE" w14:textId="41C11D94" w:rsidR="008057B3" w:rsidRPr="005D067B" w:rsidRDefault="00054D22" w:rsidP="005D067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Dokumentace pro provedení stavby je zpracována na základě požadavků z protokolu o kontrole od Hasičského záchranného sboru Jihomoravského kraje, č.j. HSBM- 5489-1/2022, ze dne 4. 8. 2022, zpracovaný nprap. Vlastou </w:t>
      </w:r>
      <w:proofErr w:type="spellStart"/>
      <w:r>
        <w:rPr>
          <w:rFonts w:asciiTheme="minorHAnsi" w:hAnsiTheme="minorHAnsi" w:cstheme="minorHAnsi"/>
        </w:rPr>
        <w:t>Kudíkovou</w:t>
      </w:r>
      <w:proofErr w:type="spellEnd"/>
      <w:r>
        <w:rPr>
          <w:rFonts w:asciiTheme="minorHAnsi" w:hAnsiTheme="minorHAnsi" w:cstheme="minorHAnsi"/>
        </w:rPr>
        <w:t>.</w:t>
      </w:r>
    </w:p>
    <w:p w14:paraId="7102CA01" w14:textId="7A6CC78C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 xml:space="preserve">výčet a závěry provedených průzkumů a </w:t>
      </w:r>
      <w:r w:rsidR="005D067B"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>rozborů – geologický</w:t>
      </w:r>
      <w:r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 xml:space="preserve"> průzkum, hydrogeologický průzkum, stavebně historický průzkum apod.,</w:t>
      </w:r>
    </w:p>
    <w:p w14:paraId="130C7EAE" w14:textId="05DF7A31" w:rsidR="008057B3" w:rsidRPr="005D067B" w:rsidRDefault="005D067B" w:rsidP="005D067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5D067B">
        <w:rPr>
          <w:rFonts w:asciiTheme="minorHAnsi" w:hAnsiTheme="minorHAnsi" w:cstheme="minorHAnsi"/>
        </w:rPr>
        <w:t>V rámci stavebních úprav nebyly vyžadovány žádné průzkumy a rozbory.</w:t>
      </w:r>
    </w:p>
    <w:p w14:paraId="6164857E" w14:textId="77777777" w:rsidR="007E1232" w:rsidRDefault="007E1232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7E1232">
        <w:rPr>
          <w:rFonts w:eastAsia="Times New Roman" w:cstheme="minorHAnsi"/>
          <w:bCs/>
          <w:sz w:val="24"/>
          <w:szCs w:val="24"/>
          <w:u w:val="single"/>
          <w:lang w:eastAsia="cs-CZ"/>
        </w:rPr>
        <w:t>ochrana území podle jiných právních předpisů</w:t>
      </w:r>
      <w:r w:rsidR="00FD5480">
        <w:rPr>
          <w:rFonts w:eastAsia="Times New Roman" w:cstheme="minorHAnsi"/>
          <w:bCs/>
          <w:sz w:val="24"/>
          <w:szCs w:val="24"/>
          <w:u w:val="single"/>
          <w:lang w:eastAsia="cs-CZ"/>
        </w:rPr>
        <w:t>,</w:t>
      </w:r>
    </w:p>
    <w:p w14:paraId="68621A06" w14:textId="6D53B21D" w:rsidR="007E1232" w:rsidRPr="005D067B" w:rsidRDefault="005D067B" w:rsidP="005D067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5D067B">
        <w:rPr>
          <w:rFonts w:asciiTheme="minorHAnsi" w:hAnsiTheme="minorHAnsi" w:cstheme="minorHAnsi"/>
        </w:rPr>
        <w:t>Objekt se nenachází v ochranném pásmu kulturní památky, památkové zóně nebo rezervaci a svým provozem nevyvolá vznik nového ochranného nebo bezpečnostního pásma.</w:t>
      </w:r>
    </w:p>
    <w:p w14:paraId="168D3D8F" w14:textId="77777777" w:rsidR="007E1232" w:rsidRPr="008057B3" w:rsidRDefault="007E1232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poloha vzhledem k záplavovému území, poddolovanému území apod.,</w:t>
      </w:r>
    </w:p>
    <w:p w14:paraId="437F6792" w14:textId="66400143" w:rsidR="007E1232" w:rsidRPr="005D067B" w:rsidRDefault="005D067B" w:rsidP="005D067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5D067B">
        <w:rPr>
          <w:rFonts w:asciiTheme="minorHAnsi" w:hAnsiTheme="minorHAnsi" w:cstheme="minorHAnsi"/>
        </w:rPr>
        <w:t>Pozemek se nachází v záplavovém území VVT Dyje (Q100). Záměr se nachází mimo chráněné ložiskové území, dobývací prostory, aktivní zóny záplavových území, poddolovaná území, CHKO, území NATURA 2000, ochranné pásmo dráhy, nebo jiná území s ochranou přírody a</w:t>
      </w:r>
      <w:r>
        <w:rPr>
          <w:rFonts w:asciiTheme="minorHAnsi" w:hAnsiTheme="minorHAnsi" w:cstheme="minorHAnsi"/>
        </w:rPr>
        <w:t> </w:t>
      </w:r>
      <w:r w:rsidRPr="005D067B">
        <w:rPr>
          <w:rFonts w:asciiTheme="minorHAnsi" w:hAnsiTheme="minorHAnsi" w:cstheme="minorHAnsi"/>
        </w:rPr>
        <w:t>krajiny.</w:t>
      </w:r>
    </w:p>
    <w:p w14:paraId="09B536F7" w14:textId="77777777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vliv stavby na okolní stavby a pozemky, ochrana okolí, vliv stavby na odtokové poměry v území,</w:t>
      </w:r>
    </w:p>
    <w:p w14:paraId="3A1F10D0" w14:textId="16E615EB" w:rsidR="005D067B" w:rsidRPr="005D067B" w:rsidRDefault="005D067B" w:rsidP="005D067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</w:rPr>
      </w:pPr>
      <w:r w:rsidRPr="005D067B">
        <w:rPr>
          <w:rFonts w:asciiTheme="minorHAnsi" w:hAnsiTheme="minorHAnsi" w:cstheme="minorHAnsi"/>
        </w:rPr>
        <w:t xml:space="preserve">Navrhovaná stavba nebude mít negativní vliv na okolní stavby ani pozemky, nebude negativně zasahovat do stávajících odtokových poměrů. Objem dešťové vody </w:t>
      </w:r>
      <w:r>
        <w:rPr>
          <w:rFonts w:asciiTheme="minorHAnsi" w:hAnsiTheme="minorHAnsi" w:cstheme="minorHAnsi"/>
        </w:rPr>
        <w:t>zůstává stávající</w:t>
      </w:r>
      <w:r w:rsidRPr="005D067B">
        <w:rPr>
          <w:rFonts w:asciiTheme="minorHAnsi" w:hAnsiTheme="minorHAnsi" w:cstheme="minorHAnsi"/>
        </w:rPr>
        <w:t xml:space="preserve">. Dešťová voda ze střechy objektu </w:t>
      </w:r>
      <w:r>
        <w:rPr>
          <w:rFonts w:asciiTheme="minorHAnsi" w:hAnsiTheme="minorHAnsi" w:cstheme="minorHAnsi"/>
        </w:rPr>
        <w:t>je a bude svedena</w:t>
      </w:r>
      <w:r w:rsidRPr="005D067B">
        <w:rPr>
          <w:rFonts w:asciiTheme="minorHAnsi" w:hAnsiTheme="minorHAnsi" w:cstheme="minorHAnsi"/>
        </w:rPr>
        <w:t xml:space="preserve"> do stávající </w:t>
      </w:r>
      <w:r w:rsidR="0098678E">
        <w:rPr>
          <w:rFonts w:asciiTheme="minorHAnsi" w:hAnsiTheme="minorHAnsi" w:cstheme="minorHAnsi"/>
        </w:rPr>
        <w:t>uliční jedno</w:t>
      </w:r>
      <w:r w:rsidR="00627483">
        <w:rPr>
          <w:rFonts w:asciiTheme="minorHAnsi" w:hAnsiTheme="minorHAnsi" w:cstheme="minorHAnsi"/>
        </w:rPr>
        <w:t xml:space="preserve">tné </w:t>
      </w:r>
      <w:r w:rsidRPr="005D067B">
        <w:rPr>
          <w:rFonts w:asciiTheme="minorHAnsi" w:hAnsiTheme="minorHAnsi" w:cstheme="minorHAnsi"/>
        </w:rPr>
        <w:t xml:space="preserve">kanalizace.  </w:t>
      </w:r>
    </w:p>
    <w:p w14:paraId="109BB69C" w14:textId="77777777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požadavky na asanace, demolice, kácení dřevin,</w:t>
      </w:r>
    </w:p>
    <w:p w14:paraId="31BACF79" w14:textId="66B6317E" w:rsidR="0098678E" w:rsidRPr="008057B3" w:rsidRDefault="0098678E" w:rsidP="0098678E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Řešené území nevyžaduje žádné asanační zákroky, či kácení dřevin.</w:t>
      </w:r>
    </w:p>
    <w:p w14:paraId="1B559286" w14:textId="77777777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požadavky na maximální dočasné a trvalé zábory zemědělského půdního fondu nebo pozemků určených k plnění funkce lesa,</w:t>
      </w:r>
    </w:p>
    <w:p w14:paraId="3CE2D8F9" w14:textId="073E3DBD" w:rsidR="008057B3" w:rsidRPr="008057B3" w:rsidRDefault="002D0B46" w:rsidP="0098678E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Nevzniká nová výstavba (pouze stavební úpravy stávajícího objektu), tudíž nevznikají požadavky na zábory zemědělského půdního fondu.</w:t>
      </w:r>
    </w:p>
    <w:p w14:paraId="65AAAE6F" w14:textId="2B400FAC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lastRenderedPageBreak/>
        <w:t xml:space="preserve">územně technické </w:t>
      </w:r>
      <w:r w:rsidR="0098678E"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podmínky – zejména</w:t>
      </w: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 xml:space="preserve"> možnost napojení na stávající dopravní a technickou infrastrukturu, možnost bezbariérového přístupu k navrhované stavbě,</w:t>
      </w:r>
    </w:p>
    <w:p w14:paraId="0A6D31A3" w14:textId="4989ED85" w:rsidR="0098678E" w:rsidRPr="0098678E" w:rsidRDefault="0098678E" w:rsidP="0098678E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98678E">
        <w:rPr>
          <w:rFonts w:asciiTheme="minorHAnsi" w:hAnsiTheme="minorHAnsi" w:cstheme="minorHAnsi"/>
          <w:color w:val="000000"/>
        </w:rPr>
        <w:t>Areál je připojen na</w:t>
      </w:r>
      <w:r>
        <w:rPr>
          <w:rFonts w:asciiTheme="minorHAnsi" w:hAnsiTheme="minorHAnsi" w:cstheme="minorHAnsi"/>
          <w:color w:val="000000"/>
        </w:rPr>
        <w:t xml:space="preserve"> následující</w:t>
      </w:r>
      <w:r w:rsidRPr="0098678E">
        <w:rPr>
          <w:rFonts w:asciiTheme="minorHAnsi" w:hAnsiTheme="minorHAnsi" w:cstheme="minorHAnsi"/>
          <w:color w:val="000000"/>
        </w:rPr>
        <w:t xml:space="preserve"> inženýrské sítě</w:t>
      </w:r>
      <w:r>
        <w:rPr>
          <w:rFonts w:asciiTheme="minorHAnsi" w:hAnsiTheme="minorHAnsi" w:cstheme="minorHAnsi"/>
          <w:color w:val="000000"/>
        </w:rPr>
        <w:t>:</w:t>
      </w:r>
      <w:r w:rsidRPr="0098678E">
        <w:rPr>
          <w:rFonts w:asciiTheme="minorHAnsi" w:hAnsiTheme="minorHAnsi" w:cstheme="minorHAnsi"/>
          <w:color w:val="000000"/>
        </w:rPr>
        <w:t xml:space="preserve"> vodovod, jednotnou kanalizaci, sdělovací sítě, plynovod a nízké napětí. </w:t>
      </w:r>
    </w:p>
    <w:p w14:paraId="5FF2BA54" w14:textId="24FA5E67" w:rsidR="008057B3" w:rsidRPr="008057B3" w:rsidRDefault="0098678E" w:rsidP="009476A7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98678E">
        <w:rPr>
          <w:rFonts w:asciiTheme="minorHAnsi" w:hAnsiTheme="minorHAnsi" w:cstheme="minorHAnsi"/>
          <w:color w:val="000000"/>
        </w:rPr>
        <w:t xml:space="preserve">Areál je dopravně napojen na přilehlou veřejnou komunikaci na ulici </w:t>
      </w:r>
      <w:r w:rsidR="009476A7">
        <w:rPr>
          <w:rFonts w:asciiTheme="minorHAnsi" w:hAnsiTheme="minorHAnsi" w:cstheme="minorHAnsi"/>
          <w:color w:val="000000"/>
        </w:rPr>
        <w:t>Seniorů.</w:t>
      </w:r>
      <w:r w:rsidRPr="0098678E">
        <w:rPr>
          <w:rFonts w:asciiTheme="minorHAnsi" w:hAnsiTheme="minorHAnsi" w:cstheme="minorHAnsi"/>
          <w:color w:val="000000"/>
        </w:rPr>
        <w:t xml:space="preserve"> </w:t>
      </w:r>
    </w:p>
    <w:p w14:paraId="7DE318D4" w14:textId="77777777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věcné a časové vazby stavby, podmiňující, vyvolané, související investice.</w:t>
      </w:r>
    </w:p>
    <w:p w14:paraId="4D07C52E" w14:textId="77777777" w:rsidR="009476A7" w:rsidRDefault="009476A7" w:rsidP="009476A7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9476A7">
        <w:rPr>
          <w:rFonts w:asciiTheme="minorHAnsi" w:hAnsiTheme="minorHAnsi" w:cstheme="minorHAnsi"/>
          <w:color w:val="000000"/>
        </w:rPr>
        <w:t xml:space="preserve">Výstavba bude provedena </w:t>
      </w:r>
      <w:r>
        <w:rPr>
          <w:rFonts w:asciiTheme="minorHAnsi" w:hAnsiTheme="minorHAnsi" w:cstheme="minorHAnsi"/>
          <w:color w:val="000000"/>
        </w:rPr>
        <w:t>v jedné etapě</w:t>
      </w:r>
      <w:r w:rsidRPr="009476A7">
        <w:rPr>
          <w:rFonts w:asciiTheme="minorHAnsi" w:hAnsiTheme="minorHAnsi" w:cstheme="minorHAnsi"/>
          <w:color w:val="000000"/>
        </w:rPr>
        <w:t xml:space="preserve">. </w:t>
      </w:r>
      <w:r>
        <w:rPr>
          <w:rFonts w:asciiTheme="minorHAnsi" w:hAnsiTheme="minorHAnsi" w:cstheme="minorHAnsi"/>
          <w:color w:val="000000"/>
        </w:rPr>
        <w:t xml:space="preserve">V této etapě bude odstraněn stávající lůžkový výtah, který bude nahrazen novým lůžkovým evakuačním výtahem; umístění nové UPS pro nový výtah; nová EPS v celém objektu a s tím související stavební úpravy (prostupy, stavební úpravy konstrukcí). </w:t>
      </w:r>
    </w:p>
    <w:p w14:paraId="0C3C87F0" w14:textId="1335F180" w:rsidR="008057B3" w:rsidRPr="008057B3" w:rsidRDefault="009476A7" w:rsidP="009476A7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9476A7">
        <w:rPr>
          <w:rFonts w:asciiTheme="minorHAnsi" w:hAnsiTheme="minorHAnsi" w:cstheme="minorHAnsi"/>
          <w:color w:val="000000"/>
        </w:rPr>
        <w:t xml:space="preserve">Nejsou známy žádné podmiňující, vyvolané ani související investice. Záměr je koordinován s ostatními známými záměry. </w:t>
      </w:r>
    </w:p>
    <w:p w14:paraId="0937ACAD" w14:textId="77777777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seznam pozemků podle katastru nemovitostí, na kterých se stavba provádí,</w:t>
      </w:r>
    </w:p>
    <w:tbl>
      <w:tblPr>
        <w:tblW w:w="100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560"/>
        <w:gridCol w:w="2126"/>
        <w:gridCol w:w="2126"/>
        <w:gridCol w:w="2410"/>
        <w:gridCol w:w="160"/>
      </w:tblGrid>
      <w:tr w:rsidR="009476A7" w:rsidRPr="00DD1473" w14:paraId="1F38B37C" w14:textId="77777777" w:rsidTr="009476A7">
        <w:trPr>
          <w:gridAfter w:val="1"/>
          <w:wAfter w:w="160" w:type="dxa"/>
          <w:trHeight w:val="476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EA8D" w14:textId="77777777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Parcela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1663" w14:textId="77777777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Výměra (m</w:t>
            </w: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B4C6" w14:textId="77777777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Druh pozemku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DD7B" w14:textId="77777777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Vlastník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E09174" w14:textId="77777777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Dotčení</w:t>
            </w:r>
          </w:p>
        </w:tc>
      </w:tr>
      <w:tr w:rsidR="009476A7" w:rsidRPr="00DD1473" w14:paraId="22EAB02E" w14:textId="77777777" w:rsidTr="009476A7">
        <w:trPr>
          <w:trHeight w:val="30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5332" w14:textId="77777777" w:rsidR="009476A7" w:rsidRPr="009476A7" w:rsidRDefault="009476A7" w:rsidP="00947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8A05" w14:textId="77777777" w:rsidR="009476A7" w:rsidRPr="009476A7" w:rsidRDefault="009476A7" w:rsidP="00947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A807" w14:textId="77777777" w:rsidR="009476A7" w:rsidRPr="009476A7" w:rsidRDefault="009476A7" w:rsidP="00947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CF96" w14:textId="77777777" w:rsidR="009476A7" w:rsidRPr="009476A7" w:rsidRDefault="009476A7" w:rsidP="00947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0B8C6E" w14:textId="77777777" w:rsidR="009476A7" w:rsidRPr="009476A7" w:rsidRDefault="009476A7" w:rsidP="00947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10C2" w14:textId="77777777" w:rsidR="009476A7" w:rsidRPr="00DD1473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476A7" w:rsidRPr="00DD1473" w14:paraId="48E33182" w14:textId="77777777" w:rsidTr="009476A7">
        <w:trPr>
          <w:trHeight w:val="61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960D" w14:textId="429EFF66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St. 5235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332F" w14:textId="24DC995C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  <w:r w:rsidR="003B12E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7055" w14:textId="656FF5CF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Zastavěná plocha a nádv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</w:t>
            </w: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ří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5A0D" w14:textId="77777777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Město Břeclav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F7126" w14:textId="5D3035BD" w:rsidR="009476A7" w:rsidRPr="009476A7" w:rsidRDefault="009476A7" w:rsidP="009476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476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SO.01</w:t>
            </w:r>
          </w:p>
        </w:tc>
        <w:tc>
          <w:tcPr>
            <w:tcW w:w="160" w:type="dxa"/>
            <w:vAlign w:val="center"/>
            <w:hideMark/>
          </w:tcPr>
          <w:p w14:paraId="4CB4A322" w14:textId="77777777" w:rsidR="009476A7" w:rsidRPr="00DD1473" w:rsidRDefault="009476A7" w:rsidP="00947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37E81BF3" w14:textId="77777777" w:rsidR="008057B3" w:rsidRPr="008057B3" w:rsidRDefault="008057B3" w:rsidP="008057B3">
      <w:pPr>
        <w:pStyle w:val="q4"/>
        <w:shd w:val="clear" w:color="auto" w:fill="FFFFFF"/>
        <w:spacing w:before="0" w:beforeAutospacing="0" w:after="0" w:afterAutospacing="0"/>
        <w:ind w:left="426" w:firstLine="708"/>
        <w:jc w:val="both"/>
        <w:rPr>
          <w:rFonts w:asciiTheme="minorHAnsi" w:hAnsiTheme="minorHAnsi" w:cstheme="minorHAnsi"/>
          <w:color w:val="000000"/>
        </w:rPr>
      </w:pPr>
    </w:p>
    <w:p w14:paraId="5E850E78" w14:textId="77777777" w:rsidR="008057B3" w:rsidRPr="008057B3" w:rsidRDefault="008057B3" w:rsidP="008C2C9A">
      <w:pPr>
        <w:pStyle w:val="Odstavecseseznamem"/>
        <w:numPr>
          <w:ilvl w:val="0"/>
          <w:numId w:val="23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Cs/>
          <w:sz w:val="24"/>
          <w:szCs w:val="24"/>
          <w:u w:val="single"/>
          <w:lang w:eastAsia="cs-CZ"/>
        </w:rPr>
        <w:t>seznam pozemků podle katastru nemovitostí, na kterých vznikne ochranné nebo bezpečnostní pásmo.</w:t>
      </w:r>
    </w:p>
    <w:p w14:paraId="3188FF97" w14:textId="3DF43590" w:rsidR="008057B3" w:rsidRPr="008057B3" w:rsidRDefault="009476A7" w:rsidP="003B12EC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9476A7">
        <w:rPr>
          <w:rFonts w:asciiTheme="minorHAnsi" w:hAnsiTheme="minorHAnsi" w:cstheme="minorHAnsi"/>
          <w:color w:val="000000"/>
        </w:rPr>
        <w:t xml:space="preserve">Ochranná pásma inženýrských sítí budou zabezpečena proti poškození stavebními pracemi v souladu s předpisy jejich správci a s obecně platnou legislativou. Při výstavbě bude respektováno ochranné pásmo silnic podle zákona č. 13/1997 Sb. a zákona č. 358/2003 Sb. </w:t>
      </w:r>
      <w:r>
        <w:rPr>
          <w:rFonts w:asciiTheme="minorHAnsi" w:hAnsiTheme="minorHAnsi" w:cstheme="minorHAnsi"/>
          <w:color w:val="000000"/>
        </w:rPr>
        <w:t>o</w:t>
      </w:r>
      <w:r w:rsidRPr="009476A7">
        <w:rPr>
          <w:rFonts w:asciiTheme="minorHAnsi" w:hAnsiTheme="minorHAnsi" w:cstheme="minorHAnsi"/>
          <w:color w:val="000000"/>
        </w:rPr>
        <w:t xml:space="preserve"> pozemních komunikacích. Rovněž budou respektována ochranná pásma i u ostatních inženýrských sítí, tj. zákona č. 458/2000 Sb. Energetický zákon (energetika, plyn, tepelné potrubí), zákon č. 151/2000 Sb. (telekomunikace), zákon č. 254/2001 Sb. (vodní zákon), zákon č.274/2001 Sb. (o vodovodech a kanalizacích).</w:t>
      </w:r>
    </w:p>
    <w:p w14:paraId="6FC21034" w14:textId="77777777" w:rsidR="008057B3" w:rsidRPr="008057B3" w:rsidRDefault="008057B3" w:rsidP="008057B3">
      <w:pPr>
        <w:shd w:val="clear" w:color="auto" w:fill="FFFFFF"/>
        <w:spacing w:before="360"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cs-CZ"/>
        </w:rPr>
      </w:pPr>
      <w:r w:rsidRPr="008057B3">
        <w:rPr>
          <w:rFonts w:eastAsia="Times New Roman" w:cstheme="minorHAnsi"/>
          <w:b/>
          <w:sz w:val="24"/>
          <w:szCs w:val="24"/>
          <w:u w:val="single"/>
          <w:lang w:eastAsia="cs-CZ"/>
        </w:rPr>
        <w:t>B.2 Celkový popis stavby</w:t>
      </w:r>
    </w:p>
    <w:p w14:paraId="02F49E9E" w14:textId="77777777" w:rsidR="00D27D4B" w:rsidRPr="00DC3EBE" w:rsidRDefault="00D27D4B" w:rsidP="00DC3EBE">
      <w:pPr>
        <w:shd w:val="clear" w:color="auto" w:fill="FFFFFF"/>
        <w:spacing w:before="240" w:after="240" w:line="24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DC3EBE">
        <w:rPr>
          <w:rFonts w:eastAsia="Times New Roman" w:cstheme="minorHAnsi"/>
          <w:sz w:val="24"/>
          <w:szCs w:val="24"/>
          <w:u w:val="single"/>
          <w:lang w:eastAsia="cs-CZ"/>
        </w:rPr>
        <w:t>B.2.1 Základní charakteristika stavby a jejího užívání</w:t>
      </w:r>
    </w:p>
    <w:p w14:paraId="7D75D375" w14:textId="77777777" w:rsidR="00D27D4B" w:rsidRPr="000B6E5F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0B6E5F">
        <w:rPr>
          <w:rFonts w:eastAsia="Times New Roman" w:cstheme="minorHAnsi"/>
          <w:sz w:val="24"/>
          <w:szCs w:val="24"/>
          <w:u w:val="single"/>
          <w:lang w:eastAsia="cs-CZ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719B257D" w14:textId="43AF93AD" w:rsidR="00627483" w:rsidRDefault="00627483" w:rsidP="00627483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627483">
        <w:rPr>
          <w:rFonts w:asciiTheme="minorHAnsi" w:hAnsiTheme="minorHAnsi" w:cstheme="minorHAnsi"/>
          <w:color w:val="000000"/>
        </w:rPr>
        <w:t xml:space="preserve">Projektová dokumentace řeší akci, komplexně označenou jako „Domov </w:t>
      </w:r>
      <w:r>
        <w:rPr>
          <w:rFonts w:asciiTheme="minorHAnsi" w:hAnsiTheme="minorHAnsi" w:cstheme="minorHAnsi"/>
          <w:color w:val="000000"/>
        </w:rPr>
        <w:t>s pečovatelskou službou</w:t>
      </w:r>
      <w:r w:rsidRPr="00627483">
        <w:rPr>
          <w:rFonts w:asciiTheme="minorHAnsi" w:hAnsiTheme="minorHAnsi" w:cstheme="minorHAnsi"/>
          <w:color w:val="000000"/>
        </w:rPr>
        <w:t xml:space="preserve"> Břeclav“, tj. změnu dokončené stavby domova </w:t>
      </w:r>
      <w:r>
        <w:rPr>
          <w:rFonts w:asciiTheme="minorHAnsi" w:hAnsiTheme="minorHAnsi" w:cstheme="minorHAnsi"/>
          <w:color w:val="000000"/>
        </w:rPr>
        <w:t>s pečovatelskou službou.</w:t>
      </w:r>
      <w:r w:rsidRPr="00627483">
        <w:rPr>
          <w:rFonts w:asciiTheme="minorHAnsi" w:hAnsiTheme="minorHAnsi" w:cstheme="minorHAnsi"/>
          <w:color w:val="000000"/>
        </w:rPr>
        <w:t xml:space="preserve"> Současný stav domova </w:t>
      </w:r>
      <w:r>
        <w:rPr>
          <w:rFonts w:asciiTheme="minorHAnsi" w:hAnsiTheme="minorHAnsi" w:cstheme="minorHAnsi"/>
          <w:color w:val="000000"/>
        </w:rPr>
        <w:t>s pečovatelskou službou</w:t>
      </w:r>
      <w:r w:rsidRPr="00627483">
        <w:rPr>
          <w:rFonts w:asciiTheme="minorHAnsi" w:hAnsiTheme="minorHAnsi" w:cstheme="minorHAnsi"/>
          <w:color w:val="000000"/>
        </w:rPr>
        <w:t xml:space="preserve"> je z hlediska požární bezpečnosti nevyhovující</w:t>
      </w:r>
      <w:r w:rsidR="004D3894">
        <w:rPr>
          <w:rFonts w:asciiTheme="minorHAnsi" w:hAnsiTheme="minorHAnsi" w:cstheme="minorHAnsi"/>
          <w:color w:val="000000"/>
        </w:rPr>
        <w:t xml:space="preserve"> (viz. Protokol o kontrole od HZS </w:t>
      </w:r>
      <w:proofErr w:type="spellStart"/>
      <w:r w:rsidR="004D3894">
        <w:rPr>
          <w:rFonts w:asciiTheme="minorHAnsi" w:hAnsiTheme="minorHAnsi" w:cstheme="minorHAnsi"/>
          <w:color w:val="000000"/>
        </w:rPr>
        <w:t>JmK</w:t>
      </w:r>
      <w:proofErr w:type="spellEnd"/>
      <w:r w:rsidR="004D3894">
        <w:rPr>
          <w:rFonts w:asciiTheme="minorHAnsi" w:hAnsiTheme="minorHAnsi" w:cstheme="minorHAnsi"/>
          <w:color w:val="000000"/>
        </w:rPr>
        <w:t>, č.j. HSBM- 5489-1/2022, ze dne 4. 8. 2022, zpracován nprap. Vlastou Kudílkovou)</w:t>
      </w:r>
      <w:r w:rsidRPr="00627483">
        <w:rPr>
          <w:rFonts w:asciiTheme="minorHAnsi" w:hAnsiTheme="minorHAnsi" w:cstheme="minorHAnsi"/>
          <w:color w:val="000000"/>
        </w:rPr>
        <w:t xml:space="preserve">. </w:t>
      </w:r>
    </w:p>
    <w:p w14:paraId="5BFF426A" w14:textId="51140BE8" w:rsidR="00627483" w:rsidRPr="00627483" w:rsidRDefault="00627483" w:rsidP="00627483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627483">
        <w:rPr>
          <w:rFonts w:asciiTheme="minorHAnsi" w:hAnsiTheme="minorHAnsi" w:cstheme="minorHAnsi"/>
          <w:color w:val="000000"/>
        </w:rPr>
        <w:lastRenderedPageBreak/>
        <w:t>Stavební úpravy spočívají především v</w:t>
      </w:r>
      <w:r>
        <w:rPr>
          <w:rFonts w:asciiTheme="minorHAnsi" w:hAnsiTheme="minorHAnsi" w:cstheme="minorHAnsi"/>
          <w:color w:val="000000"/>
        </w:rPr>
        <w:t>e výměně stávajícího lůžkového výtahu novým lůžkovým evakuačním výtahem; montáží UPS pro nový výtah a montáž</w:t>
      </w:r>
      <w:r w:rsidRPr="00627483">
        <w:rPr>
          <w:rFonts w:asciiTheme="minorHAnsi" w:hAnsiTheme="minorHAnsi" w:cstheme="minorHAnsi"/>
          <w:color w:val="000000"/>
        </w:rPr>
        <w:t xml:space="preserve"> EPS</w:t>
      </w:r>
      <w:r>
        <w:rPr>
          <w:rFonts w:asciiTheme="minorHAnsi" w:hAnsiTheme="minorHAnsi" w:cstheme="minorHAnsi"/>
          <w:color w:val="000000"/>
        </w:rPr>
        <w:t>.</w:t>
      </w:r>
    </w:p>
    <w:p w14:paraId="6A76A775" w14:textId="77777777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>účel užívání stavby,</w:t>
      </w:r>
    </w:p>
    <w:p w14:paraId="65031835" w14:textId="0811A521" w:rsidR="00D27D4B" w:rsidRPr="00DF409B" w:rsidRDefault="00B20D63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Zůstává stávající využití stavby, a to jako domov s pečovatelskou službou.</w:t>
      </w:r>
    </w:p>
    <w:p w14:paraId="42C487E3" w14:textId="77777777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>trvalá nebo dočasná stavba,</w:t>
      </w:r>
    </w:p>
    <w:p w14:paraId="089DF91E" w14:textId="0384A4B9" w:rsidR="00D27D4B" w:rsidRPr="00D27D4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="Calibri" w:hAnsi="Calibri" w:cs="Calibr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>Jedná se o stavbu trvalou.</w:t>
      </w:r>
    </w:p>
    <w:p w14:paraId="2F6AABB9" w14:textId="77777777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>informace o vydaných rozhodnutích o povolení výjimky z technických požadavků na stavby a technických požadavků zabezpečujících bezbariérové užívání stavby,</w:t>
      </w:r>
    </w:p>
    <w:p w14:paraId="2B249E5A" w14:textId="18D2FDC6" w:rsidR="00DF409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>Žádné výjimky nebyly stanoveny. Investiční záměr bude proveden v souladu s vyhláškou č.</w:t>
      </w:r>
      <w:r w:rsidR="00F653A9">
        <w:rPr>
          <w:rFonts w:asciiTheme="minorHAnsi" w:hAnsiTheme="minorHAnsi" w:cstheme="minorHAnsi"/>
          <w:color w:val="000000"/>
        </w:rPr>
        <w:t> </w:t>
      </w:r>
      <w:r w:rsidRPr="00DF409B">
        <w:rPr>
          <w:rFonts w:asciiTheme="minorHAnsi" w:hAnsiTheme="minorHAnsi" w:cstheme="minorHAnsi"/>
          <w:color w:val="000000"/>
        </w:rPr>
        <w:t xml:space="preserve">268/2009 Sb. o obecných technických požadavcích na výstavbu. </w:t>
      </w:r>
    </w:p>
    <w:p w14:paraId="2A4A980C" w14:textId="122485ED" w:rsidR="00D27D4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>V maximální možné míře je dodržená vyhláška 398/2009 o obecných technických požadavcích zabezpečujících bezbariérové užívání staveb.</w:t>
      </w:r>
    </w:p>
    <w:p w14:paraId="0AB7D4E9" w14:textId="77777777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>informace o tom, zda a v jakých částech dokumentace jsou zohledněny podmínky závazných stanovisek dotčených orgánů,</w:t>
      </w:r>
    </w:p>
    <w:p w14:paraId="058BF219" w14:textId="079CDA4A" w:rsidR="00B20D63" w:rsidRDefault="00B20D63" w:rsidP="00B20D63">
      <w:pPr>
        <w:pStyle w:val="Odstavecseseznamem"/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</w:p>
    <w:p w14:paraId="276EF744" w14:textId="5AEDD6A3" w:rsidR="00B20D63" w:rsidRPr="00281A18" w:rsidRDefault="00281A18" w:rsidP="00B20D63">
      <w:pPr>
        <w:pStyle w:val="Odstavecseseznamem"/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---</w:t>
      </w:r>
    </w:p>
    <w:p w14:paraId="1B422F3F" w14:textId="77777777" w:rsidR="00B20D63" w:rsidRDefault="00B20D63" w:rsidP="00B20D63">
      <w:pPr>
        <w:pStyle w:val="Odstavecseseznamem"/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</w:p>
    <w:p w14:paraId="5C2F5F79" w14:textId="64D35A75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>ochrana stavby podle jiných právních předpisů,</w:t>
      </w:r>
    </w:p>
    <w:p w14:paraId="206E9175" w14:textId="2D2A6849" w:rsidR="00D27D4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 xml:space="preserve">Pozemek se </w:t>
      </w:r>
      <w:bookmarkStart w:id="0" w:name="_Hlk113436357"/>
      <w:r w:rsidRPr="00DF409B">
        <w:rPr>
          <w:rFonts w:asciiTheme="minorHAnsi" w:hAnsiTheme="minorHAnsi" w:cstheme="minorHAnsi"/>
          <w:color w:val="000000"/>
        </w:rPr>
        <w:t>nachází v záplavovém území VVT Dyje (Q100).</w:t>
      </w:r>
      <w:bookmarkEnd w:id="0"/>
      <w:r w:rsidRPr="00DF409B">
        <w:rPr>
          <w:rFonts w:asciiTheme="minorHAnsi" w:hAnsiTheme="minorHAnsi" w:cstheme="minorHAnsi"/>
          <w:color w:val="000000"/>
        </w:rPr>
        <w:t xml:space="preserve"> Nejsou známa jiná ochranná pásma, do kterých by bylo navrhovaným záměrem zasahováno. Obje</w:t>
      </w:r>
      <w:r>
        <w:rPr>
          <w:rFonts w:asciiTheme="minorHAnsi" w:hAnsiTheme="minorHAnsi" w:cstheme="minorHAnsi"/>
          <w:color w:val="000000"/>
        </w:rPr>
        <w:t>k</w:t>
      </w:r>
      <w:r w:rsidRPr="00DF409B">
        <w:rPr>
          <w:rFonts w:asciiTheme="minorHAnsi" w:hAnsiTheme="minorHAnsi" w:cstheme="minorHAnsi"/>
          <w:color w:val="000000"/>
        </w:rPr>
        <w:t>t není umístěn v historickém jádru obce. Ochranu dle jiných právních předpisů není třeba řešit.</w:t>
      </w:r>
    </w:p>
    <w:p w14:paraId="4CCEE994" w14:textId="08558F9F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 xml:space="preserve">navrhované parametry </w:t>
      </w:r>
      <w:r w:rsidR="00627483" w:rsidRPr="00782801">
        <w:rPr>
          <w:rFonts w:eastAsia="Times New Roman" w:cstheme="minorHAnsi"/>
          <w:sz w:val="24"/>
          <w:szCs w:val="24"/>
          <w:u w:val="single"/>
          <w:lang w:eastAsia="cs-CZ"/>
        </w:rPr>
        <w:t>stavby – zastavěná</w:t>
      </w: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t xml:space="preserve"> plocha, obestavěný prostor, užitná plocha, počet funkčních jednotek a jejich velikosti apod.,</w:t>
      </w:r>
    </w:p>
    <w:p w14:paraId="7E696D91" w14:textId="22186061" w:rsidR="004D3894" w:rsidRPr="00627483" w:rsidRDefault="00B20D63" w:rsidP="00627483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color w:val="000000"/>
        </w:rPr>
        <w:t>Zůstávají stávající.</w:t>
      </w:r>
    </w:p>
    <w:p w14:paraId="12C31814" w14:textId="47FD60AA" w:rsidR="00D27D4B" w:rsidRPr="00DF409B" w:rsidRDefault="00D27D4B" w:rsidP="0018278A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DF409B">
        <w:rPr>
          <w:rFonts w:eastAsia="Times New Roman" w:cstheme="minorHAnsi"/>
          <w:sz w:val="24"/>
          <w:szCs w:val="24"/>
          <w:u w:val="single"/>
          <w:lang w:eastAsia="cs-CZ"/>
        </w:rPr>
        <w:t xml:space="preserve">základní bilance </w:t>
      </w:r>
      <w:r w:rsidR="00627483" w:rsidRPr="00DF409B">
        <w:rPr>
          <w:rFonts w:eastAsia="Times New Roman" w:cstheme="minorHAnsi"/>
          <w:sz w:val="24"/>
          <w:szCs w:val="24"/>
          <w:u w:val="single"/>
          <w:lang w:eastAsia="cs-CZ"/>
        </w:rPr>
        <w:t>stavby – potřeby</w:t>
      </w:r>
      <w:r w:rsidRPr="00DF409B">
        <w:rPr>
          <w:rFonts w:eastAsia="Times New Roman" w:cstheme="minorHAnsi"/>
          <w:sz w:val="24"/>
          <w:szCs w:val="24"/>
          <w:u w:val="single"/>
          <w:lang w:eastAsia="cs-CZ"/>
        </w:rPr>
        <w:t xml:space="preserve"> a spotřeby médií a hmot, hospodaření s dešťovou vodou, celkové produkované množství a druhy odpadů a emisí, třída energetické náročnosti budov apod.,</w:t>
      </w:r>
    </w:p>
    <w:p w14:paraId="617F621F" w14:textId="2A11F3AE" w:rsidR="00D27D4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 xml:space="preserve">Tuto problematiku budou detailně řešit jednotlivé projektové dokumentace a technické zprávy dílčích částí techniky prostředí staveb (profesí). </w:t>
      </w:r>
    </w:p>
    <w:p w14:paraId="6EE43B91" w14:textId="5BF91FDC" w:rsidR="00D27D4B" w:rsidRPr="00782801" w:rsidRDefault="000B6E5F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sz w:val="24"/>
          <w:szCs w:val="24"/>
          <w:u w:val="single"/>
          <w:lang w:eastAsia="cs-CZ"/>
        </w:rPr>
        <w:t>z</w:t>
      </w:r>
      <w:r w:rsidR="00D27D4B" w:rsidRPr="00782801">
        <w:rPr>
          <w:rFonts w:eastAsia="Times New Roman" w:cstheme="minorHAnsi"/>
          <w:sz w:val="24"/>
          <w:szCs w:val="24"/>
          <w:u w:val="single"/>
          <w:lang w:eastAsia="cs-CZ"/>
        </w:rPr>
        <w:t xml:space="preserve">ákladní předpoklady </w:t>
      </w:r>
      <w:r w:rsidR="00627483" w:rsidRPr="00782801">
        <w:rPr>
          <w:rFonts w:eastAsia="Times New Roman" w:cstheme="minorHAnsi"/>
          <w:sz w:val="24"/>
          <w:szCs w:val="24"/>
          <w:u w:val="single"/>
          <w:lang w:eastAsia="cs-CZ"/>
        </w:rPr>
        <w:t>výstavby – časové</w:t>
      </w:r>
      <w:r w:rsidR="00D27D4B" w:rsidRPr="00782801">
        <w:rPr>
          <w:rFonts w:eastAsia="Times New Roman" w:cstheme="minorHAnsi"/>
          <w:sz w:val="24"/>
          <w:szCs w:val="24"/>
          <w:u w:val="single"/>
          <w:lang w:eastAsia="cs-CZ"/>
        </w:rPr>
        <w:t xml:space="preserve"> údaje o realizaci stavby, členění na etapy,</w:t>
      </w:r>
    </w:p>
    <w:p w14:paraId="2D00AF28" w14:textId="6A0EBC4D" w:rsidR="00DF409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>Průběh stavebních úprav na objekt</w:t>
      </w:r>
      <w:r>
        <w:rPr>
          <w:rFonts w:asciiTheme="minorHAnsi" w:hAnsiTheme="minorHAnsi" w:cstheme="minorHAnsi"/>
          <w:color w:val="000000"/>
        </w:rPr>
        <w:t>u</w:t>
      </w:r>
      <w:r w:rsidRPr="00DF409B">
        <w:rPr>
          <w:rFonts w:asciiTheme="minorHAnsi" w:hAnsiTheme="minorHAnsi" w:cstheme="minorHAnsi"/>
          <w:color w:val="000000"/>
        </w:rPr>
        <w:t xml:space="preserve"> SO01 nebude členěn na jednotlivé etapy.</w:t>
      </w:r>
    </w:p>
    <w:p w14:paraId="0E4C5199" w14:textId="77777777" w:rsidR="00DF409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</w:p>
    <w:p w14:paraId="44CE10A1" w14:textId="1C363A63" w:rsidR="00D27D4B" w:rsidRDefault="00DF409B" w:rsidP="00627483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>předpoklad zahájení prací:</w:t>
      </w:r>
      <w:r w:rsidRPr="00DF409B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>05</w:t>
      </w:r>
      <w:r w:rsidRPr="00DF409B">
        <w:rPr>
          <w:rFonts w:asciiTheme="minorHAnsi" w:hAnsiTheme="minorHAnsi" w:cstheme="minorHAnsi"/>
          <w:color w:val="000000"/>
        </w:rPr>
        <w:t>/202</w:t>
      </w:r>
      <w:r>
        <w:rPr>
          <w:rFonts w:asciiTheme="minorHAnsi" w:hAnsiTheme="minorHAnsi" w:cstheme="minorHAnsi"/>
          <w:color w:val="000000"/>
        </w:rPr>
        <w:t>3</w:t>
      </w:r>
    </w:p>
    <w:p w14:paraId="321C6D60" w14:textId="6710AFE3" w:rsidR="00B20D63" w:rsidRDefault="00B20D63" w:rsidP="00627483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</w:p>
    <w:p w14:paraId="06387C8C" w14:textId="77777777" w:rsidR="00B20D63" w:rsidRPr="00627483" w:rsidRDefault="00B20D63" w:rsidP="00627483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</w:p>
    <w:p w14:paraId="3060BA25" w14:textId="77777777" w:rsidR="00D27D4B" w:rsidRPr="00782801" w:rsidRDefault="00D27D4B" w:rsidP="000B6E5F">
      <w:pPr>
        <w:pStyle w:val="Odstavecseseznamem"/>
        <w:numPr>
          <w:ilvl w:val="0"/>
          <w:numId w:val="15"/>
        </w:numPr>
        <w:shd w:val="clear" w:color="auto" w:fill="FFFFFF"/>
        <w:spacing w:before="240" w:after="240" w:line="240" w:lineRule="auto"/>
        <w:ind w:left="709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782801">
        <w:rPr>
          <w:rFonts w:eastAsia="Times New Roman" w:cstheme="minorHAnsi"/>
          <w:sz w:val="24"/>
          <w:szCs w:val="24"/>
          <w:u w:val="single"/>
          <w:lang w:eastAsia="cs-CZ"/>
        </w:rPr>
        <w:lastRenderedPageBreak/>
        <w:t>orientační náklady stavby.</w:t>
      </w:r>
    </w:p>
    <w:p w14:paraId="58C08D07" w14:textId="77777777" w:rsidR="00DF409B" w:rsidRPr="00DF409B" w:rsidRDefault="00DF409B" w:rsidP="00DF409B">
      <w:pPr>
        <w:pStyle w:val="q4"/>
        <w:shd w:val="clear" w:color="auto" w:fill="FFFFFF"/>
        <w:spacing w:before="0" w:beforeAutospacing="0" w:after="0" w:afterAutospacing="0"/>
        <w:ind w:left="284" w:firstLine="709"/>
        <w:jc w:val="both"/>
        <w:rPr>
          <w:rFonts w:asciiTheme="minorHAnsi" w:hAnsiTheme="minorHAnsi" w:cstheme="minorHAnsi"/>
          <w:color w:val="000000"/>
        </w:rPr>
      </w:pPr>
      <w:r w:rsidRPr="00DF409B">
        <w:rPr>
          <w:rFonts w:asciiTheme="minorHAnsi" w:hAnsiTheme="minorHAnsi" w:cstheme="minorHAnsi"/>
          <w:color w:val="000000"/>
        </w:rPr>
        <w:t xml:space="preserve">Orientační náklady na hlavní stavební objekt společně s infrastrukturou budou vyčísleny po upřesnění dílčích částí projektové dokumentace. </w:t>
      </w:r>
    </w:p>
    <w:p w14:paraId="09D1E620" w14:textId="77777777" w:rsidR="00D27D4B" w:rsidRPr="00D27D4B" w:rsidRDefault="00D27D4B" w:rsidP="00DC3EBE">
      <w:pPr>
        <w:pStyle w:val="q4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Calibri" w:hAnsi="Calibri" w:cs="Calibri"/>
          <w:color w:val="000000"/>
        </w:rPr>
      </w:pPr>
    </w:p>
    <w:p w14:paraId="54761471" w14:textId="77777777" w:rsidR="00EC41E3" w:rsidRPr="00FD5480" w:rsidRDefault="00EC41E3" w:rsidP="003D1EF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</w:p>
    <w:p w14:paraId="50FB2371" w14:textId="77777777" w:rsidR="00EC41E3" w:rsidRPr="00FD5480" w:rsidRDefault="00EC41E3" w:rsidP="003D1EF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</w:p>
    <w:p w14:paraId="4D8B9193" w14:textId="3C982B4C" w:rsidR="00EC41E3" w:rsidRPr="00FD5480" w:rsidRDefault="00EC41E3" w:rsidP="003D1EF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FD5480">
        <w:rPr>
          <w:rFonts w:eastAsia="Times New Roman" w:cstheme="minorHAnsi"/>
          <w:sz w:val="24"/>
          <w:szCs w:val="24"/>
          <w:lang w:eastAsia="cs-CZ"/>
        </w:rPr>
        <w:t xml:space="preserve">V Brně, </w:t>
      </w:r>
      <w:r w:rsidR="009476A7">
        <w:rPr>
          <w:rFonts w:eastAsia="Times New Roman" w:cstheme="minorHAnsi"/>
          <w:sz w:val="24"/>
          <w:szCs w:val="24"/>
          <w:lang w:eastAsia="cs-CZ"/>
        </w:rPr>
        <w:t>únor 2023</w:t>
      </w:r>
    </w:p>
    <w:p w14:paraId="7E5C80FA" w14:textId="48F2B09E" w:rsidR="00EC41E3" w:rsidRPr="00FD5480" w:rsidRDefault="003938FD" w:rsidP="00EC41E3">
      <w:pPr>
        <w:tabs>
          <w:tab w:val="left" w:pos="5580"/>
        </w:tabs>
        <w:spacing w:before="1100" w:after="0"/>
        <w:ind w:left="567"/>
        <w:rPr>
          <w:rFonts w:cstheme="minorHAnsi"/>
          <w:sz w:val="24"/>
          <w:szCs w:val="24"/>
        </w:rPr>
      </w:pPr>
      <w:r w:rsidRPr="00FD5480">
        <w:rPr>
          <w:rFonts w:cstheme="minorHAnsi"/>
          <w:sz w:val="24"/>
          <w:szCs w:val="24"/>
        </w:rPr>
        <w:t xml:space="preserve">Autorizovaná osoba: </w:t>
      </w:r>
      <w:r w:rsidR="00EC41E3" w:rsidRPr="00FD5480">
        <w:rPr>
          <w:rFonts w:cstheme="minorHAnsi"/>
          <w:sz w:val="24"/>
          <w:szCs w:val="24"/>
        </w:rPr>
        <w:tab/>
      </w:r>
      <w:r w:rsidR="00F653A9">
        <w:rPr>
          <w:rFonts w:cstheme="minorHAnsi"/>
          <w:sz w:val="24"/>
          <w:szCs w:val="24"/>
        </w:rPr>
        <w:tab/>
      </w:r>
      <w:r w:rsidR="00F653A9">
        <w:rPr>
          <w:rFonts w:cstheme="minorHAnsi"/>
          <w:sz w:val="24"/>
          <w:szCs w:val="24"/>
        </w:rPr>
        <w:tab/>
      </w:r>
      <w:r w:rsidR="00EC41E3" w:rsidRPr="00FD5480">
        <w:rPr>
          <w:rFonts w:cstheme="minorHAnsi"/>
          <w:sz w:val="24"/>
          <w:szCs w:val="24"/>
        </w:rPr>
        <w:t>Vypracoval:</w:t>
      </w:r>
    </w:p>
    <w:p w14:paraId="3DCCE916" w14:textId="25A1F3AE" w:rsidR="00EC41E3" w:rsidRPr="00FD5480" w:rsidRDefault="00EC41E3" w:rsidP="00EC41E3">
      <w:pPr>
        <w:tabs>
          <w:tab w:val="left" w:pos="360"/>
          <w:tab w:val="left" w:pos="5580"/>
        </w:tabs>
        <w:spacing w:after="120"/>
        <w:rPr>
          <w:rFonts w:cstheme="minorHAnsi"/>
          <w:sz w:val="24"/>
          <w:szCs w:val="24"/>
        </w:rPr>
      </w:pPr>
      <w:r w:rsidRPr="00FD5480">
        <w:rPr>
          <w:rFonts w:cstheme="minorHAnsi"/>
          <w:sz w:val="24"/>
          <w:szCs w:val="24"/>
        </w:rPr>
        <w:tab/>
      </w:r>
      <w:r w:rsidR="009476A7">
        <w:rPr>
          <w:rFonts w:cstheme="minorHAnsi"/>
          <w:sz w:val="24"/>
          <w:szCs w:val="24"/>
        </w:rPr>
        <w:t xml:space="preserve">     Ing. Klára Konečná</w:t>
      </w:r>
      <w:r w:rsidR="009476A7">
        <w:rPr>
          <w:rFonts w:cstheme="minorHAnsi"/>
          <w:sz w:val="24"/>
          <w:szCs w:val="24"/>
        </w:rPr>
        <w:tab/>
      </w:r>
      <w:r w:rsidR="00F653A9">
        <w:rPr>
          <w:rFonts w:cstheme="minorHAnsi"/>
          <w:sz w:val="24"/>
          <w:szCs w:val="24"/>
        </w:rPr>
        <w:tab/>
      </w:r>
      <w:r w:rsidR="00F653A9">
        <w:rPr>
          <w:rFonts w:cstheme="minorHAnsi"/>
          <w:sz w:val="24"/>
          <w:szCs w:val="24"/>
        </w:rPr>
        <w:tab/>
      </w:r>
      <w:r w:rsidR="009476A7">
        <w:rPr>
          <w:rFonts w:cstheme="minorHAnsi"/>
          <w:sz w:val="24"/>
          <w:szCs w:val="24"/>
        </w:rPr>
        <w:t>Petr Sapák</w:t>
      </w:r>
      <w:r w:rsidRPr="00FD5480">
        <w:rPr>
          <w:rFonts w:cstheme="minorHAnsi"/>
          <w:sz w:val="24"/>
          <w:szCs w:val="24"/>
        </w:rPr>
        <w:tab/>
      </w:r>
    </w:p>
    <w:p w14:paraId="7916CAFA" w14:textId="77777777" w:rsidR="00EC41E3" w:rsidRPr="00FD5480" w:rsidRDefault="00EC41E3" w:rsidP="00DC3EBE">
      <w:pPr>
        <w:shd w:val="clear" w:color="auto" w:fill="FFFFFF"/>
        <w:spacing w:before="600"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7A75DECA" w14:textId="77777777" w:rsidR="00EC41E3" w:rsidRPr="00FD5480" w:rsidRDefault="00EC41E3" w:rsidP="00DC3EBE">
      <w:pPr>
        <w:rPr>
          <w:rFonts w:eastAsia="Times New Roman" w:cstheme="minorHAnsi"/>
          <w:sz w:val="24"/>
          <w:szCs w:val="24"/>
          <w:lang w:eastAsia="cs-CZ"/>
        </w:rPr>
      </w:pPr>
    </w:p>
    <w:sectPr w:rsidR="00EC41E3" w:rsidRPr="00FD5480" w:rsidSect="003D1EF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784C7" w14:textId="77777777" w:rsidR="00737CF9" w:rsidRDefault="00737CF9" w:rsidP="00737CF9">
      <w:pPr>
        <w:spacing w:after="0" w:line="240" w:lineRule="auto"/>
      </w:pPr>
      <w:r>
        <w:separator/>
      </w:r>
    </w:p>
  </w:endnote>
  <w:endnote w:type="continuationSeparator" w:id="0">
    <w:p w14:paraId="7B16C15F" w14:textId="77777777" w:rsidR="00737CF9" w:rsidRDefault="00737CF9" w:rsidP="00737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59A9" w14:textId="77777777" w:rsidR="003D1EF3" w:rsidRDefault="003D1EF3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inline distT="0" distB="0" distL="0" distR="0" wp14:anchorId="2F8217C3" wp14:editId="2CD65A20">
              <wp:extent cx="565785" cy="191770"/>
              <wp:effectExtent l="0" t="0" r="0" b="0"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D10A9" w14:textId="77777777" w:rsidR="003D1EF3" w:rsidRPr="00A348F2" w:rsidRDefault="003D1EF3">
                          <w:pPr>
                            <w:pBdr>
                              <w:top w:val="single" w:sz="4" w:space="1" w:color="7F7F7F" w:themeColor="background1" w:themeShade="7F"/>
                            </w:pBdr>
                            <w:jc w:val="center"/>
                          </w:pPr>
                          <w:r w:rsidRPr="00A348F2">
                            <w:fldChar w:fldCharType="begin"/>
                          </w:r>
                          <w:r w:rsidRPr="00A348F2">
                            <w:instrText>PAGE   \* MERGEFORMAT</w:instrText>
                          </w:r>
                          <w:r w:rsidRPr="00A348F2">
                            <w:fldChar w:fldCharType="separate"/>
                          </w:r>
                          <w:r w:rsidR="006053D4">
                            <w:rPr>
                              <w:noProof/>
                            </w:rPr>
                            <w:t>5</w:t>
                          </w:r>
                          <w:r w:rsidRPr="00A348F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8217C3" id="Obdélník 2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<v:textbox inset=",0,,0">
                <w:txbxContent>
                  <w:p w14:paraId="426D10A9" w14:textId="77777777" w:rsidR="003D1EF3" w:rsidRPr="00A348F2" w:rsidRDefault="003D1EF3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A348F2">
                      <w:fldChar w:fldCharType="begin"/>
                    </w:r>
                    <w:r w:rsidRPr="00A348F2">
                      <w:instrText>PAGE   \* MERGEFORMAT</w:instrText>
                    </w:r>
                    <w:r w:rsidRPr="00A348F2">
                      <w:fldChar w:fldCharType="separate"/>
                    </w:r>
                    <w:r w:rsidR="006053D4">
                      <w:rPr>
                        <w:noProof/>
                      </w:rPr>
                      <w:t>5</w:t>
                    </w:r>
                    <w:r w:rsidRPr="00A348F2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  <w:p w14:paraId="68048A79" w14:textId="77777777" w:rsidR="003D1EF3" w:rsidRDefault="003D1E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45701576" w:displacedByCustomXml="next"/>
  <w:bookmarkStart w:id="2" w:name="_Hlk45701575" w:displacedByCustomXml="next"/>
  <w:bookmarkStart w:id="3" w:name="_Hlk45702093" w:displacedByCustomXml="next"/>
  <w:bookmarkStart w:id="4" w:name="_Hlk45702094" w:displacedByCustomXml="next"/>
  <w:sdt>
    <w:sdtPr>
      <w:id w:val="18267786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055046" w14:textId="77777777" w:rsidR="00A348F2" w:rsidRPr="00E40AD1" w:rsidRDefault="00A348F2" w:rsidP="00A348F2">
            <w:pPr>
              <w:pStyle w:val="Zpat"/>
              <w:jc w:val="right"/>
            </w:pPr>
            <w:r>
              <w:rPr>
                <w:noProof/>
                <w:lang w:eastAsia="cs-CZ"/>
              </w:rPr>
              <w:drawing>
                <wp:inline distT="0" distB="0" distL="0" distR="0" wp14:anchorId="6DA98B13" wp14:editId="1C494872">
                  <wp:extent cx="6120000" cy="255600"/>
                  <wp:effectExtent l="0" t="0" r="0" b="0"/>
                  <wp:docPr id="564" name="Obrázek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vingstav-pata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2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bookmarkEnd w:id="4"/>
  <w:bookmarkEnd w:id="3"/>
  <w:bookmarkEnd w:id="2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02833" w14:textId="77777777" w:rsidR="00737CF9" w:rsidRDefault="00737CF9" w:rsidP="00737CF9">
      <w:pPr>
        <w:spacing w:after="0" w:line="240" w:lineRule="auto"/>
      </w:pPr>
      <w:r>
        <w:separator/>
      </w:r>
    </w:p>
  </w:footnote>
  <w:footnote w:type="continuationSeparator" w:id="0">
    <w:p w14:paraId="19F8B7A3" w14:textId="77777777" w:rsidR="00737CF9" w:rsidRDefault="00737CF9" w:rsidP="00737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D48A" w14:textId="77777777" w:rsidR="00026AE1" w:rsidRPr="003D1EF3" w:rsidRDefault="00026AE1" w:rsidP="00026AE1">
    <w:pPr>
      <w:pStyle w:val="Zhlav"/>
      <w:spacing w:before="60" w:after="60"/>
      <w:rPr>
        <w:rFonts w:cstheme="minorHAnsi"/>
      </w:rPr>
    </w:pPr>
    <w:r w:rsidRPr="003D1EF3">
      <w:rPr>
        <w:rFonts w:cstheme="minorHAnsi"/>
      </w:rPr>
      <w:t xml:space="preserve">Název stavby: </w:t>
    </w:r>
    <w:r w:rsidRPr="000E2753">
      <w:rPr>
        <w:rFonts w:cstheme="minorHAnsi"/>
      </w:rPr>
      <w:t>D</w:t>
    </w:r>
    <w:r>
      <w:rPr>
        <w:rFonts w:cstheme="minorHAnsi"/>
      </w:rPr>
      <w:t>omov</w:t>
    </w:r>
    <w:r w:rsidRPr="000E2753">
      <w:rPr>
        <w:rFonts w:cstheme="minorHAnsi"/>
      </w:rPr>
      <w:t xml:space="preserve"> s pečovatelskou službou Břeclav</w:t>
    </w:r>
  </w:p>
  <w:p w14:paraId="19DC8666" w14:textId="4C310ACF" w:rsidR="003D1EF3" w:rsidRPr="00026AE1" w:rsidRDefault="00026AE1" w:rsidP="00026AE1">
    <w:pPr>
      <w:pStyle w:val="Zhlav"/>
      <w:pBdr>
        <w:bottom w:val="single" w:sz="4" w:space="1" w:color="auto"/>
      </w:pBdr>
      <w:spacing w:before="60" w:after="120"/>
      <w:rPr>
        <w:rFonts w:cstheme="minorHAnsi"/>
      </w:rPr>
    </w:pPr>
    <w:r w:rsidRPr="003D1EF3">
      <w:rPr>
        <w:rFonts w:cstheme="minorHAnsi"/>
      </w:rPr>
      <w:t>Místo stavby</w:t>
    </w:r>
    <w:r>
      <w:rPr>
        <w:rFonts w:cstheme="minorHAnsi"/>
      </w:rPr>
      <w:t>:</w:t>
    </w:r>
    <w:r w:rsidRPr="003D1EF3">
      <w:rPr>
        <w:rFonts w:cstheme="minorHAnsi"/>
      </w:rPr>
      <w:t xml:space="preserve"> </w:t>
    </w:r>
    <w:r>
      <w:rPr>
        <w:rFonts w:cstheme="minorHAnsi"/>
      </w:rPr>
      <w:t xml:space="preserve">Seniorů 3196/1, 690 03 Břeclav; </w:t>
    </w:r>
    <w:proofErr w:type="spellStart"/>
    <w:r>
      <w:rPr>
        <w:rFonts w:cstheme="minorHAnsi"/>
      </w:rPr>
      <w:t>k.ú</w:t>
    </w:r>
    <w:proofErr w:type="spellEnd"/>
    <w:r>
      <w:rPr>
        <w:rFonts w:cstheme="minorHAnsi"/>
      </w:rPr>
      <w:t>. Břeclav [613584]; parc. č. st. 5235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99F6" w14:textId="77777777" w:rsidR="00A348F2" w:rsidRPr="00966D3A" w:rsidRDefault="00A348F2" w:rsidP="00A348F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64C3FA3" wp14:editId="26322B08">
          <wp:simplePos x="0" y="0"/>
          <wp:positionH relativeFrom="column">
            <wp:posOffset>0</wp:posOffset>
          </wp:positionH>
          <wp:positionV relativeFrom="paragraph">
            <wp:posOffset>-576</wp:posOffset>
          </wp:positionV>
          <wp:extent cx="6120130" cy="467995"/>
          <wp:effectExtent l="0" t="0" r="0" b="825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223D"/>
    <w:multiLevelType w:val="hybridMultilevel"/>
    <w:tmpl w:val="94AE3ABC"/>
    <w:lvl w:ilvl="0" w:tplc="A0160204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D670F6"/>
    <w:multiLevelType w:val="hybridMultilevel"/>
    <w:tmpl w:val="2236E2A8"/>
    <w:lvl w:ilvl="0" w:tplc="D53E2D66">
      <w:start w:val="2"/>
      <w:numFmt w:val="upperLetter"/>
      <w:lvlText w:val="%1."/>
      <w:lvlJc w:val="left"/>
      <w:pPr>
        <w:ind w:left="242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12241259"/>
    <w:multiLevelType w:val="hybridMultilevel"/>
    <w:tmpl w:val="BB089568"/>
    <w:lvl w:ilvl="0" w:tplc="AA5869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094AF9"/>
    <w:multiLevelType w:val="hybridMultilevel"/>
    <w:tmpl w:val="214AA07C"/>
    <w:lvl w:ilvl="0" w:tplc="FCD2BD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1D47874"/>
    <w:multiLevelType w:val="hybridMultilevel"/>
    <w:tmpl w:val="1C7E54E6"/>
    <w:lvl w:ilvl="0" w:tplc="A51E1CC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665A28"/>
    <w:multiLevelType w:val="hybridMultilevel"/>
    <w:tmpl w:val="EC984CC8"/>
    <w:lvl w:ilvl="0" w:tplc="A51E1CC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8E30B4"/>
    <w:multiLevelType w:val="hybridMultilevel"/>
    <w:tmpl w:val="39BC51D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6264BBE"/>
    <w:multiLevelType w:val="hybridMultilevel"/>
    <w:tmpl w:val="7FFA19AA"/>
    <w:lvl w:ilvl="0" w:tplc="DBB66420">
      <w:start w:val="2"/>
      <w:numFmt w:val="upperLetter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3327FF"/>
    <w:multiLevelType w:val="hybridMultilevel"/>
    <w:tmpl w:val="3FD8B9D2"/>
    <w:lvl w:ilvl="0" w:tplc="A51E1CCC">
      <w:start w:val="1"/>
      <w:numFmt w:val="lowerLetter"/>
      <w:lvlText w:val="%1)"/>
      <w:lvlJc w:val="left"/>
      <w:pPr>
        <w:ind w:left="928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92E4BA1"/>
    <w:multiLevelType w:val="hybridMultilevel"/>
    <w:tmpl w:val="48C64D6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F376961"/>
    <w:multiLevelType w:val="hybridMultilevel"/>
    <w:tmpl w:val="0C4C15F0"/>
    <w:lvl w:ilvl="0" w:tplc="A51E1CCC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67234AD"/>
    <w:multiLevelType w:val="hybridMultilevel"/>
    <w:tmpl w:val="2D30D732"/>
    <w:lvl w:ilvl="0" w:tplc="8898A660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481DAF"/>
    <w:multiLevelType w:val="hybridMultilevel"/>
    <w:tmpl w:val="EBB4FCCC"/>
    <w:lvl w:ilvl="0" w:tplc="C154536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DC4D7A"/>
    <w:multiLevelType w:val="hybridMultilevel"/>
    <w:tmpl w:val="6BC6FD86"/>
    <w:lvl w:ilvl="0" w:tplc="A51E1CC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F1F2570"/>
    <w:multiLevelType w:val="hybridMultilevel"/>
    <w:tmpl w:val="C88084E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43A7FE6"/>
    <w:multiLevelType w:val="hybridMultilevel"/>
    <w:tmpl w:val="F6B2CCD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1083505"/>
    <w:multiLevelType w:val="hybridMultilevel"/>
    <w:tmpl w:val="01CAF766"/>
    <w:lvl w:ilvl="0" w:tplc="D68C52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17480B"/>
    <w:multiLevelType w:val="hybridMultilevel"/>
    <w:tmpl w:val="FCD400A8"/>
    <w:lvl w:ilvl="0" w:tplc="E44834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9762C9"/>
    <w:multiLevelType w:val="hybridMultilevel"/>
    <w:tmpl w:val="12F0FE7C"/>
    <w:lvl w:ilvl="0" w:tplc="A51E1CCC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7FA1F43"/>
    <w:multiLevelType w:val="hybridMultilevel"/>
    <w:tmpl w:val="E4F090D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995596B"/>
    <w:multiLevelType w:val="hybridMultilevel"/>
    <w:tmpl w:val="2FBEF1E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81C2B48"/>
    <w:multiLevelType w:val="hybridMultilevel"/>
    <w:tmpl w:val="33442870"/>
    <w:lvl w:ilvl="0" w:tplc="EFD205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7E7553"/>
    <w:multiLevelType w:val="hybridMultilevel"/>
    <w:tmpl w:val="73E0D29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F57747A"/>
    <w:multiLevelType w:val="hybridMultilevel"/>
    <w:tmpl w:val="C772E090"/>
    <w:lvl w:ilvl="0" w:tplc="A51E1CCC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8E4CB2"/>
    <w:multiLevelType w:val="hybridMultilevel"/>
    <w:tmpl w:val="19AE8906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7534096">
    <w:abstractNumId w:val="24"/>
  </w:num>
  <w:num w:numId="2" w16cid:durableId="2079857370">
    <w:abstractNumId w:val="2"/>
  </w:num>
  <w:num w:numId="3" w16cid:durableId="918640769">
    <w:abstractNumId w:val="9"/>
  </w:num>
  <w:num w:numId="4" w16cid:durableId="1045256155">
    <w:abstractNumId w:val="12"/>
  </w:num>
  <w:num w:numId="5" w16cid:durableId="320888454">
    <w:abstractNumId w:val="19"/>
  </w:num>
  <w:num w:numId="6" w16cid:durableId="756901333">
    <w:abstractNumId w:val="0"/>
  </w:num>
  <w:num w:numId="7" w16cid:durableId="2105804002">
    <w:abstractNumId w:val="22"/>
  </w:num>
  <w:num w:numId="8" w16cid:durableId="962543769">
    <w:abstractNumId w:val="17"/>
  </w:num>
  <w:num w:numId="9" w16cid:durableId="1592009040">
    <w:abstractNumId w:val="14"/>
  </w:num>
  <w:num w:numId="10" w16cid:durableId="2113668606">
    <w:abstractNumId w:val="11"/>
  </w:num>
  <w:num w:numId="11" w16cid:durableId="718358286">
    <w:abstractNumId w:val="20"/>
  </w:num>
  <w:num w:numId="12" w16cid:durableId="869949969">
    <w:abstractNumId w:val="16"/>
  </w:num>
  <w:num w:numId="13" w16cid:durableId="434331874">
    <w:abstractNumId w:val="15"/>
  </w:num>
  <w:num w:numId="14" w16cid:durableId="923607015">
    <w:abstractNumId w:val="21"/>
  </w:num>
  <w:num w:numId="15" w16cid:durableId="2043046015">
    <w:abstractNumId w:val="6"/>
  </w:num>
  <w:num w:numId="16" w16cid:durableId="1085228592">
    <w:abstractNumId w:val="4"/>
  </w:num>
  <w:num w:numId="17" w16cid:durableId="1893887629">
    <w:abstractNumId w:val="8"/>
  </w:num>
  <w:num w:numId="18" w16cid:durableId="2027709992">
    <w:abstractNumId w:val="5"/>
  </w:num>
  <w:num w:numId="19" w16cid:durableId="1966110312">
    <w:abstractNumId w:val="18"/>
  </w:num>
  <w:num w:numId="20" w16cid:durableId="360784003">
    <w:abstractNumId w:val="13"/>
  </w:num>
  <w:num w:numId="21" w16cid:durableId="422141249">
    <w:abstractNumId w:val="10"/>
  </w:num>
  <w:num w:numId="22" w16cid:durableId="721758577">
    <w:abstractNumId w:val="23"/>
  </w:num>
  <w:num w:numId="23" w16cid:durableId="1461414139">
    <w:abstractNumId w:val="3"/>
  </w:num>
  <w:num w:numId="24" w16cid:durableId="533275128">
    <w:abstractNumId w:val="7"/>
  </w:num>
  <w:num w:numId="25" w16cid:durableId="2131435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CF9"/>
    <w:rsid w:val="00010B41"/>
    <w:rsid w:val="00026AE1"/>
    <w:rsid w:val="00054D22"/>
    <w:rsid w:val="000B6E5F"/>
    <w:rsid w:val="001073A3"/>
    <w:rsid w:val="00155E16"/>
    <w:rsid w:val="0018278A"/>
    <w:rsid w:val="00281A18"/>
    <w:rsid w:val="002C5467"/>
    <w:rsid w:val="002D0B46"/>
    <w:rsid w:val="00363DB7"/>
    <w:rsid w:val="00374AF0"/>
    <w:rsid w:val="003938FD"/>
    <w:rsid w:val="003B12EC"/>
    <w:rsid w:val="003D1EF3"/>
    <w:rsid w:val="00407247"/>
    <w:rsid w:val="00413DFF"/>
    <w:rsid w:val="004C77FC"/>
    <w:rsid w:val="004D3894"/>
    <w:rsid w:val="005D067B"/>
    <w:rsid w:val="006053D4"/>
    <w:rsid w:val="00627483"/>
    <w:rsid w:val="00737CF9"/>
    <w:rsid w:val="007479BF"/>
    <w:rsid w:val="00782801"/>
    <w:rsid w:val="007E1232"/>
    <w:rsid w:val="007F0D32"/>
    <w:rsid w:val="008057B3"/>
    <w:rsid w:val="00851445"/>
    <w:rsid w:val="008C2C9A"/>
    <w:rsid w:val="00944C9A"/>
    <w:rsid w:val="009476A7"/>
    <w:rsid w:val="0098678E"/>
    <w:rsid w:val="00A348F2"/>
    <w:rsid w:val="00A71C96"/>
    <w:rsid w:val="00B20D63"/>
    <w:rsid w:val="00B27EC8"/>
    <w:rsid w:val="00BF5DE1"/>
    <w:rsid w:val="00C27F0F"/>
    <w:rsid w:val="00C326E4"/>
    <w:rsid w:val="00D27D4B"/>
    <w:rsid w:val="00DC3EBE"/>
    <w:rsid w:val="00DF409B"/>
    <w:rsid w:val="00E17DFE"/>
    <w:rsid w:val="00E45DB7"/>
    <w:rsid w:val="00EC41E3"/>
    <w:rsid w:val="00F22233"/>
    <w:rsid w:val="00F653A9"/>
    <w:rsid w:val="00FD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8492A"/>
  <w15:chartTrackingRefBased/>
  <w15:docId w15:val="{833AEE08-2575-4799-B1E0-38851845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3D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37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37CF9"/>
  </w:style>
  <w:style w:type="paragraph" w:styleId="Zpat">
    <w:name w:val="footer"/>
    <w:basedOn w:val="Normln"/>
    <w:link w:val="ZpatChar"/>
    <w:uiPriority w:val="99"/>
    <w:unhideWhenUsed/>
    <w:rsid w:val="00737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7CF9"/>
  </w:style>
  <w:style w:type="paragraph" w:customStyle="1" w:styleId="4992uroven">
    <w:name w:val="499_2uroven"/>
    <w:basedOn w:val="Normln"/>
    <w:link w:val="4992urovenChar"/>
    <w:rsid w:val="00737C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val="x-none"/>
    </w:rPr>
  </w:style>
  <w:style w:type="character" w:customStyle="1" w:styleId="4992urovenChar">
    <w:name w:val="499_2uroven Char"/>
    <w:link w:val="4992uroven"/>
    <w:rsid w:val="00737CF9"/>
    <w:rPr>
      <w:rFonts w:ascii="Arial" w:eastAsia="Calibri" w:hAnsi="Arial" w:cs="Arial"/>
      <w:b/>
      <w:bCs/>
      <w:color w:val="000000"/>
      <w:lang w:val="x-none"/>
    </w:rPr>
  </w:style>
  <w:style w:type="character" w:styleId="Hypertextovodkaz">
    <w:name w:val="Hyperlink"/>
    <w:rsid w:val="00737CF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F0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3D1EF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q4">
    <w:name w:val="q4"/>
    <w:basedOn w:val="Normln"/>
    <w:rsid w:val="003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D1EF3"/>
    <w:rPr>
      <w:i/>
      <w:iCs/>
    </w:rPr>
  </w:style>
  <w:style w:type="paragraph" w:customStyle="1" w:styleId="499textodrazeny">
    <w:name w:val="499_text_odrazeny"/>
    <w:basedOn w:val="Normln"/>
    <w:link w:val="499textodrazenyChar"/>
    <w:rsid w:val="00EC41E3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val="x-none"/>
    </w:rPr>
  </w:style>
  <w:style w:type="character" w:customStyle="1" w:styleId="499textodrazenyChar">
    <w:name w:val="499_text_odrazeny Char"/>
    <w:link w:val="499textodrazeny"/>
    <w:rsid w:val="00EC41E3"/>
    <w:rPr>
      <w:rFonts w:ascii="Arial" w:eastAsia="Calibri" w:hAnsi="Arial" w:cs="Arial"/>
      <w:color w:val="000000"/>
      <w:sz w:val="18"/>
      <w:szCs w:val="18"/>
      <w:lang w:val="x-none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1"/>
    <w:qFormat/>
    <w:rsid w:val="007E1232"/>
    <w:pPr>
      <w:ind w:left="720"/>
      <w:contextualSpacing/>
    </w:pPr>
  </w:style>
  <w:style w:type="paragraph" w:customStyle="1" w:styleId="l4">
    <w:name w:val="l4"/>
    <w:basedOn w:val="Normln"/>
    <w:rsid w:val="008C2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aliases w:val="Matěj Calibri 1,5řádku"/>
    <w:uiPriority w:val="1"/>
    <w:qFormat/>
    <w:rsid w:val="00026AE1"/>
    <w:pPr>
      <w:spacing w:after="0" w:line="240" w:lineRule="auto"/>
      <w:jc w:val="both"/>
    </w:pPr>
  </w:style>
  <w:style w:type="character" w:customStyle="1" w:styleId="OdstavecseseznamemChar">
    <w:name w:val="Odstavec se seznamem Char"/>
    <w:aliases w:val="List Paragraph (Czech Tourism) Char"/>
    <w:link w:val="Odstavecseseznamem"/>
    <w:uiPriority w:val="1"/>
    <w:locked/>
    <w:rsid w:val="00026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1266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Projekce</dc:creator>
  <cp:keywords/>
  <dc:description/>
  <cp:lastModifiedBy>Petr Sapák</cp:lastModifiedBy>
  <cp:revision>22</cp:revision>
  <cp:lastPrinted>2018-05-15T13:16:00Z</cp:lastPrinted>
  <dcterms:created xsi:type="dcterms:W3CDTF">2018-05-15T13:24:00Z</dcterms:created>
  <dcterms:modified xsi:type="dcterms:W3CDTF">2023-03-01T04:08:00Z</dcterms:modified>
</cp:coreProperties>
</file>