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0D9A" w:rsidRDefault="00BC0D9A" w:rsidP="00BC0D9A">
      <w:pPr>
        <w:autoSpaceDE w:val="0"/>
        <w:autoSpaceDN w:val="0"/>
        <w:adjustRightInd w:val="0"/>
        <w:spacing w:after="0" w:line="240" w:lineRule="auto"/>
        <w:jc w:val="center"/>
        <w:rPr>
          <w:rFonts w:cstheme="minorHAnsi"/>
          <w:b/>
          <w:bCs/>
        </w:rPr>
      </w:pPr>
      <w:r w:rsidRPr="00D874DA">
        <w:rPr>
          <w:rFonts w:cstheme="minorHAnsi"/>
          <w:b/>
          <w:bCs/>
        </w:rPr>
        <w:t xml:space="preserve">Projektová dokumentace dle Přílohy č. </w:t>
      </w:r>
      <w:r>
        <w:rPr>
          <w:rFonts w:cstheme="minorHAnsi"/>
          <w:b/>
          <w:bCs/>
        </w:rPr>
        <w:t>13</w:t>
      </w:r>
      <w:r w:rsidRPr="00D874DA">
        <w:rPr>
          <w:rFonts w:cstheme="minorHAnsi"/>
          <w:b/>
          <w:bCs/>
        </w:rPr>
        <w:t xml:space="preserve"> k vyhlášce č. 499/2006 Sb., změna: 62/2013 Sb.</w:t>
      </w:r>
      <w:r>
        <w:rPr>
          <w:rFonts w:cstheme="minorHAnsi"/>
          <w:b/>
          <w:bCs/>
        </w:rPr>
        <w:t>,</w:t>
      </w:r>
    </w:p>
    <w:p w:rsidR="00BC0D9A" w:rsidRPr="00D874DA" w:rsidRDefault="00BC0D9A" w:rsidP="00BC0D9A">
      <w:pPr>
        <w:autoSpaceDE w:val="0"/>
        <w:autoSpaceDN w:val="0"/>
        <w:adjustRightInd w:val="0"/>
        <w:spacing w:after="0" w:line="240" w:lineRule="auto"/>
        <w:jc w:val="center"/>
        <w:rPr>
          <w:rFonts w:cstheme="minorHAnsi"/>
          <w:b/>
          <w:bCs/>
        </w:rPr>
      </w:pPr>
      <w:r>
        <w:rPr>
          <w:rFonts w:cstheme="minorHAnsi"/>
          <w:b/>
          <w:bCs/>
        </w:rPr>
        <w:t>projektová dokumentace pro provádění stavby</w:t>
      </w:r>
    </w:p>
    <w:p w:rsidR="00BC0D9A" w:rsidRPr="00D874DA" w:rsidRDefault="00BC0D9A" w:rsidP="00BC0D9A">
      <w:pPr>
        <w:autoSpaceDE w:val="0"/>
        <w:autoSpaceDN w:val="0"/>
        <w:adjustRightInd w:val="0"/>
        <w:spacing w:after="0" w:line="240" w:lineRule="auto"/>
        <w:rPr>
          <w:rFonts w:cstheme="minorHAnsi"/>
          <w:b/>
          <w:bCs/>
        </w:rPr>
      </w:pPr>
    </w:p>
    <w:p w:rsidR="00BC0D9A" w:rsidRPr="00D874DA" w:rsidRDefault="00BC0D9A" w:rsidP="00BC0D9A">
      <w:pPr>
        <w:autoSpaceDE w:val="0"/>
        <w:autoSpaceDN w:val="0"/>
        <w:adjustRightInd w:val="0"/>
        <w:spacing w:after="0" w:line="240" w:lineRule="auto"/>
        <w:jc w:val="center"/>
        <w:rPr>
          <w:rFonts w:cs="Times New Roman"/>
          <w:b/>
          <w:sz w:val="32"/>
          <w:szCs w:val="32"/>
          <w:u w:val="single"/>
        </w:rPr>
      </w:pPr>
      <w:r w:rsidRPr="00D874DA">
        <w:rPr>
          <w:rFonts w:cs="Times New Roman"/>
          <w:b/>
          <w:sz w:val="32"/>
          <w:szCs w:val="32"/>
          <w:u w:val="single"/>
        </w:rPr>
        <w:t>„</w:t>
      </w:r>
      <w:bookmarkStart w:id="0" w:name="_Hlk42604559"/>
      <w:r w:rsidRPr="00D874DA">
        <w:rPr>
          <w:rFonts w:cs="Times New Roman"/>
          <w:b/>
          <w:sz w:val="32"/>
          <w:szCs w:val="32"/>
          <w:u w:val="single"/>
        </w:rPr>
        <w:t>ZŠ Břeclav Poštorná, Komenského 502/14</w:t>
      </w:r>
      <w:bookmarkEnd w:id="0"/>
      <w:r w:rsidRPr="00D874DA">
        <w:rPr>
          <w:rFonts w:cs="Times New Roman"/>
          <w:b/>
          <w:sz w:val="32"/>
          <w:szCs w:val="32"/>
          <w:u w:val="single"/>
        </w:rPr>
        <w:t>, bílá škola – 1. stupeň – odborné učebny a výtah“</w:t>
      </w:r>
    </w:p>
    <w:p w:rsidR="003C55AB" w:rsidRPr="00BC0D9A" w:rsidRDefault="003C55AB" w:rsidP="003C55AB">
      <w:pPr>
        <w:autoSpaceDE w:val="0"/>
        <w:autoSpaceDN w:val="0"/>
        <w:adjustRightInd w:val="0"/>
        <w:spacing w:after="0" w:line="240" w:lineRule="auto"/>
        <w:rPr>
          <w:rFonts w:cs="Times New Roman"/>
          <w:b/>
          <w:bCs/>
          <w:sz w:val="28"/>
          <w:szCs w:val="28"/>
          <w:u w:val="single"/>
        </w:rPr>
      </w:pPr>
    </w:p>
    <w:p w:rsidR="00BC0D9A" w:rsidRDefault="00BC0D9A" w:rsidP="00BC0D9A">
      <w:pPr>
        <w:pStyle w:val="Bezmezer"/>
        <w:ind w:firstLine="708"/>
        <w:rPr>
          <w:lang w:eastAsia="cs-CZ"/>
        </w:rPr>
      </w:pPr>
      <w:r w:rsidRPr="00BC0D9A">
        <w:rPr>
          <w:lang w:eastAsia="cs-CZ"/>
        </w:rPr>
        <w:t>Příslušné body budou převzaty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w:t>
      </w:r>
    </w:p>
    <w:p w:rsidR="00182F50" w:rsidRPr="00BC0D9A" w:rsidRDefault="00182F50" w:rsidP="00BC0D9A">
      <w:pPr>
        <w:pStyle w:val="Bezmezer"/>
        <w:ind w:firstLine="708"/>
        <w:rPr>
          <w:lang w:eastAsia="cs-CZ"/>
        </w:rPr>
      </w:pPr>
    </w:p>
    <w:p w:rsidR="00BC0D9A" w:rsidRPr="00CB028E" w:rsidRDefault="00BC0D9A" w:rsidP="00BC0D9A">
      <w:pPr>
        <w:pStyle w:val="Bezmezer"/>
        <w:rPr>
          <w:b/>
          <w:bCs/>
          <w:i/>
          <w:iCs/>
          <w:lang w:eastAsia="cs-CZ"/>
        </w:rPr>
      </w:pPr>
      <w:r w:rsidRPr="00CB028E">
        <w:rPr>
          <w:b/>
          <w:bCs/>
          <w:i/>
          <w:iCs/>
          <w:lang w:eastAsia="cs-CZ"/>
        </w:rPr>
        <w:t>a) požadavky na zpracování dodavatelské dokumentace stavby,</w:t>
      </w:r>
    </w:p>
    <w:p w:rsidR="00BC0D9A" w:rsidRPr="00BC0D9A" w:rsidRDefault="00BC0D9A" w:rsidP="00BC0D9A">
      <w:pPr>
        <w:autoSpaceDE w:val="0"/>
        <w:autoSpaceDN w:val="0"/>
        <w:adjustRightInd w:val="0"/>
        <w:spacing w:after="0" w:line="240" w:lineRule="auto"/>
        <w:rPr>
          <w:rFonts w:cstheme="minorHAnsi"/>
        </w:rPr>
      </w:pPr>
      <w:r>
        <w:rPr>
          <w:color w:val="FF0000"/>
          <w:lang w:eastAsia="cs-CZ"/>
        </w:rPr>
        <w:tab/>
      </w:r>
      <w:r w:rsidRPr="00BC0D9A">
        <w:rPr>
          <w:rFonts w:cstheme="minorHAnsi"/>
        </w:rPr>
        <w:t>V případě odchylek, provedení jiného rozsahu prací, nebo změně materiálu, je nutné vypracovat dokumentaci skutečného provedení. Zhotovitel je povinen na vlastní náklady vyhotovit v případě potřeby dílenskou a výrobní dokumentaci k jednotlivým částem stavby.</w:t>
      </w:r>
    </w:p>
    <w:p w:rsidR="00BC0D9A" w:rsidRPr="00BC0D9A" w:rsidRDefault="00BC0D9A" w:rsidP="00BC0D9A">
      <w:pPr>
        <w:autoSpaceDE w:val="0"/>
        <w:autoSpaceDN w:val="0"/>
        <w:adjustRightInd w:val="0"/>
        <w:spacing w:after="0" w:line="240" w:lineRule="auto"/>
        <w:rPr>
          <w:rFonts w:cstheme="minorHAnsi"/>
        </w:rPr>
      </w:pPr>
      <w:r w:rsidRPr="00BC0D9A">
        <w:rPr>
          <w:rFonts w:cstheme="minorHAnsi"/>
        </w:rPr>
        <w:t>Zhotovitel musí před zahájením prací provést výtažné a odtahové zkoušky na všech</w:t>
      </w:r>
    </w:p>
    <w:p w:rsidR="00BC0D9A" w:rsidRPr="00BC0D9A" w:rsidRDefault="00BC0D9A" w:rsidP="00BC0D9A">
      <w:pPr>
        <w:autoSpaceDE w:val="0"/>
        <w:autoSpaceDN w:val="0"/>
        <w:adjustRightInd w:val="0"/>
        <w:spacing w:after="0" w:line="240" w:lineRule="auto"/>
        <w:rPr>
          <w:rFonts w:cstheme="minorHAnsi"/>
        </w:rPr>
      </w:pPr>
      <w:r w:rsidRPr="00BC0D9A">
        <w:rPr>
          <w:rFonts w:cstheme="minorHAnsi"/>
        </w:rPr>
        <w:t>rozhodných místech stavby a jejich závěry zkorigovat se statickým posudkem a s již</w:t>
      </w:r>
    </w:p>
    <w:p w:rsidR="00BC0D9A" w:rsidRPr="00BC0D9A" w:rsidRDefault="00BC0D9A" w:rsidP="00BC0D9A">
      <w:pPr>
        <w:autoSpaceDE w:val="0"/>
        <w:autoSpaceDN w:val="0"/>
        <w:adjustRightInd w:val="0"/>
        <w:spacing w:after="0" w:line="240" w:lineRule="auto"/>
        <w:rPr>
          <w:rFonts w:cstheme="minorHAnsi"/>
        </w:rPr>
      </w:pPr>
      <w:r w:rsidRPr="00BC0D9A">
        <w:rPr>
          <w:rFonts w:cstheme="minorHAnsi"/>
        </w:rPr>
        <w:t>provedenými průzkumy. V případě horších, než uvažovaných hodnot je nutné provést</w:t>
      </w:r>
    </w:p>
    <w:p w:rsidR="00BC0D9A" w:rsidRDefault="00BC0D9A" w:rsidP="00BC0D9A">
      <w:pPr>
        <w:pStyle w:val="Bezmezer"/>
        <w:rPr>
          <w:rFonts w:cstheme="minorHAnsi"/>
        </w:rPr>
      </w:pPr>
      <w:r w:rsidRPr="00BC0D9A">
        <w:rPr>
          <w:rFonts w:cstheme="minorHAnsi"/>
        </w:rPr>
        <w:t>aktualizaci statického návrhu kotvení jednotlivých částí.</w:t>
      </w:r>
    </w:p>
    <w:p w:rsidR="00182F50" w:rsidRPr="00BC0D9A" w:rsidRDefault="00182F50" w:rsidP="00BC0D9A">
      <w:pPr>
        <w:pStyle w:val="Bezmezer"/>
        <w:rPr>
          <w:rFonts w:cstheme="minorHAnsi"/>
          <w:color w:val="FF0000"/>
          <w:lang w:eastAsia="cs-CZ"/>
        </w:rPr>
      </w:pPr>
    </w:p>
    <w:p w:rsidR="00BC0D9A" w:rsidRPr="00CB028E" w:rsidRDefault="00BC0D9A" w:rsidP="00BC0D9A">
      <w:pPr>
        <w:pStyle w:val="Bezmezer"/>
        <w:rPr>
          <w:b/>
          <w:bCs/>
          <w:i/>
          <w:iCs/>
          <w:lang w:eastAsia="cs-CZ"/>
        </w:rPr>
      </w:pPr>
      <w:r w:rsidRPr="00CB028E">
        <w:rPr>
          <w:b/>
          <w:bCs/>
          <w:i/>
          <w:iCs/>
          <w:lang w:eastAsia="cs-CZ"/>
        </w:rPr>
        <w:t>b) požadavky na zpracování plánu bezpečnosti a ochrany zdraví při práci na staveništi,</w:t>
      </w:r>
    </w:p>
    <w:p w:rsidR="00BC0D9A" w:rsidRPr="00182F50" w:rsidRDefault="00BC0D9A" w:rsidP="00BC0D9A">
      <w:pPr>
        <w:autoSpaceDE w:val="0"/>
        <w:autoSpaceDN w:val="0"/>
        <w:adjustRightInd w:val="0"/>
        <w:spacing w:after="0" w:line="240" w:lineRule="auto"/>
        <w:rPr>
          <w:rFonts w:cstheme="minorHAnsi"/>
        </w:rPr>
      </w:pPr>
      <w:r>
        <w:rPr>
          <w:color w:val="FF0000"/>
          <w:lang w:eastAsia="cs-CZ"/>
        </w:rPr>
        <w:tab/>
      </w:r>
      <w:r w:rsidRPr="00182F50">
        <w:rPr>
          <w:rFonts w:cstheme="minorHAnsi"/>
        </w:rPr>
        <w:t>Vzhledem k charakteru stavby, počtu profesí a době trvání stavby se předpokládá</w:t>
      </w:r>
      <w:r w:rsidR="00182F50">
        <w:rPr>
          <w:rFonts w:cstheme="minorHAnsi"/>
        </w:rPr>
        <w:t xml:space="preserve"> </w:t>
      </w:r>
      <w:r w:rsidRPr="00182F50">
        <w:rPr>
          <w:rFonts w:cstheme="minorHAnsi"/>
        </w:rPr>
        <w:t>povinnost zpracovat plán BOZP a zároveň činnost koordinátora BOZP na stavbě.</w:t>
      </w:r>
    </w:p>
    <w:p w:rsidR="00BC0D9A" w:rsidRPr="00182F50" w:rsidRDefault="00BC0D9A" w:rsidP="00182F50">
      <w:pPr>
        <w:autoSpaceDE w:val="0"/>
        <w:autoSpaceDN w:val="0"/>
        <w:adjustRightInd w:val="0"/>
        <w:spacing w:after="0" w:line="240" w:lineRule="auto"/>
        <w:rPr>
          <w:rFonts w:cstheme="minorHAnsi"/>
          <w:color w:val="FF0000"/>
          <w:lang w:eastAsia="cs-CZ"/>
        </w:rPr>
      </w:pPr>
      <w:r w:rsidRPr="00182F50">
        <w:rPr>
          <w:rFonts w:cstheme="minorHAnsi"/>
        </w:rPr>
        <w:t>Po dobu provádění stavby je třeba dále zajistit dodržování závazných bezpečnostních</w:t>
      </w:r>
      <w:r w:rsidR="00182F50">
        <w:rPr>
          <w:rFonts w:cstheme="minorHAnsi"/>
        </w:rPr>
        <w:t xml:space="preserve"> </w:t>
      </w:r>
      <w:r w:rsidRPr="00182F50">
        <w:rPr>
          <w:rFonts w:cstheme="minorHAnsi"/>
        </w:rPr>
        <w:t xml:space="preserve">předpisů </w:t>
      </w:r>
      <w:r w:rsidR="00182F50">
        <w:rPr>
          <w:rFonts w:cstheme="minorHAnsi"/>
        </w:rPr>
        <w:t xml:space="preserve">a nařízení </w:t>
      </w:r>
      <w:r w:rsidRPr="00182F50">
        <w:rPr>
          <w:rFonts w:cstheme="minorHAnsi"/>
        </w:rPr>
        <w:t>ve stavebnictví.</w:t>
      </w:r>
    </w:p>
    <w:p w:rsidR="00BC0D9A" w:rsidRPr="005A548B" w:rsidRDefault="00BC0D9A" w:rsidP="00BC0D9A">
      <w:pPr>
        <w:pStyle w:val="Bezmezer"/>
        <w:rPr>
          <w:color w:val="FF0000"/>
          <w:lang w:eastAsia="cs-CZ"/>
        </w:rPr>
      </w:pPr>
    </w:p>
    <w:p w:rsidR="00BC0D9A" w:rsidRPr="00CB028E" w:rsidRDefault="00BC0D9A" w:rsidP="00BC0D9A">
      <w:pPr>
        <w:pStyle w:val="Bezmezer"/>
        <w:rPr>
          <w:b/>
          <w:bCs/>
          <w:i/>
          <w:iCs/>
          <w:lang w:eastAsia="cs-CZ"/>
        </w:rPr>
      </w:pPr>
      <w:r w:rsidRPr="00CB028E">
        <w:rPr>
          <w:b/>
          <w:bCs/>
          <w:i/>
          <w:iCs/>
          <w:lang w:eastAsia="cs-CZ"/>
        </w:rPr>
        <w:t>c) podmínky realizace prací, budou-li prováděny v ochranných nebo bezpečnostních pásmech jiných staveb,</w:t>
      </w:r>
    </w:p>
    <w:p w:rsidR="00182F50" w:rsidRPr="00182F50" w:rsidRDefault="00182F50" w:rsidP="00182F50">
      <w:pPr>
        <w:pStyle w:val="Bezmezer"/>
        <w:rPr>
          <w:lang w:eastAsia="cs-CZ"/>
        </w:rPr>
      </w:pPr>
      <w:r>
        <w:rPr>
          <w:color w:val="FF0000"/>
          <w:lang w:eastAsia="cs-CZ"/>
        </w:rPr>
        <w:tab/>
      </w:r>
      <w:r w:rsidR="00E050F2">
        <w:rPr>
          <w:lang w:eastAsia="cs-CZ"/>
        </w:rPr>
        <w:t xml:space="preserve">U objektu školy se nachází </w:t>
      </w:r>
      <w:r w:rsidRPr="00182F50">
        <w:rPr>
          <w:lang w:eastAsia="cs-CZ"/>
        </w:rPr>
        <w:t>ochranná pásma inženýrských sítí</w:t>
      </w:r>
      <w:r w:rsidR="00560B6D">
        <w:rPr>
          <w:lang w:eastAsia="cs-CZ"/>
        </w:rPr>
        <w:t>,</w:t>
      </w:r>
      <w:r w:rsidRPr="00182F50">
        <w:rPr>
          <w:lang w:eastAsia="cs-CZ"/>
        </w:rPr>
        <w:t xml:space="preserve"> a to elektrické</w:t>
      </w:r>
      <w:r w:rsidR="00E050F2">
        <w:rPr>
          <w:lang w:eastAsia="cs-CZ"/>
        </w:rPr>
        <w:t xml:space="preserve"> </w:t>
      </w:r>
      <w:r w:rsidRPr="00182F50">
        <w:rPr>
          <w:lang w:eastAsia="cs-CZ"/>
        </w:rPr>
        <w:t xml:space="preserve">energie, </w:t>
      </w:r>
      <w:r w:rsidR="00E050F2">
        <w:rPr>
          <w:lang w:eastAsia="cs-CZ"/>
        </w:rPr>
        <w:t>v</w:t>
      </w:r>
      <w:r w:rsidRPr="00182F50">
        <w:rPr>
          <w:lang w:eastAsia="cs-CZ"/>
        </w:rPr>
        <w:t>odovodu, splaškové kanalizace</w:t>
      </w:r>
      <w:r w:rsidR="00E050F2">
        <w:rPr>
          <w:lang w:eastAsia="cs-CZ"/>
        </w:rPr>
        <w:t>, plynovodu</w:t>
      </w:r>
      <w:r w:rsidRPr="00182F50">
        <w:rPr>
          <w:lang w:eastAsia="cs-CZ"/>
        </w:rPr>
        <w:t xml:space="preserve"> a datové sítě. Práce</w:t>
      </w:r>
      <w:r w:rsidR="00E050F2">
        <w:rPr>
          <w:lang w:eastAsia="cs-CZ"/>
        </w:rPr>
        <w:t>, které budou probíhat</w:t>
      </w:r>
      <w:r w:rsidRPr="00182F50">
        <w:rPr>
          <w:lang w:eastAsia="cs-CZ"/>
        </w:rPr>
        <w:t xml:space="preserve"> v ochranných pásmech </w:t>
      </w:r>
      <w:r w:rsidR="00E050F2">
        <w:rPr>
          <w:lang w:eastAsia="cs-CZ"/>
        </w:rPr>
        <w:t>je třeba provádět</w:t>
      </w:r>
      <w:r w:rsidRPr="00182F50">
        <w:rPr>
          <w:lang w:eastAsia="cs-CZ"/>
        </w:rPr>
        <w:t xml:space="preserve"> s nejvyšší obezřetností za podmínek určených jednotlivými správci inženýrských</w:t>
      </w:r>
      <w:r w:rsidR="00E050F2">
        <w:rPr>
          <w:lang w:eastAsia="cs-CZ"/>
        </w:rPr>
        <w:t xml:space="preserve"> </w:t>
      </w:r>
      <w:r w:rsidRPr="00182F50">
        <w:rPr>
          <w:lang w:eastAsia="cs-CZ"/>
        </w:rPr>
        <w:t>sítí.</w:t>
      </w:r>
    </w:p>
    <w:p w:rsidR="00182F50" w:rsidRPr="005A548B" w:rsidRDefault="00182F50" w:rsidP="00BC0D9A">
      <w:pPr>
        <w:pStyle w:val="Bezmezer"/>
        <w:rPr>
          <w:color w:val="FF0000"/>
          <w:lang w:eastAsia="cs-CZ"/>
        </w:rPr>
      </w:pPr>
    </w:p>
    <w:p w:rsidR="00BC0D9A" w:rsidRPr="00CB028E" w:rsidRDefault="00BC0D9A" w:rsidP="00BC0D9A">
      <w:pPr>
        <w:pStyle w:val="Bezmezer"/>
        <w:rPr>
          <w:b/>
          <w:bCs/>
          <w:i/>
          <w:iCs/>
          <w:lang w:eastAsia="cs-CZ"/>
        </w:rPr>
      </w:pPr>
      <w:r w:rsidRPr="00CB028E">
        <w:rPr>
          <w:b/>
          <w:bCs/>
          <w:i/>
          <w:iCs/>
          <w:lang w:eastAsia="cs-CZ"/>
        </w:rPr>
        <w:t>d) zvláštní podmínky a požadavky na organizaci staveniště a provádění prací na něm, vyplývající zejména z druhu stavebních prací, vlastností staveniště nebo požadavků stavebníka na provádění stavby apod.,</w:t>
      </w:r>
    </w:p>
    <w:p w:rsidR="00B9249F" w:rsidRPr="00B9249F" w:rsidRDefault="00B9249F" w:rsidP="00B9249F">
      <w:pPr>
        <w:pStyle w:val="Bezmezer"/>
        <w:rPr>
          <w:lang w:eastAsia="cs-CZ"/>
        </w:rPr>
      </w:pPr>
      <w:r>
        <w:rPr>
          <w:color w:val="FF0000"/>
          <w:lang w:eastAsia="cs-CZ"/>
        </w:rPr>
        <w:tab/>
      </w:r>
      <w:r w:rsidRPr="00B9249F">
        <w:rPr>
          <w:lang w:eastAsia="cs-CZ"/>
        </w:rPr>
        <w:t>Po dobu realizace stavby je nutné zajistit provozuschopnost školních prostor. Je nutné</w:t>
      </w:r>
    </w:p>
    <w:p w:rsidR="00B9249F" w:rsidRDefault="00B9249F" w:rsidP="00B9249F">
      <w:pPr>
        <w:pStyle w:val="Bezmezer"/>
        <w:rPr>
          <w:lang w:eastAsia="cs-CZ"/>
        </w:rPr>
      </w:pPr>
      <w:r w:rsidRPr="00B9249F">
        <w:rPr>
          <w:lang w:eastAsia="cs-CZ"/>
        </w:rPr>
        <w:t>zajistit také opatření, aby bylo možné v případě potřeby částečně využívat areál školy. Zhotovitel prací projedná před jejich zahájením harmonogram prací se zástupcem investora, školy a TD, spolu s majiteli sousedních objektů, kde bude potřebovat zajistit přístup. Nové pláště střešních konstrukcí je nutné provizorně přikrýt tak, aby nedošlo k zatečení do objektu. Případná škoda způsobená nedostatečným opatřením bude hrazena zhotovitelem stavby</w:t>
      </w:r>
      <w:r>
        <w:rPr>
          <w:lang w:eastAsia="cs-CZ"/>
        </w:rPr>
        <w:t>.</w:t>
      </w:r>
    </w:p>
    <w:p w:rsidR="00B9249F" w:rsidRPr="00B9249F" w:rsidRDefault="00B9249F" w:rsidP="00B9249F">
      <w:pPr>
        <w:pStyle w:val="Bezmezer"/>
        <w:rPr>
          <w:lang w:eastAsia="cs-CZ"/>
        </w:rPr>
      </w:pPr>
    </w:p>
    <w:p w:rsidR="00BC0D9A" w:rsidRPr="00CB028E" w:rsidRDefault="00BC0D9A" w:rsidP="00BC0D9A">
      <w:pPr>
        <w:pStyle w:val="Bezmezer"/>
        <w:rPr>
          <w:b/>
          <w:bCs/>
          <w:i/>
          <w:iCs/>
          <w:lang w:eastAsia="cs-CZ"/>
        </w:rPr>
      </w:pPr>
      <w:r w:rsidRPr="00CB028E">
        <w:rPr>
          <w:b/>
          <w:bCs/>
          <w:i/>
          <w:iCs/>
          <w:lang w:eastAsia="cs-CZ"/>
        </w:rPr>
        <w:t>e) ochrana životního prostředí při výstavbě</w:t>
      </w:r>
    </w:p>
    <w:p w:rsidR="00C75244" w:rsidRPr="00C75244" w:rsidRDefault="00C75244" w:rsidP="00C75244">
      <w:pPr>
        <w:autoSpaceDE w:val="0"/>
        <w:autoSpaceDN w:val="0"/>
        <w:adjustRightInd w:val="0"/>
        <w:spacing w:after="0" w:line="240" w:lineRule="auto"/>
        <w:rPr>
          <w:rFonts w:cstheme="minorHAnsi"/>
        </w:rPr>
      </w:pPr>
      <w:r>
        <w:rPr>
          <w:color w:val="FF0000"/>
          <w:lang w:eastAsia="cs-CZ"/>
        </w:rPr>
        <w:tab/>
      </w:r>
      <w:r w:rsidRPr="00C75244">
        <w:rPr>
          <w:rFonts w:cstheme="minorHAnsi"/>
        </w:rPr>
        <w:t>Lze konstatovat, že stavba nijak neovlivní životní prostředí. Území nesmí být zatěžováno</w:t>
      </w:r>
    </w:p>
    <w:p w:rsidR="00C75244" w:rsidRPr="00C75244" w:rsidRDefault="00C75244" w:rsidP="00C75244">
      <w:pPr>
        <w:autoSpaceDE w:val="0"/>
        <w:autoSpaceDN w:val="0"/>
        <w:adjustRightInd w:val="0"/>
        <w:spacing w:after="0" w:line="240" w:lineRule="auto"/>
        <w:rPr>
          <w:rFonts w:cstheme="minorHAnsi"/>
        </w:rPr>
      </w:pPr>
      <w:r w:rsidRPr="00C75244">
        <w:rPr>
          <w:rFonts w:cstheme="minorHAnsi"/>
        </w:rPr>
        <w:t>lidskou činností nad míru únosného zatížení.</w:t>
      </w:r>
    </w:p>
    <w:p w:rsidR="00C75244" w:rsidRDefault="00C75244" w:rsidP="00C75244">
      <w:pPr>
        <w:autoSpaceDE w:val="0"/>
        <w:autoSpaceDN w:val="0"/>
        <w:adjustRightInd w:val="0"/>
        <w:spacing w:after="0" w:line="240" w:lineRule="auto"/>
        <w:rPr>
          <w:rFonts w:cstheme="minorHAnsi"/>
        </w:rPr>
      </w:pPr>
      <w:r w:rsidRPr="00C75244">
        <w:rPr>
          <w:rFonts w:cstheme="minorHAnsi"/>
        </w:rPr>
        <w:t>Dle zákona č. 100/2001 Sb., o posuzování vlivů na životní prostředí a o změně některých</w:t>
      </w:r>
      <w:r>
        <w:rPr>
          <w:rFonts w:cstheme="minorHAnsi"/>
        </w:rPr>
        <w:t xml:space="preserve"> </w:t>
      </w:r>
      <w:r w:rsidRPr="00C75244">
        <w:rPr>
          <w:rFonts w:cstheme="minorHAnsi"/>
        </w:rPr>
        <w:t>souvisejících zákonů (zákon o posuzování vlivů na životní prostředí), ve znění zákona č.</w:t>
      </w:r>
      <w:r>
        <w:rPr>
          <w:rFonts w:cstheme="minorHAnsi"/>
        </w:rPr>
        <w:t xml:space="preserve"> </w:t>
      </w:r>
      <w:r w:rsidRPr="00C75244">
        <w:rPr>
          <w:rFonts w:cstheme="minorHAnsi"/>
        </w:rPr>
        <w:t>93/2004 Sb. není třeba posuzovat stavbu z pohledu vlivu stavby na životní prostředí.</w:t>
      </w:r>
    </w:p>
    <w:p w:rsidR="00C75244" w:rsidRPr="00C75244" w:rsidRDefault="00C75244" w:rsidP="00C75244">
      <w:pPr>
        <w:autoSpaceDE w:val="0"/>
        <w:autoSpaceDN w:val="0"/>
        <w:adjustRightInd w:val="0"/>
        <w:spacing w:after="0" w:line="240" w:lineRule="auto"/>
        <w:rPr>
          <w:rFonts w:cstheme="minorHAnsi"/>
        </w:rPr>
      </w:pPr>
      <w:r w:rsidRPr="00C75244">
        <w:rPr>
          <w:rFonts w:cstheme="minorHAnsi"/>
        </w:rPr>
        <w:lastRenderedPageBreak/>
        <w:t>Z pohledu odpadů a jejich likvidace bude vše prováděno podle zákona o odpadech č.</w:t>
      </w:r>
      <w:r>
        <w:rPr>
          <w:rFonts w:cstheme="minorHAnsi"/>
        </w:rPr>
        <w:t xml:space="preserve"> </w:t>
      </w:r>
      <w:r w:rsidRPr="00C75244">
        <w:rPr>
          <w:rFonts w:cstheme="minorHAnsi"/>
        </w:rPr>
        <w:t>185/2001 Sb. ve znění pozdějších předpisů (zákon č. 275/2002 Sb.) a dle vyhlášky</w:t>
      </w:r>
      <w:r>
        <w:rPr>
          <w:rFonts w:cstheme="minorHAnsi"/>
        </w:rPr>
        <w:t xml:space="preserve"> </w:t>
      </w:r>
      <w:r w:rsidRPr="00C75244">
        <w:rPr>
          <w:rFonts w:cstheme="minorHAnsi"/>
        </w:rPr>
        <w:t>Ministerstva životního prostředí č. 383/2001, o podrobnostech nakládání s odpady. Odpady</w:t>
      </w:r>
      <w:r>
        <w:rPr>
          <w:rFonts w:cstheme="minorHAnsi"/>
        </w:rPr>
        <w:t xml:space="preserve"> </w:t>
      </w:r>
      <w:r w:rsidRPr="00C75244">
        <w:rPr>
          <w:rFonts w:cstheme="minorHAnsi"/>
        </w:rPr>
        <w:t>vzniklé při realizaci stavby a během vlastního provozu objektu jsou zařazeny do kategorií dle</w:t>
      </w:r>
      <w:r>
        <w:rPr>
          <w:rFonts w:cstheme="minorHAnsi"/>
        </w:rPr>
        <w:t xml:space="preserve"> </w:t>
      </w:r>
      <w:r w:rsidRPr="00C75244">
        <w:rPr>
          <w:rFonts w:cstheme="minorHAnsi"/>
        </w:rPr>
        <w:t>vyhlášky č. 381/2001 Sb.</w:t>
      </w:r>
    </w:p>
    <w:p w:rsidR="00C75244" w:rsidRPr="006964A9" w:rsidRDefault="00C75244" w:rsidP="00C75244">
      <w:pPr>
        <w:pStyle w:val="Bezmezer"/>
        <w:rPr>
          <w:rFonts w:cstheme="minorHAnsi"/>
          <w:lang w:eastAsia="cs-CZ"/>
        </w:rPr>
      </w:pPr>
      <w:r w:rsidRPr="006964A9">
        <w:rPr>
          <w:rFonts w:cstheme="minorHAnsi"/>
          <w:lang w:eastAsia="cs-CZ"/>
        </w:rPr>
        <w:t>Stavebník je povinen, především opatřeními přímo u zdroje, předcházet znečisťování nebo poškozování životního prostředí a minimalizovat nepříznivé důsledky své činnosti na životní prostředí, a tím splnit povinnosti dané zákonem č. 17/1992 Sb., o životním prostředí.</w:t>
      </w:r>
    </w:p>
    <w:p w:rsidR="00C75244" w:rsidRPr="006964A9" w:rsidRDefault="00C75244" w:rsidP="00C75244">
      <w:pPr>
        <w:pStyle w:val="Bezmezer"/>
        <w:rPr>
          <w:rFonts w:cstheme="minorHAnsi"/>
          <w:lang w:eastAsia="cs-CZ"/>
        </w:rPr>
      </w:pPr>
    </w:p>
    <w:p w:rsidR="00C75244" w:rsidRPr="006964A9" w:rsidRDefault="00C75244" w:rsidP="00C75244">
      <w:pPr>
        <w:pStyle w:val="Bezmezer"/>
        <w:rPr>
          <w:rFonts w:cstheme="minorHAnsi"/>
          <w:lang w:eastAsia="cs-CZ"/>
        </w:rPr>
      </w:pPr>
      <w:r w:rsidRPr="006964A9">
        <w:rPr>
          <w:rFonts w:cstheme="minorHAnsi"/>
          <w:lang w:eastAsia="cs-CZ"/>
        </w:rPr>
        <w:t>Při provádění stavebních prací je nutno dbát zejména na:</w:t>
      </w:r>
    </w:p>
    <w:p w:rsidR="00C75244" w:rsidRPr="006964A9" w:rsidRDefault="00C75244" w:rsidP="00C75244">
      <w:pPr>
        <w:pStyle w:val="Bezmezer"/>
        <w:rPr>
          <w:rFonts w:cstheme="minorHAnsi"/>
          <w:lang w:eastAsia="cs-CZ"/>
        </w:rPr>
      </w:pPr>
    </w:p>
    <w:p w:rsidR="00C75244" w:rsidRPr="006964A9" w:rsidRDefault="00C75244" w:rsidP="00C75244">
      <w:pPr>
        <w:pStyle w:val="Bezmezer"/>
        <w:rPr>
          <w:rFonts w:cstheme="minorHAnsi"/>
          <w:lang w:eastAsia="cs-CZ"/>
        </w:rPr>
      </w:pPr>
      <w:r w:rsidRPr="006964A9">
        <w:rPr>
          <w:rFonts w:cstheme="minorHAnsi"/>
          <w:lang w:eastAsia="cs-CZ"/>
        </w:rPr>
        <w:t>a) ochranu proti hlukům a vibracím</w:t>
      </w:r>
    </w:p>
    <w:p w:rsidR="00C75244" w:rsidRPr="006964A9" w:rsidRDefault="00C75244" w:rsidP="00C75244">
      <w:pPr>
        <w:pStyle w:val="Bezmezer"/>
        <w:rPr>
          <w:rFonts w:cstheme="minorHAnsi"/>
          <w:lang w:eastAsia="cs-CZ"/>
        </w:rPr>
      </w:pPr>
      <w:r w:rsidRPr="006964A9">
        <w:rPr>
          <w:rFonts w:cstheme="minorHAnsi"/>
          <w:lang w:eastAsia="cs-CZ"/>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zdroje od okolní zástavby nesnižuje hluk na hodnoty stanovené hygienickými předpisy, je nutno zabezpečit ochranu pasivní (kryty, akustické zástěny apod.). </w:t>
      </w:r>
      <w:proofErr w:type="gramStart"/>
      <w:r w:rsidRPr="006964A9">
        <w:rPr>
          <w:rFonts w:cstheme="minorHAnsi"/>
          <w:lang w:eastAsia="cs-CZ"/>
        </w:rPr>
        <w:t xml:space="preserve">Budou - </w:t>
      </w:r>
      <w:proofErr w:type="spellStart"/>
      <w:r w:rsidRPr="006964A9">
        <w:rPr>
          <w:rFonts w:cstheme="minorHAnsi"/>
          <w:lang w:eastAsia="cs-CZ"/>
        </w:rPr>
        <w:t>li</w:t>
      </w:r>
      <w:proofErr w:type="spellEnd"/>
      <w:proofErr w:type="gramEnd"/>
      <w:r w:rsidRPr="006964A9">
        <w:rPr>
          <w:rFonts w:cstheme="minorHAnsi"/>
          <w:lang w:eastAsia="cs-CZ"/>
        </w:rPr>
        <w:t xml:space="preserve"> použity kompresory na elektrickou energii umístěné v případě potřeby v buňkách nebo jiných vhodných zástěnách.</w:t>
      </w:r>
    </w:p>
    <w:p w:rsidR="00C75244" w:rsidRPr="006964A9" w:rsidRDefault="00C75244" w:rsidP="00C75244">
      <w:pPr>
        <w:pStyle w:val="Bezmezer"/>
        <w:rPr>
          <w:rFonts w:cstheme="minorHAnsi"/>
          <w:lang w:eastAsia="cs-CZ"/>
        </w:rPr>
      </w:pPr>
    </w:p>
    <w:p w:rsidR="00C75244" w:rsidRPr="006964A9" w:rsidRDefault="00C75244" w:rsidP="00C75244">
      <w:pPr>
        <w:pStyle w:val="Bezmezer"/>
        <w:rPr>
          <w:rFonts w:cstheme="minorHAnsi"/>
          <w:lang w:eastAsia="cs-CZ"/>
        </w:rPr>
      </w:pPr>
      <w:r w:rsidRPr="006964A9">
        <w:rPr>
          <w:rFonts w:cstheme="minorHAnsi"/>
          <w:lang w:eastAsia="cs-CZ"/>
        </w:rPr>
        <w:t>b) ochranu proti znečišťování komunikací a nadměrné prašnosti</w:t>
      </w:r>
    </w:p>
    <w:p w:rsidR="00C75244" w:rsidRPr="006964A9" w:rsidRDefault="00C75244" w:rsidP="00C75244">
      <w:pPr>
        <w:pStyle w:val="Bezmezer"/>
        <w:rPr>
          <w:rFonts w:cstheme="minorHAnsi"/>
          <w:lang w:eastAsia="cs-CZ"/>
        </w:rPr>
      </w:pPr>
      <w:r w:rsidRPr="006964A9">
        <w:rPr>
          <w:rFonts w:cstheme="minorHAnsi"/>
          <w:lang w:eastAsia="cs-CZ"/>
        </w:rPr>
        <w:t>Vozidla vyjíždějící z prostor staveniště musí být řádně očištěna, aby nedocházelo ke znečišťování ploch a komunikací. Jakýkoliv odpad, který při nakládání na auta může vyvolat prašnost, je třeba zvlhčit kropením. Případné znečištění komunikací musí být okamžitě odstraňováno.</w:t>
      </w:r>
    </w:p>
    <w:p w:rsidR="00C75244" w:rsidRPr="006964A9" w:rsidRDefault="00C75244" w:rsidP="00C75244">
      <w:pPr>
        <w:pStyle w:val="Bezmezer"/>
        <w:rPr>
          <w:rFonts w:cstheme="minorHAnsi"/>
          <w:lang w:eastAsia="cs-CZ"/>
        </w:rPr>
      </w:pPr>
    </w:p>
    <w:p w:rsidR="00C75244" w:rsidRPr="006964A9" w:rsidRDefault="00C75244" w:rsidP="00C75244">
      <w:pPr>
        <w:pStyle w:val="Bezmezer"/>
        <w:rPr>
          <w:rFonts w:cstheme="minorHAnsi"/>
          <w:lang w:eastAsia="cs-CZ"/>
        </w:rPr>
      </w:pPr>
      <w:r w:rsidRPr="006964A9">
        <w:rPr>
          <w:rFonts w:cstheme="minorHAnsi"/>
          <w:lang w:eastAsia="cs-CZ"/>
        </w:rPr>
        <w:t>c) ochranu proti znečišťování ovzduší výfukovými plyny a prachem</w:t>
      </w:r>
    </w:p>
    <w:p w:rsidR="00C75244" w:rsidRPr="006964A9" w:rsidRDefault="00C75244" w:rsidP="00C75244">
      <w:pPr>
        <w:pStyle w:val="Bezmezer"/>
        <w:rPr>
          <w:rFonts w:cstheme="minorHAnsi"/>
          <w:lang w:eastAsia="cs-CZ"/>
        </w:rPr>
      </w:pPr>
      <w:r w:rsidRPr="006964A9">
        <w:rPr>
          <w:rFonts w:cstheme="minorHAnsi"/>
          <w:lang w:eastAsia="cs-CZ"/>
        </w:rPr>
        <w:t>Zhotovitel bude povinen zabezpečit provoz dopravních prostředků produkujících ve výfukových plynech škodliviny v množství odpovídajícím platným vyhláškám a předpisům o podmínkách provozu vozidel na pozemních komunikacích. Provádět pravidelně technické prohlídky vozidel a pravidelné seřizování motorů.</w:t>
      </w:r>
    </w:p>
    <w:p w:rsidR="00C75244" w:rsidRPr="006964A9" w:rsidRDefault="00C75244" w:rsidP="00C75244">
      <w:pPr>
        <w:pStyle w:val="Bezmezer"/>
        <w:rPr>
          <w:rFonts w:cstheme="minorHAnsi"/>
          <w:lang w:eastAsia="cs-CZ"/>
        </w:rPr>
      </w:pPr>
    </w:p>
    <w:p w:rsidR="00C75244" w:rsidRPr="006964A9" w:rsidRDefault="00C75244" w:rsidP="00C75244">
      <w:pPr>
        <w:pStyle w:val="Bezmezer"/>
        <w:rPr>
          <w:rFonts w:cstheme="minorHAnsi"/>
          <w:lang w:eastAsia="cs-CZ"/>
        </w:rPr>
      </w:pPr>
      <w:r w:rsidRPr="006964A9">
        <w:rPr>
          <w:rFonts w:cstheme="minorHAnsi"/>
          <w:lang w:eastAsia="cs-CZ"/>
        </w:rPr>
        <w:t>d) ochranu proti znečištění podzemních a povrchových vod a kanalizace</w:t>
      </w:r>
    </w:p>
    <w:p w:rsidR="00C75244" w:rsidRPr="006964A9" w:rsidRDefault="00C75244" w:rsidP="00C75244">
      <w:pPr>
        <w:pStyle w:val="Bezmezer"/>
        <w:rPr>
          <w:rFonts w:cstheme="minorHAnsi"/>
          <w:lang w:eastAsia="cs-CZ"/>
        </w:rPr>
      </w:pPr>
      <w:r w:rsidRPr="006964A9">
        <w:rPr>
          <w:rFonts w:cstheme="minorHAnsi"/>
          <w:lang w:eastAsia="cs-CZ"/>
        </w:rPr>
        <w:t>Po dobu výstavby je nutno při provádění stavebních prací a provozu zařízení staveniště přijmout taková opatření, aby nemohlo dojít ke znečištění podzemních vod.</w:t>
      </w:r>
    </w:p>
    <w:p w:rsidR="00560B6D" w:rsidRPr="006964A9" w:rsidRDefault="00560B6D" w:rsidP="00C75244">
      <w:pPr>
        <w:pStyle w:val="Bezmezer"/>
        <w:rPr>
          <w:rFonts w:cstheme="minorHAnsi"/>
          <w:lang w:eastAsia="cs-CZ"/>
        </w:rPr>
      </w:pPr>
    </w:p>
    <w:p w:rsidR="00560B6D" w:rsidRPr="006964A9" w:rsidRDefault="00560B6D" w:rsidP="00C75244">
      <w:pPr>
        <w:pStyle w:val="Bezmezer"/>
        <w:rPr>
          <w:rFonts w:cstheme="minorHAnsi"/>
          <w:lang w:eastAsia="cs-CZ"/>
        </w:rPr>
      </w:pPr>
    </w:p>
    <w:p w:rsidR="00560B6D" w:rsidRPr="006964A9" w:rsidRDefault="00560B6D" w:rsidP="00C75244">
      <w:pPr>
        <w:pStyle w:val="Bezmezer"/>
        <w:rPr>
          <w:rFonts w:cstheme="minorHAnsi"/>
          <w:lang w:eastAsia="cs-CZ"/>
        </w:rPr>
      </w:pPr>
    </w:p>
    <w:p w:rsidR="00C75244" w:rsidRPr="00CB028E" w:rsidRDefault="00C75244" w:rsidP="00C75244">
      <w:pPr>
        <w:pStyle w:val="Bezmezer"/>
        <w:rPr>
          <w:rFonts w:cstheme="minorHAnsi"/>
          <w:i/>
          <w:iCs/>
          <w:lang w:eastAsia="cs-CZ"/>
        </w:rPr>
      </w:pPr>
      <w:r w:rsidRPr="00CB028E">
        <w:rPr>
          <w:rFonts w:cstheme="minorHAnsi"/>
          <w:i/>
          <w:iCs/>
          <w:lang w:eastAsia="cs-CZ"/>
        </w:rPr>
        <w:t>Před zahájením realizace stavby (předání staveniště) je investor povinen přizvat na stavbu projektanta. Tato schůzka bude oznámena minimálně 5 pracovních dnů předem.</w:t>
      </w:r>
    </w:p>
    <w:p w:rsidR="00C75244" w:rsidRPr="00CB028E" w:rsidRDefault="00C75244" w:rsidP="00C75244">
      <w:pPr>
        <w:pStyle w:val="Bezmezer"/>
        <w:rPr>
          <w:rFonts w:cstheme="minorHAnsi"/>
          <w:i/>
          <w:iCs/>
          <w:lang w:eastAsia="cs-CZ"/>
        </w:rPr>
      </w:pPr>
      <w:r w:rsidRPr="00CB028E">
        <w:rPr>
          <w:rFonts w:cstheme="minorHAnsi"/>
          <w:i/>
          <w:iCs/>
          <w:lang w:eastAsia="cs-CZ"/>
        </w:rPr>
        <w:t>V případě nepřizvání projektanta nebude brán zřetel na odlišné provedení a následné</w:t>
      </w:r>
    </w:p>
    <w:p w:rsidR="00C75244" w:rsidRPr="00CB028E" w:rsidRDefault="00C75244" w:rsidP="00C75244">
      <w:pPr>
        <w:pStyle w:val="Bezmezer"/>
        <w:rPr>
          <w:rFonts w:cstheme="minorHAnsi"/>
          <w:i/>
          <w:iCs/>
          <w:lang w:eastAsia="cs-CZ"/>
        </w:rPr>
      </w:pPr>
      <w:r w:rsidRPr="00CB028E">
        <w:rPr>
          <w:rFonts w:cstheme="minorHAnsi"/>
          <w:i/>
          <w:iCs/>
          <w:lang w:eastAsia="cs-CZ"/>
        </w:rPr>
        <w:t>vícepráce. Odlišnosti v provedení stavby od projektové dokumentace bude bráno jako</w:t>
      </w:r>
    </w:p>
    <w:p w:rsidR="00C75244" w:rsidRPr="00CB028E" w:rsidRDefault="00C75244" w:rsidP="00C75244">
      <w:pPr>
        <w:pStyle w:val="Bezmezer"/>
        <w:rPr>
          <w:rFonts w:cstheme="minorHAnsi"/>
          <w:i/>
          <w:iCs/>
          <w:lang w:eastAsia="cs-CZ"/>
        </w:rPr>
      </w:pPr>
      <w:r w:rsidRPr="00CB028E">
        <w:rPr>
          <w:rFonts w:cstheme="minorHAnsi"/>
          <w:i/>
          <w:iCs/>
          <w:lang w:eastAsia="cs-CZ"/>
        </w:rPr>
        <w:t>porušení projektové dokumentace.</w:t>
      </w:r>
    </w:p>
    <w:p w:rsidR="003C55AB" w:rsidRPr="00C75244" w:rsidRDefault="003C55AB" w:rsidP="003C55AB">
      <w:pPr>
        <w:autoSpaceDE w:val="0"/>
        <w:autoSpaceDN w:val="0"/>
        <w:adjustRightInd w:val="0"/>
        <w:spacing w:after="0" w:line="240" w:lineRule="auto"/>
        <w:rPr>
          <w:rFonts w:cstheme="minorHAnsi"/>
          <w:b/>
          <w:bCs/>
          <w:u w:val="single"/>
        </w:rPr>
      </w:pPr>
    </w:p>
    <w:p w:rsidR="003C55AB" w:rsidRPr="00C75244" w:rsidRDefault="003C55AB" w:rsidP="003C55AB">
      <w:pPr>
        <w:autoSpaceDE w:val="0"/>
        <w:autoSpaceDN w:val="0"/>
        <w:adjustRightInd w:val="0"/>
        <w:spacing w:after="0" w:line="240" w:lineRule="auto"/>
        <w:rPr>
          <w:rFonts w:cstheme="minorHAnsi"/>
          <w:b/>
          <w:bCs/>
          <w:u w:val="single"/>
        </w:rPr>
      </w:pPr>
    </w:p>
    <w:p w:rsidR="006935B9" w:rsidRPr="00D04EF7" w:rsidRDefault="006935B9" w:rsidP="006935B9">
      <w:pPr>
        <w:autoSpaceDE w:val="0"/>
        <w:autoSpaceDN w:val="0"/>
        <w:adjustRightInd w:val="0"/>
        <w:spacing w:after="0" w:line="240" w:lineRule="auto"/>
        <w:rPr>
          <w:rFonts w:cstheme="minorHAnsi"/>
          <w:b/>
          <w:bCs/>
          <w:sz w:val="28"/>
          <w:szCs w:val="28"/>
        </w:rPr>
      </w:pPr>
      <w:r w:rsidRPr="00D04EF7">
        <w:rPr>
          <w:rFonts w:cstheme="minorHAnsi"/>
          <w:b/>
          <w:bCs/>
          <w:sz w:val="28"/>
          <w:szCs w:val="28"/>
        </w:rPr>
        <w:t>B.1 Popis území stavby</w:t>
      </w:r>
    </w:p>
    <w:p w:rsidR="00D04EF7" w:rsidRPr="00D04EF7" w:rsidRDefault="00D04EF7" w:rsidP="00D04EF7">
      <w:pPr>
        <w:pStyle w:val="Bezmezer"/>
        <w:rPr>
          <w:b/>
          <w:bCs/>
          <w:i/>
          <w:iCs/>
          <w:lang w:eastAsia="cs-CZ"/>
        </w:rPr>
      </w:pPr>
      <w:r w:rsidRPr="00D04EF7">
        <w:rPr>
          <w:b/>
          <w:bCs/>
          <w:i/>
          <w:iCs/>
          <w:lang w:eastAsia="cs-CZ"/>
        </w:rPr>
        <w:t>a) charakteristika území a stavebního pozemku, zastavěné území a nezastavěné území, soulad navrhované stavby s charakterem území, dosavadní využití a zastavěnost území,</w:t>
      </w:r>
    </w:p>
    <w:p w:rsidR="00EE1AF9" w:rsidRPr="00D04EF7" w:rsidRDefault="00A32F00" w:rsidP="00396F91">
      <w:pPr>
        <w:autoSpaceDE w:val="0"/>
        <w:autoSpaceDN w:val="0"/>
        <w:adjustRightInd w:val="0"/>
        <w:spacing w:after="0" w:line="240" w:lineRule="auto"/>
        <w:ind w:firstLine="708"/>
        <w:rPr>
          <w:rFonts w:cstheme="minorHAnsi"/>
        </w:rPr>
      </w:pPr>
      <w:r w:rsidRPr="00D04EF7">
        <w:rPr>
          <w:rFonts w:cstheme="minorHAnsi"/>
        </w:rPr>
        <w:t xml:space="preserve">Území stavby je vymezeno stávajícím objektem základní školy v Břeclavi v části Poštorná na ulici Komenského. Základní škola Komenského je umístěna ve dvou budovách, předmětem tohoto projektu je budova základní školy I. </w:t>
      </w:r>
      <w:r w:rsidR="00C31D0B" w:rsidRPr="00D04EF7">
        <w:rPr>
          <w:rFonts w:cstheme="minorHAnsi"/>
        </w:rPr>
        <w:t>s</w:t>
      </w:r>
      <w:r w:rsidRPr="00D04EF7">
        <w:rPr>
          <w:rFonts w:cstheme="minorHAnsi"/>
        </w:rPr>
        <w:t>tupně</w:t>
      </w:r>
      <w:r w:rsidR="00C31D0B" w:rsidRPr="00D04EF7">
        <w:rPr>
          <w:rFonts w:cstheme="minorHAnsi"/>
        </w:rPr>
        <w:t xml:space="preserve"> (bílá škola), Komenského 502/14. </w:t>
      </w:r>
      <w:r w:rsidR="00EE1AF9" w:rsidRPr="00D04EF7">
        <w:rPr>
          <w:rFonts w:cstheme="minorHAnsi"/>
        </w:rPr>
        <w:t>Objekt školy spadá pod Základní školu Břeclav, Komenského 2, příspěvkovou organizaci.</w:t>
      </w:r>
    </w:p>
    <w:p w:rsidR="00A32F00" w:rsidRPr="00D04EF7" w:rsidRDefault="00C31D0B" w:rsidP="00EE1AF9">
      <w:pPr>
        <w:autoSpaceDE w:val="0"/>
        <w:autoSpaceDN w:val="0"/>
        <w:adjustRightInd w:val="0"/>
        <w:spacing w:after="0" w:line="240" w:lineRule="auto"/>
        <w:rPr>
          <w:rFonts w:cstheme="minorHAnsi"/>
        </w:rPr>
      </w:pPr>
      <w:r w:rsidRPr="00D04EF7">
        <w:rPr>
          <w:rFonts w:cstheme="minorHAnsi"/>
        </w:rPr>
        <w:lastRenderedPageBreak/>
        <w:t>Objekt školy se</w:t>
      </w:r>
      <w:r w:rsidR="00A32F00" w:rsidRPr="00D04EF7">
        <w:rPr>
          <w:rFonts w:cstheme="minorHAnsi"/>
        </w:rPr>
        <w:t xml:space="preserve"> nachází na rovinatém pozemku v intravilánu města </w:t>
      </w:r>
      <w:r w:rsidRPr="00D04EF7">
        <w:rPr>
          <w:rFonts w:cstheme="minorHAnsi"/>
        </w:rPr>
        <w:t>Břeclav</w:t>
      </w:r>
      <w:r w:rsidR="00D04EF7" w:rsidRPr="00D04EF7">
        <w:rPr>
          <w:rFonts w:cstheme="minorHAnsi"/>
        </w:rPr>
        <w:t xml:space="preserve"> v zastavěném území</w:t>
      </w:r>
      <w:r w:rsidR="00A32F00" w:rsidRPr="00D04EF7">
        <w:rPr>
          <w:rFonts w:cstheme="minorHAnsi"/>
        </w:rPr>
        <w:t>.</w:t>
      </w:r>
      <w:r w:rsidR="00D04EF7" w:rsidRPr="00D04EF7">
        <w:rPr>
          <w:rFonts w:cstheme="minorHAnsi"/>
        </w:rPr>
        <w:t xml:space="preserve"> Stavební práce budou probíhat převážně v objektu školy, ve dvorní části areálu školy bude probíhat stavba výtahu a drobné stavební práce.</w:t>
      </w:r>
    </w:p>
    <w:p w:rsidR="00D04EF7" w:rsidRPr="00D04EF7" w:rsidRDefault="00D04EF7" w:rsidP="00EE1AF9">
      <w:pPr>
        <w:autoSpaceDE w:val="0"/>
        <w:autoSpaceDN w:val="0"/>
        <w:adjustRightInd w:val="0"/>
        <w:spacing w:after="0" w:line="240" w:lineRule="auto"/>
        <w:rPr>
          <w:rFonts w:cstheme="minorHAnsi"/>
        </w:rPr>
      </w:pPr>
      <w:r w:rsidRPr="00D04EF7">
        <w:rPr>
          <w:rFonts w:cstheme="minorHAnsi"/>
        </w:rPr>
        <w:t>Vestavba podkroví je v souladu s charakterem území. Dosavadní využití – provoz základní školy I. Stupně bude zachováno.</w:t>
      </w:r>
    </w:p>
    <w:p w:rsidR="00D04EF7" w:rsidRDefault="00D04EF7" w:rsidP="00EE1AF9">
      <w:pPr>
        <w:autoSpaceDE w:val="0"/>
        <w:autoSpaceDN w:val="0"/>
        <w:adjustRightInd w:val="0"/>
        <w:spacing w:after="0" w:line="240" w:lineRule="auto"/>
        <w:rPr>
          <w:rFonts w:cstheme="minorHAnsi"/>
          <w:sz w:val="24"/>
          <w:szCs w:val="24"/>
        </w:rPr>
      </w:pPr>
    </w:p>
    <w:p w:rsidR="00D04EF7" w:rsidRPr="00D04EF7" w:rsidRDefault="00D04EF7" w:rsidP="00D04EF7">
      <w:pPr>
        <w:pStyle w:val="Bezmezer"/>
        <w:rPr>
          <w:b/>
          <w:bCs/>
          <w:i/>
          <w:iCs/>
          <w:lang w:eastAsia="cs-CZ"/>
        </w:rPr>
      </w:pPr>
      <w:r w:rsidRPr="00D04EF7">
        <w:rPr>
          <w:b/>
          <w:bCs/>
          <w:i/>
          <w:iCs/>
          <w:lang w:eastAsia="cs-CZ"/>
        </w:rPr>
        <w:t>b) údaje o souladu u s územním rozhodnutím nebo regulačním plánem nebo veřejnoprávní smlouvou územní rozhodnutí nahrazující anebo územním souhlasem,</w:t>
      </w:r>
      <w:r w:rsidRPr="00D04EF7">
        <w:rPr>
          <w:b/>
          <w:bCs/>
          <w:i/>
          <w:iCs/>
          <w:lang w:eastAsia="cs-CZ"/>
        </w:rPr>
        <w:t> </w:t>
      </w:r>
    </w:p>
    <w:p w:rsidR="00D04EF7" w:rsidRDefault="00D04EF7" w:rsidP="00EE1AF9">
      <w:pPr>
        <w:autoSpaceDE w:val="0"/>
        <w:autoSpaceDN w:val="0"/>
        <w:adjustRightInd w:val="0"/>
        <w:spacing w:after="0" w:line="240" w:lineRule="auto"/>
        <w:rPr>
          <w:rFonts w:cstheme="minorHAnsi"/>
        </w:rPr>
      </w:pPr>
      <w:r>
        <w:rPr>
          <w:rFonts w:cstheme="minorHAnsi"/>
          <w:sz w:val="24"/>
          <w:szCs w:val="24"/>
        </w:rPr>
        <w:tab/>
      </w:r>
      <w:r w:rsidRPr="00D04EF7">
        <w:rPr>
          <w:rFonts w:cstheme="minorHAnsi"/>
        </w:rPr>
        <w:t xml:space="preserve">Stavba je v souladu </w:t>
      </w:r>
      <w:r w:rsidR="005936A2">
        <w:rPr>
          <w:rFonts w:cstheme="minorHAnsi"/>
        </w:rPr>
        <w:t>s vydanou VPS.</w:t>
      </w:r>
    </w:p>
    <w:p w:rsidR="005936A2" w:rsidRPr="00FD69E6" w:rsidRDefault="005936A2" w:rsidP="005936A2">
      <w:pPr>
        <w:autoSpaceDE w:val="0"/>
        <w:autoSpaceDN w:val="0"/>
        <w:adjustRightInd w:val="0"/>
        <w:spacing w:after="0" w:line="240" w:lineRule="auto"/>
        <w:rPr>
          <w:rFonts w:cstheme="minorHAnsi"/>
          <w:sz w:val="24"/>
          <w:szCs w:val="24"/>
        </w:rPr>
      </w:pPr>
      <w:r w:rsidRPr="00FD69E6">
        <w:rPr>
          <w:rFonts w:cstheme="minorHAnsi"/>
          <w:b/>
          <w:bCs/>
          <w:sz w:val="24"/>
          <w:szCs w:val="24"/>
        </w:rPr>
        <w:t>VEŘEJNOPRÁVNÍ SMLOUVA O UMÍSTĚNÍ A PROVEDENÍ STAVBY</w:t>
      </w:r>
    </w:p>
    <w:p w:rsidR="005936A2" w:rsidRPr="00FD69E6" w:rsidRDefault="005936A2" w:rsidP="005936A2">
      <w:pPr>
        <w:pStyle w:val="Bezmezer"/>
        <w:rPr>
          <w:rFonts w:cstheme="minorHAnsi"/>
          <w:sz w:val="24"/>
          <w:szCs w:val="24"/>
          <w:lang w:eastAsia="cs-CZ"/>
        </w:rPr>
      </w:pPr>
      <w:proofErr w:type="spellStart"/>
      <w:r w:rsidRPr="00FD69E6">
        <w:rPr>
          <w:rFonts w:cstheme="minorHAnsi"/>
          <w:sz w:val="24"/>
          <w:szCs w:val="24"/>
        </w:rPr>
        <w:t>sp</w:t>
      </w:r>
      <w:proofErr w:type="spellEnd"/>
      <w:r w:rsidRPr="00FD69E6">
        <w:rPr>
          <w:rFonts w:cstheme="minorHAnsi"/>
          <w:sz w:val="24"/>
          <w:szCs w:val="24"/>
        </w:rPr>
        <w:t>. zn. MUBR-S 208059/2019 OSŽP/to-328 č. j. MUBR 46969/2020</w:t>
      </w:r>
    </w:p>
    <w:p w:rsidR="00D04EF7" w:rsidRDefault="00D04EF7" w:rsidP="00EE1AF9">
      <w:pPr>
        <w:autoSpaceDE w:val="0"/>
        <w:autoSpaceDN w:val="0"/>
        <w:adjustRightInd w:val="0"/>
        <w:spacing w:after="0" w:line="240" w:lineRule="auto"/>
        <w:rPr>
          <w:rFonts w:cstheme="minorHAnsi"/>
        </w:rPr>
      </w:pPr>
    </w:p>
    <w:p w:rsidR="00ED78DB" w:rsidRPr="00ED78DB" w:rsidRDefault="00ED78DB" w:rsidP="00ED78DB">
      <w:pPr>
        <w:pStyle w:val="Bezmezer"/>
        <w:rPr>
          <w:b/>
          <w:bCs/>
          <w:i/>
          <w:iCs/>
          <w:lang w:eastAsia="cs-CZ"/>
        </w:rPr>
      </w:pPr>
      <w:r w:rsidRPr="00ED78DB">
        <w:rPr>
          <w:b/>
          <w:bCs/>
          <w:i/>
          <w:iCs/>
          <w:lang w:eastAsia="cs-CZ"/>
        </w:rPr>
        <w:t>c) údaje o souladu s územně plánovací dokumentací, v případě stavebních úprav podmiňujících změnu v užívání stavby,</w:t>
      </w:r>
    </w:p>
    <w:p w:rsidR="00005E73" w:rsidRDefault="00ED78DB" w:rsidP="00ED78DB">
      <w:pPr>
        <w:pStyle w:val="Bezmezer"/>
      </w:pPr>
      <w:r>
        <w:tab/>
        <w:t>Výstavbou odborných učeben a provedením stavebních úprav pro bezbariérový provoz objektu nedojde ke změně v užívání stavby.</w:t>
      </w:r>
    </w:p>
    <w:p w:rsidR="00005E73" w:rsidRDefault="00005E73" w:rsidP="00ED78DB">
      <w:pPr>
        <w:pStyle w:val="Bezmezer"/>
      </w:pPr>
    </w:p>
    <w:p w:rsidR="00005E73" w:rsidRPr="00005E73" w:rsidRDefault="00005E73" w:rsidP="00005E73">
      <w:pPr>
        <w:pStyle w:val="Bezmezer"/>
        <w:rPr>
          <w:b/>
          <w:bCs/>
          <w:i/>
          <w:iCs/>
        </w:rPr>
      </w:pPr>
      <w:r w:rsidRPr="00005E73">
        <w:rPr>
          <w:b/>
          <w:bCs/>
          <w:i/>
          <w:iCs/>
        </w:rPr>
        <w:t>d) informace o vydaných rozhodnutích o povolení výjimky z obecných požadavků na využívání území,</w:t>
      </w:r>
    </w:p>
    <w:p w:rsidR="00ED78DB" w:rsidRPr="00005E73" w:rsidRDefault="00005E73" w:rsidP="00005E73">
      <w:pPr>
        <w:pStyle w:val="Bezmezer"/>
      </w:pPr>
      <w:r>
        <w:tab/>
        <w:t>Nejsou vydány žádné v</w:t>
      </w:r>
      <w:r w:rsidR="00AA7D3E">
        <w:t>ý</w:t>
      </w:r>
      <w:r>
        <w:t>j</w:t>
      </w:r>
      <w:r w:rsidR="00AA7D3E">
        <w:t>i</w:t>
      </w:r>
      <w:r>
        <w:t>mky.</w:t>
      </w:r>
      <w:r w:rsidR="00ED78DB" w:rsidRPr="00005E73">
        <w:tab/>
      </w:r>
    </w:p>
    <w:p w:rsidR="00ED78DB" w:rsidRPr="00005E73" w:rsidRDefault="00ED78DB" w:rsidP="00005E73">
      <w:pPr>
        <w:pStyle w:val="Bezmezer"/>
        <w:rPr>
          <w:b/>
          <w:bCs/>
        </w:rPr>
      </w:pPr>
    </w:p>
    <w:p w:rsidR="00ED78DB" w:rsidRPr="009238EE" w:rsidRDefault="009238EE" w:rsidP="00005E73">
      <w:pPr>
        <w:pStyle w:val="Bezmezer"/>
        <w:rPr>
          <w:b/>
          <w:bCs/>
          <w:i/>
          <w:iCs/>
        </w:rPr>
      </w:pPr>
      <w:r w:rsidRPr="009238EE">
        <w:rPr>
          <w:rFonts w:eastAsia="Times New Roman" w:cstheme="minorHAnsi"/>
          <w:b/>
          <w:bCs/>
          <w:i/>
          <w:iCs/>
          <w:lang w:eastAsia="cs-CZ"/>
        </w:rPr>
        <w:t>e) informace o tom, zda a v jakých částech dokumentace jsou zohledněny podmínky závazných stanovisek dotčených orgánů,</w:t>
      </w:r>
    </w:p>
    <w:p w:rsidR="00ED78DB" w:rsidRPr="009238EE" w:rsidRDefault="009238EE" w:rsidP="00005E73">
      <w:pPr>
        <w:pStyle w:val="Bezmezer"/>
      </w:pPr>
      <w:r>
        <w:rPr>
          <w:b/>
          <w:bCs/>
        </w:rPr>
        <w:tab/>
      </w:r>
      <w:r w:rsidRPr="009238EE">
        <w:t>Podmínky jsou zohledněny ve všech částech projektové dokumentace.</w:t>
      </w:r>
    </w:p>
    <w:p w:rsidR="00ED78DB" w:rsidRDefault="00ED78DB" w:rsidP="00ED78DB">
      <w:pPr>
        <w:pStyle w:val="Bezmezer"/>
      </w:pPr>
    </w:p>
    <w:p w:rsidR="00DA1212" w:rsidRPr="00DA1212" w:rsidRDefault="00DA1212" w:rsidP="00DA1212">
      <w:pPr>
        <w:pStyle w:val="Bezmezer"/>
        <w:rPr>
          <w:b/>
          <w:bCs/>
          <w:i/>
          <w:iCs/>
          <w:lang w:eastAsia="cs-CZ"/>
        </w:rPr>
      </w:pPr>
      <w:r w:rsidRPr="00DA1212">
        <w:rPr>
          <w:b/>
          <w:bCs/>
          <w:i/>
          <w:iCs/>
          <w:lang w:eastAsia="cs-CZ"/>
        </w:rPr>
        <w:t xml:space="preserve">f) výčet a závěry provedených průzkumů a </w:t>
      </w:r>
      <w:proofErr w:type="gramStart"/>
      <w:r w:rsidRPr="00DA1212">
        <w:rPr>
          <w:b/>
          <w:bCs/>
          <w:i/>
          <w:iCs/>
          <w:lang w:eastAsia="cs-CZ"/>
        </w:rPr>
        <w:t>rozborů - geologický</w:t>
      </w:r>
      <w:proofErr w:type="gramEnd"/>
      <w:r w:rsidRPr="00DA1212">
        <w:rPr>
          <w:b/>
          <w:bCs/>
          <w:i/>
          <w:iCs/>
          <w:lang w:eastAsia="cs-CZ"/>
        </w:rPr>
        <w:t xml:space="preserve"> průzkum, hydrogeologický průzkum, stavebně historický průzkum apod.,</w:t>
      </w:r>
    </w:p>
    <w:p w:rsidR="00DA1212" w:rsidRPr="00D04EF7" w:rsidRDefault="00DA1212" w:rsidP="00DA1212">
      <w:pPr>
        <w:autoSpaceDE w:val="0"/>
        <w:autoSpaceDN w:val="0"/>
        <w:adjustRightInd w:val="0"/>
        <w:spacing w:after="0" w:line="240" w:lineRule="auto"/>
        <w:rPr>
          <w:rFonts w:cstheme="minorHAnsi"/>
        </w:rPr>
      </w:pPr>
      <w:r>
        <w:tab/>
      </w:r>
      <w:r w:rsidRPr="00D04EF7">
        <w:rPr>
          <w:rFonts w:cstheme="minorHAnsi"/>
        </w:rPr>
        <w:t xml:space="preserve">Byl proveden </w:t>
      </w:r>
      <w:r>
        <w:rPr>
          <w:rFonts w:cstheme="minorHAnsi"/>
        </w:rPr>
        <w:t xml:space="preserve">technický </w:t>
      </w:r>
      <w:r w:rsidRPr="00D04EF7">
        <w:rPr>
          <w:rFonts w:cstheme="minorHAnsi"/>
        </w:rPr>
        <w:t>vizuální průzkum stávajících konstrukcí, byly provedeny sondy do nosné konstrukce stropu 2.np. Na základě zjištěných skutečností bylo provedeno statické posouzení a byly navrženy úpravy pro posílení stropu nad 2.np pro realizaci odborných učeben.</w:t>
      </w:r>
    </w:p>
    <w:p w:rsidR="00DA1212" w:rsidRDefault="00DA1212" w:rsidP="00E34917">
      <w:pPr>
        <w:pStyle w:val="Bezmezer"/>
      </w:pPr>
    </w:p>
    <w:p w:rsidR="00E34917" w:rsidRPr="00E34917" w:rsidRDefault="00E34917" w:rsidP="00E34917">
      <w:pPr>
        <w:pStyle w:val="Bezmezer"/>
        <w:rPr>
          <w:rFonts w:eastAsia="Times New Roman" w:cstheme="minorHAnsi"/>
          <w:b/>
          <w:bCs/>
          <w:i/>
          <w:iCs/>
          <w:lang w:eastAsia="cs-CZ"/>
        </w:rPr>
      </w:pPr>
      <w:r w:rsidRPr="00E34917">
        <w:rPr>
          <w:rFonts w:eastAsia="Times New Roman" w:cstheme="minorHAnsi"/>
          <w:b/>
          <w:bCs/>
          <w:i/>
          <w:iCs/>
          <w:lang w:eastAsia="cs-CZ"/>
        </w:rPr>
        <w:t>g) ochrana území podle jiných právních předpisů</w:t>
      </w:r>
      <w:hyperlink r:id="rId7" w:anchor="a" w:history="1">
        <w:r w:rsidRPr="00E34917">
          <w:rPr>
            <w:rFonts w:eastAsia="Times New Roman" w:cstheme="minorHAnsi"/>
            <w:b/>
            <w:bCs/>
            <w:i/>
            <w:iCs/>
            <w:u w:val="single"/>
            <w:vertAlign w:val="superscript"/>
            <w:lang w:eastAsia="cs-CZ"/>
          </w:rPr>
          <w:t>1)</w:t>
        </w:r>
      </w:hyperlink>
      <w:r w:rsidRPr="00E34917">
        <w:rPr>
          <w:rFonts w:eastAsia="Times New Roman" w:cstheme="minorHAnsi"/>
          <w:b/>
          <w:bCs/>
          <w:i/>
          <w:iCs/>
          <w:lang w:eastAsia="cs-CZ"/>
        </w:rPr>
        <w:t>,</w:t>
      </w:r>
    </w:p>
    <w:p w:rsidR="00E34917" w:rsidRPr="00E34917" w:rsidRDefault="00E34917" w:rsidP="00E34917">
      <w:pPr>
        <w:autoSpaceDE w:val="0"/>
        <w:autoSpaceDN w:val="0"/>
        <w:adjustRightInd w:val="0"/>
        <w:spacing w:after="0" w:line="240" w:lineRule="auto"/>
        <w:rPr>
          <w:rFonts w:cs="Times New Roman"/>
        </w:rPr>
      </w:pPr>
      <w:r>
        <w:tab/>
      </w:r>
      <w:r w:rsidRPr="00E34917">
        <w:rPr>
          <w:rFonts w:cs="Times New Roman"/>
        </w:rPr>
        <w:t>Území se nenachází v památkové rezervaci ani zóně, ani v jinak chráněném území, ani v záplavovém území.</w:t>
      </w:r>
    </w:p>
    <w:p w:rsidR="00E34917" w:rsidRPr="00FC3F20" w:rsidRDefault="00E34917" w:rsidP="00E34917">
      <w:pPr>
        <w:autoSpaceDE w:val="0"/>
        <w:autoSpaceDN w:val="0"/>
        <w:adjustRightInd w:val="0"/>
        <w:spacing w:after="0" w:line="240" w:lineRule="auto"/>
        <w:rPr>
          <w:rFonts w:cs="Times New Roman"/>
          <w:strike/>
        </w:rPr>
      </w:pPr>
    </w:p>
    <w:p w:rsidR="00E34917" w:rsidRPr="007622CA" w:rsidRDefault="00E34917" w:rsidP="00E34917">
      <w:pPr>
        <w:pStyle w:val="Bezmezer"/>
        <w:rPr>
          <w:b/>
          <w:bCs/>
          <w:i/>
          <w:iCs/>
          <w:lang w:eastAsia="cs-CZ"/>
        </w:rPr>
      </w:pPr>
      <w:r w:rsidRPr="007622CA">
        <w:rPr>
          <w:b/>
          <w:bCs/>
          <w:i/>
          <w:iCs/>
          <w:lang w:eastAsia="cs-CZ"/>
        </w:rPr>
        <w:t>h) poloha vzhledem k záplavovému území, poddolovanému území apod.,</w:t>
      </w:r>
    </w:p>
    <w:p w:rsidR="007622CA" w:rsidRPr="00D04EF7" w:rsidRDefault="007622CA" w:rsidP="007622CA">
      <w:pPr>
        <w:pStyle w:val="Bezmezer"/>
        <w:rPr>
          <w:rFonts w:cstheme="minorHAnsi"/>
        </w:rPr>
      </w:pPr>
      <w:r>
        <w:rPr>
          <w:color w:val="FF0000"/>
          <w:lang w:eastAsia="cs-CZ"/>
        </w:rPr>
        <w:tab/>
      </w:r>
      <w:r w:rsidRPr="00D04EF7">
        <w:rPr>
          <w:rFonts w:cstheme="minorHAnsi"/>
        </w:rPr>
        <w:t>Dle platného územního plánu města Břeclav se objekt nenachází v záplavovém území. Objekt neleží na poddolovaném území.</w:t>
      </w:r>
    </w:p>
    <w:p w:rsidR="007622CA" w:rsidRPr="005A548B" w:rsidRDefault="007622CA" w:rsidP="00E34917">
      <w:pPr>
        <w:pStyle w:val="Bezmezer"/>
        <w:rPr>
          <w:color w:val="FF0000"/>
          <w:lang w:eastAsia="cs-CZ"/>
        </w:rPr>
      </w:pPr>
    </w:p>
    <w:p w:rsidR="00E34917" w:rsidRPr="007622CA" w:rsidRDefault="00E34917" w:rsidP="00E34917">
      <w:pPr>
        <w:pStyle w:val="Bezmezer"/>
        <w:rPr>
          <w:b/>
          <w:bCs/>
          <w:i/>
          <w:iCs/>
          <w:lang w:eastAsia="cs-CZ"/>
        </w:rPr>
      </w:pPr>
      <w:r w:rsidRPr="007622CA">
        <w:rPr>
          <w:b/>
          <w:bCs/>
          <w:i/>
          <w:iCs/>
          <w:lang w:eastAsia="cs-CZ"/>
        </w:rPr>
        <w:t>i) vliv stavby na okolní stavby a pozemky, ochrana okolí, vliv stavby na odtokové poměry v území,</w:t>
      </w:r>
    </w:p>
    <w:p w:rsidR="007622CA" w:rsidRPr="00D04EF7" w:rsidRDefault="007622CA" w:rsidP="007622CA">
      <w:pPr>
        <w:pStyle w:val="Bezmezer"/>
        <w:rPr>
          <w:rFonts w:cstheme="minorHAnsi"/>
        </w:rPr>
      </w:pPr>
      <w:r>
        <w:rPr>
          <w:color w:val="FF0000"/>
          <w:lang w:eastAsia="cs-CZ"/>
        </w:rPr>
        <w:tab/>
      </w:r>
      <w:r w:rsidRPr="00D04EF7">
        <w:rPr>
          <w:rFonts w:cstheme="minorHAnsi"/>
        </w:rPr>
        <w:t>Jedná se ostávající objekt základní školy, který nemá negativní vliv na okolní stavby či pozemky. Odtokové poměry se navrženými stavebními úpravami nemění.</w:t>
      </w:r>
    </w:p>
    <w:p w:rsidR="007622CA" w:rsidRDefault="007622CA" w:rsidP="00E34917">
      <w:pPr>
        <w:pStyle w:val="Bezmezer"/>
        <w:rPr>
          <w:color w:val="FF0000"/>
          <w:lang w:eastAsia="cs-CZ"/>
        </w:rPr>
      </w:pPr>
    </w:p>
    <w:p w:rsidR="007622CA" w:rsidRDefault="007622CA" w:rsidP="00E34917">
      <w:pPr>
        <w:pStyle w:val="Bezmezer"/>
        <w:rPr>
          <w:color w:val="FF0000"/>
          <w:lang w:eastAsia="cs-CZ"/>
        </w:rPr>
      </w:pPr>
    </w:p>
    <w:p w:rsidR="007622CA" w:rsidRDefault="007622CA" w:rsidP="00E34917">
      <w:pPr>
        <w:pStyle w:val="Bezmezer"/>
        <w:rPr>
          <w:color w:val="FF0000"/>
          <w:lang w:eastAsia="cs-CZ"/>
        </w:rPr>
      </w:pPr>
    </w:p>
    <w:p w:rsidR="00E34917" w:rsidRPr="007622CA" w:rsidRDefault="00E34917" w:rsidP="00E34917">
      <w:pPr>
        <w:pStyle w:val="Bezmezer"/>
        <w:rPr>
          <w:b/>
          <w:bCs/>
          <w:i/>
          <w:iCs/>
          <w:lang w:eastAsia="cs-CZ"/>
        </w:rPr>
      </w:pPr>
      <w:r w:rsidRPr="007622CA">
        <w:rPr>
          <w:b/>
          <w:bCs/>
          <w:i/>
          <w:iCs/>
          <w:lang w:eastAsia="cs-CZ"/>
        </w:rPr>
        <w:t>j) požadavky na asanace, demolice, kácení dřevin,</w:t>
      </w:r>
    </w:p>
    <w:p w:rsidR="007622CA" w:rsidRPr="007622CA" w:rsidRDefault="007622CA" w:rsidP="00E34917">
      <w:pPr>
        <w:pStyle w:val="Bezmezer"/>
        <w:rPr>
          <w:lang w:eastAsia="cs-CZ"/>
        </w:rPr>
      </w:pPr>
      <w:r>
        <w:rPr>
          <w:color w:val="FF0000"/>
          <w:lang w:eastAsia="cs-CZ"/>
        </w:rPr>
        <w:tab/>
      </w:r>
      <w:r w:rsidRPr="007622CA">
        <w:rPr>
          <w:lang w:eastAsia="cs-CZ"/>
        </w:rPr>
        <w:t>Nejsou.</w:t>
      </w:r>
    </w:p>
    <w:p w:rsidR="007622CA" w:rsidRDefault="007622CA" w:rsidP="00E34917">
      <w:pPr>
        <w:pStyle w:val="Bezmezer"/>
        <w:rPr>
          <w:color w:val="FF0000"/>
          <w:lang w:eastAsia="cs-CZ"/>
        </w:rPr>
      </w:pPr>
    </w:p>
    <w:p w:rsidR="00E34917" w:rsidRPr="007622CA" w:rsidRDefault="00E34917" w:rsidP="00E34917">
      <w:pPr>
        <w:pStyle w:val="Bezmezer"/>
        <w:rPr>
          <w:b/>
          <w:bCs/>
          <w:i/>
          <w:iCs/>
          <w:lang w:eastAsia="cs-CZ"/>
        </w:rPr>
      </w:pPr>
      <w:r w:rsidRPr="007622CA">
        <w:rPr>
          <w:b/>
          <w:bCs/>
          <w:i/>
          <w:iCs/>
          <w:lang w:eastAsia="cs-CZ"/>
        </w:rPr>
        <w:t>k) požadavky na maximální dočasné a trvalé zábory zemědělského půdního fondu nebo pozemků určených k plnění funkce lesa,</w:t>
      </w:r>
    </w:p>
    <w:p w:rsidR="007622CA" w:rsidRPr="007622CA" w:rsidRDefault="007622CA" w:rsidP="00E34917">
      <w:pPr>
        <w:pStyle w:val="Bezmezer"/>
        <w:rPr>
          <w:lang w:eastAsia="cs-CZ"/>
        </w:rPr>
      </w:pPr>
      <w:r w:rsidRPr="007622CA">
        <w:rPr>
          <w:lang w:eastAsia="cs-CZ"/>
        </w:rPr>
        <w:tab/>
        <w:t>Nejsou požadavky.</w:t>
      </w:r>
    </w:p>
    <w:p w:rsidR="007622CA" w:rsidRDefault="007622CA" w:rsidP="00E34917">
      <w:pPr>
        <w:pStyle w:val="Bezmezer"/>
        <w:rPr>
          <w:color w:val="FF0000"/>
          <w:lang w:eastAsia="cs-CZ"/>
        </w:rPr>
      </w:pPr>
    </w:p>
    <w:p w:rsidR="00E34917" w:rsidRPr="007622CA" w:rsidRDefault="00E34917" w:rsidP="00E34917">
      <w:pPr>
        <w:pStyle w:val="Bezmezer"/>
        <w:rPr>
          <w:b/>
          <w:bCs/>
          <w:i/>
          <w:iCs/>
          <w:lang w:eastAsia="cs-CZ"/>
        </w:rPr>
      </w:pPr>
      <w:r w:rsidRPr="007622CA">
        <w:rPr>
          <w:b/>
          <w:bCs/>
          <w:i/>
          <w:iCs/>
          <w:lang w:eastAsia="cs-CZ"/>
        </w:rPr>
        <w:t xml:space="preserve">l) územně technické </w:t>
      </w:r>
      <w:proofErr w:type="gramStart"/>
      <w:r w:rsidRPr="007622CA">
        <w:rPr>
          <w:b/>
          <w:bCs/>
          <w:i/>
          <w:iCs/>
          <w:lang w:eastAsia="cs-CZ"/>
        </w:rPr>
        <w:t>podmínky - zejména</w:t>
      </w:r>
      <w:proofErr w:type="gramEnd"/>
      <w:r w:rsidRPr="007622CA">
        <w:rPr>
          <w:b/>
          <w:bCs/>
          <w:i/>
          <w:iCs/>
          <w:lang w:eastAsia="cs-CZ"/>
        </w:rPr>
        <w:t xml:space="preserve"> možnost napojení na stávající dopravní a technickou infrastrukturu, možnost bezbariérového přístupu k navrhované stavbě,</w:t>
      </w:r>
    </w:p>
    <w:p w:rsidR="007622CA" w:rsidRPr="007622CA" w:rsidRDefault="007622CA" w:rsidP="00E34917">
      <w:pPr>
        <w:pStyle w:val="Bezmezer"/>
        <w:rPr>
          <w:lang w:eastAsia="cs-CZ"/>
        </w:rPr>
      </w:pPr>
      <w:r>
        <w:rPr>
          <w:color w:val="FF0000"/>
          <w:lang w:eastAsia="cs-CZ"/>
        </w:rPr>
        <w:tab/>
      </w:r>
      <w:r w:rsidRPr="007622CA">
        <w:rPr>
          <w:lang w:eastAsia="cs-CZ"/>
        </w:rPr>
        <w:t>Objekt je napojen na stávající dopravní a technickou infrastrukturu, bezbariérový přístup ke stavbě je také stávající.</w:t>
      </w:r>
    </w:p>
    <w:p w:rsidR="007622CA" w:rsidRPr="007622CA" w:rsidRDefault="007622CA" w:rsidP="00E34917">
      <w:pPr>
        <w:pStyle w:val="Bezmezer"/>
        <w:rPr>
          <w:lang w:eastAsia="cs-CZ"/>
        </w:rPr>
      </w:pPr>
    </w:p>
    <w:p w:rsidR="00E34917" w:rsidRPr="007622CA" w:rsidRDefault="00E34917" w:rsidP="00E34917">
      <w:pPr>
        <w:pStyle w:val="Bezmezer"/>
        <w:rPr>
          <w:b/>
          <w:bCs/>
          <w:i/>
          <w:iCs/>
          <w:lang w:eastAsia="cs-CZ"/>
        </w:rPr>
      </w:pPr>
      <w:r w:rsidRPr="007622CA">
        <w:rPr>
          <w:b/>
          <w:bCs/>
          <w:i/>
          <w:iCs/>
          <w:lang w:eastAsia="cs-CZ"/>
        </w:rPr>
        <w:t>m) věcné a časové vazby stavby, podmiňující, vyvolané, související investice.</w:t>
      </w:r>
    </w:p>
    <w:p w:rsidR="007622CA" w:rsidRDefault="007622CA" w:rsidP="007622CA">
      <w:pPr>
        <w:pStyle w:val="Bezmezer"/>
        <w:rPr>
          <w:lang w:eastAsia="cs-CZ"/>
        </w:rPr>
      </w:pPr>
      <w:r>
        <w:rPr>
          <w:lang w:eastAsia="cs-CZ"/>
        </w:rPr>
        <w:tab/>
        <w:t>Se stavbou nejsou vázány žádné</w:t>
      </w:r>
      <w:r w:rsidRPr="007622CA">
        <w:rPr>
          <w:b/>
          <w:bCs/>
          <w:i/>
          <w:iCs/>
          <w:lang w:eastAsia="cs-CZ"/>
        </w:rPr>
        <w:t xml:space="preserve"> </w:t>
      </w:r>
      <w:r w:rsidRPr="007622CA">
        <w:rPr>
          <w:lang w:eastAsia="cs-CZ"/>
        </w:rPr>
        <w:t>věcné vazby, podmiňující, vyvolané</w:t>
      </w:r>
      <w:r>
        <w:rPr>
          <w:lang w:eastAsia="cs-CZ"/>
        </w:rPr>
        <w:t xml:space="preserve"> či </w:t>
      </w:r>
      <w:r w:rsidRPr="007622CA">
        <w:rPr>
          <w:lang w:eastAsia="cs-CZ"/>
        </w:rPr>
        <w:t>související investice.</w:t>
      </w:r>
    </w:p>
    <w:p w:rsidR="00961E66" w:rsidRPr="00D04EF7" w:rsidRDefault="00961E66" w:rsidP="00961E66">
      <w:pPr>
        <w:pStyle w:val="Bezmezer"/>
        <w:rPr>
          <w:rFonts w:cstheme="minorHAnsi"/>
        </w:rPr>
      </w:pPr>
      <w:r>
        <w:rPr>
          <w:lang w:eastAsia="cs-CZ"/>
        </w:rPr>
        <w:t xml:space="preserve">Z hlediska časových vazeb je nutno respektovat provoz školní výuky, proto </w:t>
      </w:r>
      <w:r>
        <w:rPr>
          <w:rFonts w:cstheme="minorHAnsi"/>
        </w:rPr>
        <w:t>s</w:t>
      </w:r>
      <w:r w:rsidRPr="00D04EF7">
        <w:rPr>
          <w:rFonts w:cstheme="minorHAnsi"/>
        </w:rPr>
        <w:t xml:space="preserve">tavební práce pro vybudování nových prostor pro odborné učebny je nutné v co největší míře směřovat na dobu letních prázdnin, v případě nutnosti bude výuka provizorně probíhat v budově „Červené školy“ na stejné ulici. </w:t>
      </w:r>
    </w:p>
    <w:p w:rsidR="007622CA" w:rsidRPr="007622CA" w:rsidRDefault="007622CA" w:rsidP="00E34917">
      <w:pPr>
        <w:pStyle w:val="Bezmezer"/>
        <w:rPr>
          <w:lang w:eastAsia="cs-CZ"/>
        </w:rPr>
      </w:pPr>
    </w:p>
    <w:p w:rsidR="00E34917" w:rsidRPr="00F364C9" w:rsidRDefault="00E34917" w:rsidP="00E34917">
      <w:pPr>
        <w:pStyle w:val="Bezmezer"/>
        <w:rPr>
          <w:b/>
          <w:bCs/>
          <w:i/>
          <w:iCs/>
          <w:lang w:eastAsia="cs-CZ"/>
        </w:rPr>
      </w:pPr>
      <w:r w:rsidRPr="00F364C9">
        <w:rPr>
          <w:b/>
          <w:bCs/>
          <w:i/>
          <w:iCs/>
          <w:lang w:eastAsia="cs-CZ"/>
        </w:rPr>
        <w:t>n) seznam pozemků podle katastru nemovitostí, na kterých se stavba provádí,</w:t>
      </w:r>
    </w:p>
    <w:p w:rsidR="00896B8E" w:rsidRPr="008E1F73" w:rsidRDefault="00896B8E" w:rsidP="00896B8E">
      <w:pPr>
        <w:pStyle w:val="Bezmezer"/>
        <w:rPr>
          <w:b/>
          <w:bCs/>
        </w:rPr>
      </w:pPr>
      <w:r w:rsidRPr="008E1F73">
        <w:rPr>
          <w:b/>
          <w:bCs/>
        </w:rPr>
        <w:t>Parcelní číslo: 1673</w:t>
      </w:r>
      <w:r w:rsidRPr="008E1F73">
        <w:rPr>
          <w:rFonts w:ascii="Cambria Math" w:hAnsi="Cambria Math" w:cs="Cambria Math"/>
          <w:b/>
          <w:bCs/>
        </w:rPr>
        <w:t>⇗</w:t>
      </w:r>
      <w:r w:rsidRPr="008E1F73">
        <w:rPr>
          <w:b/>
          <w:bCs/>
        </w:rPr>
        <w:t xml:space="preserve"> </w:t>
      </w:r>
    </w:p>
    <w:p w:rsidR="00896B8E" w:rsidRPr="00D874DA" w:rsidRDefault="00896B8E" w:rsidP="00896B8E">
      <w:pPr>
        <w:pStyle w:val="Bezmezer"/>
      </w:pPr>
      <w:r w:rsidRPr="00D874DA">
        <w:t>Obec: Břeclav [</w:t>
      </w:r>
      <w:proofErr w:type="gramStart"/>
      <w:r w:rsidRPr="00D874DA">
        <w:t>584291]</w:t>
      </w:r>
      <w:r w:rsidRPr="00D874DA">
        <w:rPr>
          <w:rFonts w:ascii="Cambria Math" w:hAnsi="Cambria Math" w:cs="Cambria Math"/>
        </w:rPr>
        <w:t>⇗</w:t>
      </w:r>
      <w:proofErr w:type="gramEnd"/>
      <w:r w:rsidRPr="00D874DA">
        <w:t xml:space="preserve"> </w:t>
      </w:r>
    </w:p>
    <w:p w:rsidR="00896B8E" w:rsidRPr="00D874DA" w:rsidRDefault="00896B8E" w:rsidP="00896B8E">
      <w:pPr>
        <w:pStyle w:val="Bezmezer"/>
      </w:pPr>
      <w:r w:rsidRPr="00D874DA">
        <w:t xml:space="preserve">Katastrální území: Poštorná [726346] </w:t>
      </w:r>
    </w:p>
    <w:p w:rsidR="00896B8E" w:rsidRPr="00D874DA" w:rsidRDefault="00896B8E" w:rsidP="00896B8E">
      <w:pPr>
        <w:pStyle w:val="Bezmezer"/>
      </w:pPr>
      <w:r w:rsidRPr="00D874DA">
        <w:t xml:space="preserve">Výměra [m2]: 1445 </w:t>
      </w:r>
    </w:p>
    <w:p w:rsidR="00896B8E" w:rsidRPr="00D874DA" w:rsidRDefault="00896B8E" w:rsidP="00896B8E">
      <w:pPr>
        <w:pStyle w:val="Bezmezer"/>
      </w:pPr>
      <w:r w:rsidRPr="00D874DA">
        <w:t xml:space="preserve">Druh pozemku: zastavěná plocha a nádvoří </w:t>
      </w:r>
    </w:p>
    <w:p w:rsidR="00896B8E" w:rsidRPr="00D874DA" w:rsidRDefault="00896B8E" w:rsidP="00896B8E">
      <w:pPr>
        <w:pStyle w:val="Bezmezer"/>
      </w:pPr>
      <w:r w:rsidRPr="00D874DA">
        <w:t>Adresní místa: Komenského 502/14</w:t>
      </w:r>
      <w:r w:rsidRPr="00D874DA">
        <w:rPr>
          <w:rFonts w:ascii="Cambria Math" w:hAnsi="Cambria Math" w:cs="Cambria Math"/>
        </w:rPr>
        <w:t>⇗</w:t>
      </w:r>
      <w:r w:rsidRPr="00D874DA">
        <w:t xml:space="preserve"> </w:t>
      </w:r>
    </w:p>
    <w:p w:rsidR="00896B8E" w:rsidRPr="00D874DA" w:rsidRDefault="00896B8E" w:rsidP="00896B8E">
      <w:pPr>
        <w:pStyle w:val="Bezmezer"/>
      </w:pPr>
      <w:r w:rsidRPr="00D874DA">
        <w:t>Vlastnické právo</w:t>
      </w:r>
    </w:p>
    <w:p w:rsidR="00896B8E" w:rsidRPr="00D874DA" w:rsidRDefault="00896B8E" w:rsidP="00896B8E">
      <w:pPr>
        <w:pStyle w:val="Bezmezer"/>
      </w:pPr>
      <w:r w:rsidRPr="00D874DA">
        <w:t>Město Břeclav, náměstí T. G. Masaryka 42/3, 690 02 Břeclav</w:t>
      </w:r>
    </w:p>
    <w:p w:rsidR="00896B8E" w:rsidRPr="00D874DA" w:rsidRDefault="00896B8E" w:rsidP="00896B8E">
      <w:pPr>
        <w:autoSpaceDE w:val="0"/>
        <w:autoSpaceDN w:val="0"/>
        <w:adjustRightInd w:val="0"/>
        <w:spacing w:after="0" w:line="240" w:lineRule="auto"/>
        <w:rPr>
          <w:rFonts w:cs="Times New Roman"/>
        </w:rPr>
      </w:pPr>
    </w:p>
    <w:p w:rsidR="00E34917" w:rsidRPr="00F364C9" w:rsidRDefault="00E34917" w:rsidP="00E34917">
      <w:pPr>
        <w:pStyle w:val="Bezmezer"/>
        <w:rPr>
          <w:b/>
          <w:bCs/>
          <w:i/>
          <w:iCs/>
          <w:lang w:eastAsia="cs-CZ"/>
        </w:rPr>
      </w:pPr>
      <w:r w:rsidRPr="00F364C9">
        <w:rPr>
          <w:b/>
          <w:bCs/>
          <w:i/>
          <w:iCs/>
          <w:lang w:eastAsia="cs-CZ"/>
        </w:rPr>
        <w:t>o) seznam pozemků podle katastru nemovitostí, na kterých vznikne ochranné nebo bezpečnostní pásmo.</w:t>
      </w:r>
    </w:p>
    <w:p w:rsidR="00ED78DB" w:rsidRDefault="00CB028E" w:rsidP="00E34917">
      <w:pPr>
        <w:pStyle w:val="Bezmezer"/>
      </w:pPr>
      <w:r>
        <w:tab/>
        <w:t>Stavbou nevzniknou žádná nová ochranná či bezpečnostní pásma.</w:t>
      </w:r>
    </w:p>
    <w:p w:rsidR="00FC5498" w:rsidRDefault="00FC5498" w:rsidP="00E34917">
      <w:pPr>
        <w:pStyle w:val="Bezmezer"/>
      </w:pPr>
    </w:p>
    <w:p w:rsidR="00FC5498" w:rsidRPr="00FC5498" w:rsidRDefault="00FC5498" w:rsidP="00FC5498">
      <w:pPr>
        <w:pStyle w:val="Bezmezer"/>
        <w:rPr>
          <w:b/>
          <w:bCs/>
          <w:sz w:val="28"/>
          <w:szCs w:val="28"/>
          <w:lang w:eastAsia="cs-CZ"/>
        </w:rPr>
      </w:pPr>
      <w:r w:rsidRPr="00FC5498">
        <w:rPr>
          <w:b/>
          <w:bCs/>
          <w:sz w:val="28"/>
          <w:szCs w:val="28"/>
          <w:lang w:eastAsia="cs-CZ"/>
        </w:rPr>
        <w:t>B.2 Celkový popis stavby</w:t>
      </w:r>
    </w:p>
    <w:p w:rsidR="00FC5498" w:rsidRPr="00822952" w:rsidRDefault="00FC5498" w:rsidP="00FC5498">
      <w:pPr>
        <w:pStyle w:val="Bezmezer"/>
        <w:rPr>
          <w:b/>
          <w:bCs/>
          <w:i/>
          <w:iCs/>
          <w:lang w:eastAsia="cs-CZ"/>
        </w:rPr>
      </w:pPr>
      <w:r w:rsidRPr="00822952">
        <w:rPr>
          <w:b/>
          <w:bCs/>
          <w:i/>
          <w:iCs/>
          <w:lang w:eastAsia="cs-CZ"/>
        </w:rPr>
        <w:t>a) nová stavba nebo změna dokončené stavby; u změny stavby údaje o jejich současném stavu, závěry stavebně technického, případně stavebně historického průzkumu a výsledky statického posouzení nosných konstrukcí,</w:t>
      </w:r>
    </w:p>
    <w:p w:rsidR="00822952" w:rsidRPr="00822952" w:rsidRDefault="00822952" w:rsidP="00822952">
      <w:pPr>
        <w:pStyle w:val="Bezmezer"/>
        <w:rPr>
          <w:lang w:eastAsia="cs-CZ"/>
        </w:rPr>
      </w:pPr>
      <w:r>
        <w:rPr>
          <w:color w:val="FF0000"/>
          <w:lang w:eastAsia="cs-CZ"/>
        </w:rPr>
        <w:tab/>
      </w:r>
      <w:r w:rsidRPr="00822952">
        <w:rPr>
          <w:lang w:eastAsia="cs-CZ"/>
        </w:rPr>
        <w:t xml:space="preserve">Jedná se o změnu dokončené stavby objektu školy, </w:t>
      </w:r>
      <w:r w:rsidRPr="00822952">
        <w:rPr>
          <w:lang w:eastAsia="cs-CZ"/>
        </w:rPr>
        <w:t>údaje o je</w:t>
      </w:r>
      <w:r>
        <w:rPr>
          <w:lang w:eastAsia="cs-CZ"/>
        </w:rPr>
        <w:t>jím</w:t>
      </w:r>
      <w:r w:rsidRPr="00822952">
        <w:rPr>
          <w:lang w:eastAsia="cs-CZ"/>
        </w:rPr>
        <w:t xml:space="preserve"> současném stavu, závěry stavebně technického a výsledky statického posouzení nosných konstrukcí</w:t>
      </w:r>
      <w:r>
        <w:rPr>
          <w:lang w:eastAsia="cs-CZ"/>
        </w:rPr>
        <w:t xml:space="preserve"> jsou uvedeny v technické zprávě </w:t>
      </w:r>
      <w:r w:rsidRPr="00822952">
        <w:rPr>
          <w:lang w:eastAsia="cs-CZ"/>
        </w:rPr>
        <w:t>D 1.2 Stavebně konstrukční řešení</w:t>
      </w:r>
      <w:r>
        <w:rPr>
          <w:lang w:eastAsia="cs-CZ"/>
        </w:rPr>
        <w:t>.</w:t>
      </w:r>
    </w:p>
    <w:p w:rsidR="00822952" w:rsidRDefault="00822952" w:rsidP="00FC5498">
      <w:pPr>
        <w:pStyle w:val="Bezmezer"/>
        <w:rPr>
          <w:color w:val="FF0000"/>
          <w:lang w:eastAsia="cs-CZ"/>
        </w:rPr>
      </w:pPr>
    </w:p>
    <w:p w:rsidR="00FC5498" w:rsidRPr="00822952" w:rsidRDefault="00FC5498" w:rsidP="00FC5498">
      <w:pPr>
        <w:pStyle w:val="Bezmezer"/>
        <w:rPr>
          <w:b/>
          <w:bCs/>
          <w:i/>
          <w:iCs/>
          <w:lang w:eastAsia="cs-CZ"/>
        </w:rPr>
      </w:pPr>
      <w:r w:rsidRPr="00822952">
        <w:rPr>
          <w:b/>
          <w:bCs/>
          <w:i/>
          <w:iCs/>
          <w:lang w:eastAsia="cs-CZ"/>
        </w:rPr>
        <w:t>b) účel užívání stavby,</w:t>
      </w:r>
    </w:p>
    <w:p w:rsidR="00822952" w:rsidRPr="00822952" w:rsidRDefault="00822952" w:rsidP="00FC5498">
      <w:pPr>
        <w:pStyle w:val="Bezmezer"/>
        <w:rPr>
          <w:lang w:eastAsia="cs-CZ"/>
        </w:rPr>
      </w:pPr>
      <w:r>
        <w:rPr>
          <w:color w:val="FF0000"/>
          <w:lang w:eastAsia="cs-CZ"/>
        </w:rPr>
        <w:tab/>
      </w:r>
      <w:r w:rsidRPr="00822952">
        <w:rPr>
          <w:lang w:eastAsia="cs-CZ"/>
        </w:rPr>
        <w:t xml:space="preserve">Objekt slouží pro </w:t>
      </w:r>
      <w:r>
        <w:rPr>
          <w:lang w:eastAsia="cs-CZ"/>
        </w:rPr>
        <w:t xml:space="preserve">školní </w:t>
      </w:r>
      <w:r w:rsidRPr="00822952">
        <w:rPr>
          <w:lang w:eastAsia="cs-CZ"/>
        </w:rPr>
        <w:t>výuku základní školy I.</w:t>
      </w:r>
      <w:r>
        <w:rPr>
          <w:lang w:eastAsia="cs-CZ"/>
        </w:rPr>
        <w:t xml:space="preserve"> s</w:t>
      </w:r>
      <w:r w:rsidRPr="00822952">
        <w:rPr>
          <w:lang w:eastAsia="cs-CZ"/>
        </w:rPr>
        <w:t>tupně</w:t>
      </w:r>
      <w:r>
        <w:rPr>
          <w:lang w:eastAsia="cs-CZ"/>
        </w:rPr>
        <w:t>.</w:t>
      </w:r>
    </w:p>
    <w:p w:rsidR="00822952" w:rsidRDefault="00822952" w:rsidP="00FC5498">
      <w:pPr>
        <w:pStyle w:val="Bezmezer"/>
        <w:rPr>
          <w:color w:val="FF0000"/>
          <w:lang w:eastAsia="cs-CZ"/>
        </w:rPr>
      </w:pPr>
    </w:p>
    <w:p w:rsidR="00FC5498" w:rsidRPr="00822952" w:rsidRDefault="00FC5498" w:rsidP="00FC5498">
      <w:pPr>
        <w:pStyle w:val="Bezmezer"/>
        <w:rPr>
          <w:b/>
          <w:bCs/>
          <w:i/>
          <w:iCs/>
          <w:lang w:eastAsia="cs-CZ"/>
        </w:rPr>
      </w:pPr>
      <w:r w:rsidRPr="00822952">
        <w:rPr>
          <w:b/>
          <w:bCs/>
          <w:i/>
          <w:iCs/>
          <w:lang w:eastAsia="cs-CZ"/>
        </w:rPr>
        <w:t>c) trvalá nebo dočasná stavba,</w:t>
      </w:r>
    </w:p>
    <w:p w:rsidR="00822952" w:rsidRDefault="00822952" w:rsidP="00FC5498">
      <w:pPr>
        <w:pStyle w:val="Bezmezer"/>
        <w:rPr>
          <w:lang w:eastAsia="cs-CZ"/>
        </w:rPr>
      </w:pPr>
      <w:r w:rsidRPr="00822952">
        <w:rPr>
          <w:lang w:eastAsia="cs-CZ"/>
        </w:rPr>
        <w:tab/>
        <w:t>Jedná se o stavbu trvalou</w:t>
      </w:r>
      <w:r w:rsidR="00635A79">
        <w:rPr>
          <w:lang w:eastAsia="cs-CZ"/>
        </w:rPr>
        <w:t>.</w:t>
      </w:r>
    </w:p>
    <w:p w:rsidR="00635A79" w:rsidRPr="00822952" w:rsidRDefault="00635A79" w:rsidP="00FC5498">
      <w:pPr>
        <w:pStyle w:val="Bezmezer"/>
        <w:rPr>
          <w:lang w:eastAsia="cs-CZ"/>
        </w:rPr>
      </w:pPr>
    </w:p>
    <w:p w:rsidR="00FC5498" w:rsidRPr="00635A79" w:rsidRDefault="00FC5498" w:rsidP="00FC5498">
      <w:pPr>
        <w:pStyle w:val="Bezmezer"/>
        <w:rPr>
          <w:b/>
          <w:bCs/>
          <w:i/>
          <w:iCs/>
          <w:lang w:eastAsia="cs-CZ"/>
        </w:rPr>
      </w:pPr>
      <w:r w:rsidRPr="00635A79">
        <w:rPr>
          <w:b/>
          <w:bCs/>
          <w:i/>
          <w:iCs/>
          <w:lang w:eastAsia="cs-CZ"/>
        </w:rPr>
        <w:t>d) informace o vydaných rozhodnutích o povolení výjimky z technických požadavků na stavby a technických požadavků zabezpečujících bezbariérové užívání stavby,</w:t>
      </w:r>
    </w:p>
    <w:p w:rsidR="00635A79" w:rsidRDefault="00635A79" w:rsidP="00FC5498">
      <w:pPr>
        <w:pStyle w:val="Bezmezer"/>
        <w:rPr>
          <w:lang w:eastAsia="cs-CZ"/>
        </w:rPr>
      </w:pPr>
      <w:r>
        <w:rPr>
          <w:lang w:eastAsia="cs-CZ"/>
        </w:rPr>
        <w:tab/>
        <w:t>V</w:t>
      </w:r>
      <w:r w:rsidRPr="00635A79">
        <w:rPr>
          <w:lang w:eastAsia="cs-CZ"/>
        </w:rPr>
        <w:t>ýjimky z technických požadavků na stavby</w:t>
      </w:r>
      <w:r>
        <w:rPr>
          <w:lang w:eastAsia="cs-CZ"/>
        </w:rPr>
        <w:t xml:space="preserve"> nejsou. Projektová dokumentace je zaměřena na stavební úpravy pro bezbariérové užívání stavby dle </w:t>
      </w:r>
      <w:proofErr w:type="spellStart"/>
      <w:r>
        <w:rPr>
          <w:lang w:eastAsia="cs-CZ"/>
        </w:rPr>
        <w:t>vyhl</w:t>
      </w:r>
      <w:proofErr w:type="spellEnd"/>
      <w:r>
        <w:rPr>
          <w:lang w:eastAsia="cs-CZ"/>
        </w:rPr>
        <w:t>. č. 398/2009 Sb., o obecných technických požadavcích zabezpečujících bezbariérové užívání staveb.</w:t>
      </w:r>
    </w:p>
    <w:p w:rsidR="00635A79" w:rsidRDefault="00635A79" w:rsidP="00FC5498">
      <w:pPr>
        <w:pStyle w:val="Bezmezer"/>
        <w:rPr>
          <w:lang w:eastAsia="cs-CZ"/>
        </w:rPr>
      </w:pPr>
    </w:p>
    <w:p w:rsidR="00635A79" w:rsidRPr="00635A79" w:rsidRDefault="00635A79" w:rsidP="00FC5498">
      <w:pPr>
        <w:pStyle w:val="Bezmezer"/>
        <w:rPr>
          <w:lang w:eastAsia="cs-CZ"/>
        </w:rPr>
      </w:pPr>
    </w:p>
    <w:p w:rsidR="00FC5498" w:rsidRPr="00635A79" w:rsidRDefault="00FC5498" w:rsidP="00FC5498">
      <w:pPr>
        <w:pStyle w:val="Bezmezer"/>
        <w:rPr>
          <w:b/>
          <w:bCs/>
          <w:i/>
          <w:iCs/>
          <w:lang w:eastAsia="cs-CZ"/>
        </w:rPr>
      </w:pPr>
      <w:r w:rsidRPr="00635A79">
        <w:rPr>
          <w:b/>
          <w:bCs/>
          <w:i/>
          <w:iCs/>
          <w:lang w:eastAsia="cs-CZ"/>
        </w:rPr>
        <w:t>e) informace o tom, zda a v jakých částech dokumentace jsou zohledněny podmínky závazných stanovisek dotčených orgánů,</w:t>
      </w:r>
    </w:p>
    <w:p w:rsidR="00635A79" w:rsidRDefault="00635A79" w:rsidP="00FC5498">
      <w:pPr>
        <w:pStyle w:val="Bezmezer"/>
        <w:rPr>
          <w:lang w:eastAsia="cs-CZ"/>
        </w:rPr>
      </w:pPr>
      <w:r>
        <w:rPr>
          <w:lang w:eastAsia="cs-CZ"/>
        </w:rPr>
        <w:tab/>
      </w:r>
      <w:r w:rsidRPr="009238EE">
        <w:t>Podmínky jsou zohledněny ve všech částech projektové dokumentace.</w:t>
      </w:r>
    </w:p>
    <w:p w:rsidR="00635A79" w:rsidRDefault="00635A79" w:rsidP="00FC5498">
      <w:pPr>
        <w:pStyle w:val="Bezmezer"/>
        <w:rPr>
          <w:lang w:eastAsia="cs-CZ"/>
        </w:rPr>
      </w:pPr>
    </w:p>
    <w:p w:rsidR="00FC5498" w:rsidRDefault="00FC5498" w:rsidP="00FC5498">
      <w:pPr>
        <w:pStyle w:val="Bezmezer"/>
        <w:rPr>
          <w:lang w:eastAsia="cs-CZ"/>
        </w:rPr>
      </w:pPr>
      <w:r w:rsidRPr="00822952">
        <w:rPr>
          <w:lang w:eastAsia="cs-CZ"/>
        </w:rPr>
        <w:t>f) ochrana stavby podle jiných právních předpisů</w:t>
      </w:r>
      <w:hyperlink r:id="rId8" w:anchor="a" w:history="1">
        <w:r w:rsidRPr="00822952">
          <w:rPr>
            <w:u w:val="single"/>
            <w:vertAlign w:val="superscript"/>
            <w:lang w:eastAsia="cs-CZ"/>
          </w:rPr>
          <w:t>1)</w:t>
        </w:r>
      </w:hyperlink>
      <w:r w:rsidRPr="00822952">
        <w:rPr>
          <w:lang w:eastAsia="cs-CZ"/>
        </w:rPr>
        <w:t>,</w:t>
      </w:r>
    </w:p>
    <w:p w:rsidR="00635A79" w:rsidRDefault="00635A79" w:rsidP="00FC5498">
      <w:pPr>
        <w:pStyle w:val="Bezmezer"/>
        <w:rPr>
          <w:lang w:eastAsia="cs-CZ"/>
        </w:rPr>
      </w:pPr>
      <w:r>
        <w:rPr>
          <w:lang w:eastAsia="cs-CZ"/>
        </w:rPr>
        <w:tab/>
        <w:t>Stavba není kulturní památkou, a ani není chráněna žádným jiným legislativním předpisem.</w:t>
      </w:r>
    </w:p>
    <w:p w:rsidR="00396F91" w:rsidRDefault="00396F91" w:rsidP="00FC5498">
      <w:pPr>
        <w:pStyle w:val="Bezmezer"/>
        <w:rPr>
          <w:lang w:eastAsia="cs-CZ"/>
        </w:rPr>
      </w:pPr>
    </w:p>
    <w:p w:rsidR="00FC5498" w:rsidRDefault="00FC5498" w:rsidP="00FC5498">
      <w:pPr>
        <w:pStyle w:val="Bezmezer"/>
        <w:rPr>
          <w:i/>
          <w:iCs/>
          <w:lang w:eastAsia="cs-CZ"/>
        </w:rPr>
      </w:pPr>
      <w:r w:rsidRPr="00396F91">
        <w:rPr>
          <w:i/>
          <w:iCs/>
          <w:lang w:eastAsia="cs-CZ"/>
        </w:rPr>
        <w:t xml:space="preserve">g) navrhované parametry </w:t>
      </w:r>
      <w:proofErr w:type="gramStart"/>
      <w:r w:rsidRPr="00396F91">
        <w:rPr>
          <w:i/>
          <w:iCs/>
          <w:lang w:eastAsia="cs-CZ"/>
        </w:rPr>
        <w:t>stavby - zastavěná</w:t>
      </w:r>
      <w:proofErr w:type="gramEnd"/>
      <w:r w:rsidRPr="00396F91">
        <w:rPr>
          <w:i/>
          <w:iCs/>
          <w:lang w:eastAsia="cs-CZ"/>
        </w:rPr>
        <w:t xml:space="preserve"> plocha, obestavěný prostor, užitná plocha, počet funkčních jednotek a jejich velikosti apod.,</w:t>
      </w:r>
    </w:p>
    <w:p w:rsidR="00396F91" w:rsidRPr="00D04EF7" w:rsidRDefault="00396F91" w:rsidP="00396F91">
      <w:pPr>
        <w:pStyle w:val="Bezmezer"/>
        <w:rPr>
          <w:rFonts w:cstheme="minorHAnsi"/>
        </w:rPr>
      </w:pPr>
      <w:r>
        <w:rPr>
          <w:lang w:eastAsia="cs-CZ"/>
        </w:rPr>
        <w:tab/>
      </w:r>
      <w:r w:rsidRPr="00D04EF7">
        <w:rPr>
          <w:rFonts w:cstheme="minorHAnsi"/>
        </w:rPr>
        <w:t>Základní kapacity funkčních jednotek:</w:t>
      </w:r>
    </w:p>
    <w:p w:rsidR="00396F91" w:rsidRPr="00D04EF7" w:rsidRDefault="00396F91" w:rsidP="00396F91">
      <w:pPr>
        <w:pStyle w:val="Bezmezer"/>
        <w:rPr>
          <w:rFonts w:cstheme="minorHAnsi"/>
        </w:rPr>
      </w:pPr>
      <w:r w:rsidRPr="00D04EF7">
        <w:rPr>
          <w:rFonts w:cstheme="minorHAnsi"/>
        </w:rPr>
        <w:t>Zastavěná plocha</w:t>
      </w:r>
      <w:r w:rsidRPr="00D04EF7">
        <w:rPr>
          <w:rFonts w:cstheme="minorHAnsi"/>
        </w:rPr>
        <w:tab/>
        <w:t>717,00 m2</w:t>
      </w:r>
    </w:p>
    <w:p w:rsidR="00396F91" w:rsidRPr="00D04EF7" w:rsidRDefault="00396F91" w:rsidP="00396F91">
      <w:pPr>
        <w:pStyle w:val="Bezmezer"/>
        <w:rPr>
          <w:rFonts w:cstheme="minorHAnsi"/>
        </w:rPr>
      </w:pPr>
      <w:r w:rsidRPr="00D04EF7">
        <w:rPr>
          <w:rFonts w:cstheme="minorHAnsi"/>
        </w:rPr>
        <w:t>Zastavěná nová plocha výtahu: 5,7 m2</w:t>
      </w:r>
    </w:p>
    <w:p w:rsidR="00396F91" w:rsidRPr="00D04EF7" w:rsidRDefault="00396F91" w:rsidP="00396F91">
      <w:pPr>
        <w:pStyle w:val="Bezmezer"/>
        <w:rPr>
          <w:rFonts w:cstheme="minorHAnsi"/>
        </w:rPr>
      </w:pPr>
      <w:r w:rsidRPr="00D04EF7">
        <w:rPr>
          <w:rFonts w:cstheme="minorHAnsi"/>
        </w:rPr>
        <w:t>Obestavěný prostor řešené vestavby</w:t>
      </w:r>
      <w:r w:rsidRPr="00D04EF7">
        <w:rPr>
          <w:rFonts w:cstheme="minorHAnsi"/>
        </w:rPr>
        <w:tab/>
        <w:t>2970 m3</w:t>
      </w:r>
    </w:p>
    <w:p w:rsidR="00396F91" w:rsidRPr="00D04EF7" w:rsidRDefault="00396F91" w:rsidP="00396F91">
      <w:pPr>
        <w:pStyle w:val="Bezmezer"/>
        <w:rPr>
          <w:rFonts w:cstheme="minorHAnsi"/>
        </w:rPr>
      </w:pPr>
      <w:r w:rsidRPr="00D04EF7">
        <w:rPr>
          <w:rFonts w:cstheme="minorHAnsi"/>
        </w:rPr>
        <w:t xml:space="preserve">Počet kmenových tříd I. </w:t>
      </w:r>
      <w:proofErr w:type="gramStart"/>
      <w:r w:rsidRPr="00D04EF7">
        <w:rPr>
          <w:rFonts w:cstheme="minorHAnsi"/>
        </w:rPr>
        <w:t>stupně  –</w:t>
      </w:r>
      <w:proofErr w:type="gramEnd"/>
      <w:r w:rsidRPr="00D04EF7">
        <w:rPr>
          <w:rFonts w:cstheme="minorHAnsi"/>
        </w:rPr>
        <w:t xml:space="preserve"> 10 učeben – nemění se</w:t>
      </w:r>
    </w:p>
    <w:p w:rsidR="00396F91" w:rsidRPr="00D04EF7" w:rsidRDefault="00396F91" w:rsidP="00396F91">
      <w:pPr>
        <w:pStyle w:val="Bezmezer"/>
        <w:rPr>
          <w:rFonts w:cstheme="minorHAnsi"/>
        </w:rPr>
      </w:pPr>
      <w:r w:rsidRPr="00D04EF7">
        <w:rPr>
          <w:rFonts w:cstheme="minorHAnsi"/>
        </w:rPr>
        <w:t>Počet oddělení školní družiny – 4 – nemění se</w:t>
      </w:r>
    </w:p>
    <w:p w:rsidR="00396F91" w:rsidRPr="00D04EF7" w:rsidRDefault="00396F91" w:rsidP="00396F91">
      <w:pPr>
        <w:pStyle w:val="Bezmezer"/>
        <w:rPr>
          <w:rFonts w:cstheme="minorHAnsi"/>
        </w:rPr>
      </w:pPr>
      <w:r w:rsidRPr="00D04EF7">
        <w:rPr>
          <w:rFonts w:cstheme="minorHAnsi"/>
        </w:rPr>
        <w:t xml:space="preserve">Počet žáků I. stupně v </w:t>
      </w:r>
      <w:proofErr w:type="gramStart"/>
      <w:r w:rsidRPr="00D04EF7">
        <w:rPr>
          <w:rFonts w:cstheme="minorHAnsi"/>
        </w:rPr>
        <w:t>současnosti  –</w:t>
      </w:r>
      <w:proofErr w:type="gramEnd"/>
      <w:r w:rsidRPr="00D04EF7">
        <w:rPr>
          <w:rFonts w:cstheme="minorHAnsi"/>
        </w:rPr>
        <w:t xml:space="preserve"> 222 – nemění se</w:t>
      </w:r>
    </w:p>
    <w:p w:rsidR="00396F91" w:rsidRPr="00D04EF7" w:rsidRDefault="00396F91" w:rsidP="00396F91">
      <w:pPr>
        <w:pStyle w:val="Bezmezer"/>
        <w:rPr>
          <w:rFonts w:cstheme="minorHAnsi"/>
        </w:rPr>
      </w:pPr>
      <w:r w:rsidRPr="00D04EF7">
        <w:rPr>
          <w:rFonts w:cstheme="minorHAnsi"/>
        </w:rPr>
        <w:t>Nově vzniklé odborné učebny, které nenavyšují počet žáků:</w:t>
      </w:r>
    </w:p>
    <w:p w:rsidR="00E42295" w:rsidRPr="00E42295" w:rsidRDefault="00396F91" w:rsidP="00396F91">
      <w:pPr>
        <w:pStyle w:val="Bezmezer"/>
        <w:rPr>
          <w:rFonts w:cstheme="minorHAnsi"/>
          <w:b/>
          <w:bCs/>
        </w:rPr>
      </w:pPr>
      <w:r w:rsidRPr="00E42295">
        <w:rPr>
          <w:rFonts w:cstheme="minorHAnsi"/>
          <w:b/>
          <w:bCs/>
        </w:rPr>
        <w:t>učebna přírodovědy</w:t>
      </w:r>
    </w:p>
    <w:p w:rsidR="00396F91" w:rsidRDefault="00396F91" w:rsidP="00396F91">
      <w:pPr>
        <w:pStyle w:val="Bezmezer"/>
        <w:rPr>
          <w:rFonts w:cstheme="minorHAnsi"/>
        </w:rPr>
      </w:pPr>
      <w:r w:rsidRPr="00D04EF7">
        <w:rPr>
          <w:rFonts w:cstheme="minorHAnsi"/>
        </w:rPr>
        <w:t>30 žáků</w:t>
      </w:r>
      <w:r w:rsidR="00772F29">
        <w:rPr>
          <w:rFonts w:cstheme="minorHAnsi"/>
        </w:rPr>
        <w:t xml:space="preserve"> – podlahová plocha </w:t>
      </w:r>
      <w:r w:rsidR="00E42295">
        <w:rPr>
          <w:rFonts w:cstheme="minorHAnsi"/>
        </w:rPr>
        <w:t>– 148,15 m2 (4,9</w:t>
      </w:r>
      <w:r w:rsidR="00CF17C1">
        <w:rPr>
          <w:rFonts w:cstheme="minorHAnsi"/>
        </w:rPr>
        <w:t>0</w:t>
      </w:r>
      <w:r w:rsidR="00E42295">
        <w:rPr>
          <w:rFonts w:cstheme="minorHAnsi"/>
        </w:rPr>
        <w:t xml:space="preserve"> m2/žák), kubatura 444,45 m3</w:t>
      </w:r>
      <w:r w:rsidR="00CF17C1">
        <w:rPr>
          <w:rFonts w:cstheme="minorHAnsi"/>
        </w:rPr>
        <w:t xml:space="preserve"> </w:t>
      </w:r>
      <w:r w:rsidR="00E42295">
        <w:rPr>
          <w:rFonts w:cstheme="minorHAnsi"/>
        </w:rPr>
        <w:t>(14,82</w:t>
      </w:r>
      <w:r w:rsidR="00CF17C1">
        <w:rPr>
          <w:rFonts w:cstheme="minorHAnsi"/>
        </w:rPr>
        <w:t>m3</w:t>
      </w:r>
      <w:r w:rsidR="00E42295">
        <w:rPr>
          <w:rFonts w:cstheme="minorHAnsi"/>
        </w:rPr>
        <w:t>/žák)</w:t>
      </w:r>
    </w:p>
    <w:p w:rsidR="00E42295" w:rsidRPr="00D04EF7" w:rsidRDefault="00E42295" w:rsidP="00396F91">
      <w:pPr>
        <w:pStyle w:val="Bezmezer"/>
        <w:rPr>
          <w:rFonts w:cstheme="minorHAnsi"/>
        </w:rPr>
      </w:pPr>
    </w:p>
    <w:p w:rsidR="00E42295" w:rsidRPr="00E42295" w:rsidRDefault="00396F91" w:rsidP="00396F91">
      <w:pPr>
        <w:pStyle w:val="Bezmezer"/>
        <w:rPr>
          <w:rFonts w:cstheme="minorHAnsi"/>
          <w:b/>
          <w:bCs/>
        </w:rPr>
      </w:pPr>
      <w:r w:rsidRPr="00E42295">
        <w:rPr>
          <w:rFonts w:cstheme="minorHAnsi"/>
          <w:b/>
          <w:bCs/>
        </w:rPr>
        <w:t xml:space="preserve">učebna cizích jazyků </w:t>
      </w:r>
    </w:p>
    <w:p w:rsidR="00E42295" w:rsidRDefault="00396F91" w:rsidP="00E42295">
      <w:pPr>
        <w:pStyle w:val="Bezmezer"/>
        <w:rPr>
          <w:rFonts w:cstheme="minorHAnsi"/>
        </w:rPr>
      </w:pPr>
      <w:r w:rsidRPr="00D04EF7">
        <w:rPr>
          <w:rFonts w:cstheme="minorHAnsi"/>
        </w:rPr>
        <w:t>25 žáků</w:t>
      </w:r>
      <w:r w:rsidR="00CF17C1">
        <w:rPr>
          <w:rFonts w:cstheme="minorHAnsi"/>
        </w:rPr>
        <w:t xml:space="preserve"> </w:t>
      </w:r>
      <w:r w:rsidR="00E42295">
        <w:rPr>
          <w:rFonts w:cstheme="minorHAnsi"/>
        </w:rPr>
        <w:t xml:space="preserve">– podlahová plocha – </w:t>
      </w:r>
      <w:r w:rsidR="00E42295">
        <w:rPr>
          <w:rFonts w:cstheme="minorHAnsi"/>
        </w:rPr>
        <w:t>89,14</w:t>
      </w:r>
      <w:r w:rsidR="00E42295">
        <w:rPr>
          <w:rFonts w:cstheme="minorHAnsi"/>
        </w:rPr>
        <w:t xml:space="preserve"> m2 (</w:t>
      </w:r>
      <w:r w:rsidR="00E42295">
        <w:rPr>
          <w:rFonts w:cstheme="minorHAnsi"/>
        </w:rPr>
        <w:t>3,56</w:t>
      </w:r>
      <w:r w:rsidR="00CF17C1">
        <w:rPr>
          <w:rFonts w:cstheme="minorHAnsi"/>
        </w:rPr>
        <w:t xml:space="preserve"> </w:t>
      </w:r>
      <w:r w:rsidR="00E42295">
        <w:rPr>
          <w:rFonts w:cstheme="minorHAnsi"/>
        </w:rPr>
        <w:t xml:space="preserve">m2/žák), kubatura </w:t>
      </w:r>
      <w:r w:rsidR="00E42295">
        <w:rPr>
          <w:rFonts w:cstheme="minorHAnsi"/>
        </w:rPr>
        <w:t>267,42</w:t>
      </w:r>
      <w:r w:rsidR="00E42295">
        <w:rPr>
          <w:rFonts w:cstheme="minorHAnsi"/>
        </w:rPr>
        <w:t xml:space="preserve"> m3</w:t>
      </w:r>
      <w:r w:rsidR="00CF17C1">
        <w:rPr>
          <w:rFonts w:cstheme="minorHAnsi"/>
        </w:rPr>
        <w:t xml:space="preserve"> </w:t>
      </w:r>
      <w:r w:rsidR="00E42295">
        <w:rPr>
          <w:rFonts w:cstheme="minorHAnsi"/>
        </w:rPr>
        <w:t>(</w:t>
      </w:r>
      <w:r w:rsidR="00E42295">
        <w:rPr>
          <w:rFonts w:cstheme="minorHAnsi"/>
        </w:rPr>
        <w:t>10,70</w:t>
      </w:r>
      <w:r w:rsidR="00CF17C1">
        <w:rPr>
          <w:rFonts w:cstheme="minorHAnsi"/>
        </w:rPr>
        <w:t xml:space="preserve"> m3</w:t>
      </w:r>
      <w:r w:rsidR="00E42295">
        <w:rPr>
          <w:rFonts w:cstheme="minorHAnsi"/>
        </w:rPr>
        <w:t>/žák)</w:t>
      </w:r>
    </w:p>
    <w:p w:rsidR="00396F91" w:rsidRPr="00D04EF7" w:rsidRDefault="00396F91" w:rsidP="00396F91">
      <w:pPr>
        <w:pStyle w:val="Bezmezer"/>
        <w:rPr>
          <w:rFonts w:cstheme="minorHAnsi"/>
        </w:rPr>
      </w:pPr>
    </w:p>
    <w:p w:rsidR="00E42295" w:rsidRDefault="00396F91" w:rsidP="00396F91">
      <w:pPr>
        <w:pStyle w:val="Bezmezer"/>
        <w:rPr>
          <w:rFonts w:cstheme="minorHAnsi"/>
          <w:b/>
          <w:bCs/>
        </w:rPr>
      </w:pPr>
      <w:r w:rsidRPr="00E42295">
        <w:rPr>
          <w:rFonts w:cstheme="minorHAnsi"/>
          <w:b/>
          <w:bCs/>
        </w:rPr>
        <w:t>učebna polytechniky</w:t>
      </w:r>
    </w:p>
    <w:p w:rsidR="00396F91" w:rsidRDefault="00396F91" w:rsidP="00396F91">
      <w:pPr>
        <w:pStyle w:val="Bezmezer"/>
        <w:rPr>
          <w:rFonts w:cstheme="minorHAnsi"/>
        </w:rPr>
      </w:pPr>
      <w:r w:rsidRPr="00CF17C1">
        <w:rPr>
          <w:rFonts w:cstheme="minorHAnsi"/>
        </w:rPr>
        <w:t>30 žáků</w:t>
      </w:r>
      <w:r w:rsidR="00CF17C1">
        <w:rPr>
          <w:rFonts w:cstheme="minorHAnsi"/>
          <w:b/>
          <w:bCs/>
        </w:rPr>
        <w:t xml:space="preserve"> </w:t>
      </w:r>
      <w:r w:rsidR="00CF17C1">
        <w:rPr>
          <w:rFonts w:cstheme="minorHAnsi"/>
        </w:rPr>
        <w:t xml:space="preserve">– podlahová plocha – </w:t>
      </w:r>
      <w:r w:rsidR="00CF17C1">
        <w:rPr>
          <w:rFonts w:cstheme="minorHAnsi"/>
        </w:rPr>
        <w:t>78,13</w:t>
      </w:r>
      <w:r w:rsidR="00CF17C1">
        <w:rPr>
          <w:rFonts w:cstheme="minorHAnsi"/>
        </w:rPr>
        <w:t xml:space="preserve"> m2 (</w:t>
      </w:r>
      <w:r w:rsidR="00CF17C1">
        <w:rPr>
          <w:rFonts w:cstheme="minorHAnsi"/>
        </w:rPr>
        <w:t xml:space="preserve">2,60 </w:t>
      </w:r>
      <w:r w:rsidR="00CF17C1">
        <w:rPr>
          <w:rFonts w:cstheme="minorHAnsi"/>
        </w:rPr>
        <w:t xml:space="preserve">m2/žák), kubatura </w:t>
      </w:r>
      <w:r w:rsidR="00CF17C1">
        <w:rPr>
          <w:rFonts w:cstheme="minorHAnsi"/>
        </w:rPr>
        <w:t>234,39</w:t>
      </w:r>
      <w:r w:rsidR="00CF17C1">
        <w:rPr>
          <w:rFonts w:cstheme="minorHAnsi"/>
        </w:rPr>
        <w:t xml:space="preserve"> m3</w:t>
      </w:r>
      <w:r w:rsidR="00CF17C1">
        <w:rPr>
          <w:rFonts w:cstheme="minorHAnsi"/>
        </w:rPr>
        <w:t xml:space="preserve"> </w:t>
      </w:r>
      <w:r w:rsidR="00CF17C1">
        <w:rPr>
          <w:rFonts w:cstheme="minorHAnsi"/>
        </w:rPr>
        <w:t>(</w:t>
      </w:r>
      <w:r w:rsidR="00CF17C1">
        <w:rPr>
          <w:rFonts w:cstheme="minorHAnsi"/>
        </w:rPr>
        <w:t>7,81 m3</w:t>
      </w:r>
      <w:r w:rsidR="00CF17C1">
        <w:rPr>
          <w:rFonts w:cstheme="minorHAnsi"/>
        </w:rPr>
        <w:t>/žák)</w:t>
      </w:r>
    </w:p>
    <w:p w:rsidR="00CF17C1" w:rsidRPr="00E42295" w:rsidRDefault="00CF17C1" w:rsidP="00396F91">
      <w:pPr>
        <w:pStyle w:val="Bezmezer"/>
        <w:rPr>
          <w:rFonts w:cstheme="minorHAnsi"/>
          <w:b/>
          <w:bCs/>
        </w:rPr>
      </w:pPr>
    </w:p>
    <w:p w:rsidR="00CF17C1" w:rsidRPr="00CF17C1" w:rsidRDefault="00396F91" w:rsidP="00396F91">
      <w:pPr>
        <w:pStyle w:val="Bezmezer"/>
        <w:rPr>
          <w:rFonts w:cstheme="minorHAnsi"/>
          <w:b/>
          <w:bCs/>
        </w:rPr>
      </w:pPr>
      <w:r w:rsidRPr="00CF17C1">
        <w:rPr>
          <w:rFonts w:cstheme="minorHAnsi"/>
          <w:b/>
          <w:bCs/>
        </w:rPr>
        <w:t>učebna IT</w:t>
      </w:r>
    </w:p>
    <w:p w:rsidR="00CF17C1" w:rsidRDefault="00396F91" w:rsidP="00CF17C1">
      <w:pPr>
        <w:pStyle w:val="Bezmezer"/>
        <w:rPr>
          <w:rFonts w:cstheme="minorHAnsi"/>
        </w:rPr>
      </w:pPr>
      <w:r w:rsidRPr="00D04EF7">
        <w:rPr>
          <w:rFonts w:cstheme="minorHAnsi"/>
        </w:rPr>
        <w:t>25 žáků</w:t>
      </w:r>
      <w:r w:rsidR="00CF17C1">
        <w:rPr>
          <w:rFonts w:cstheme="minorHAnsi"/>
        </w:rPr>
        <w:t xml:space="preserve"> </w:t>
      </w:r>
      <w:r w:rsidR="00CF17C1">
        <w:rPr>
          <w:rFonts w:cstheme="minorHAnsi"/>
        </w:rPr>
        <w:t xml:space="preserve">– podlahová plocha – </w:t>
      </w:r>
      <w:r w:rsidR="00CF17C1">
        <w:rPr>
          <w:rFonts w:cstheme="minorHAnsi"/>
        </w:rPr>
        <w:t xml:space="preserve">67,06 </w:t>
      </w:r>
      <w:r w:rsidR="00CF17C1">
        <w:rPr>
          <w:rFonts w:cstheme="minorHAnsi"/>
        </w:rPr>
        <w:t>m2 (2,6</w:t>
      </w:r>
      <w:r w:rsidR="00CF17C1">
        <w:rPr>
          <w:rFonts w:cstheme="minorHAnsi"/>
        </w:rPr>
        <w:t>8</w:t>
      </w:r>
      <w:r w:rsidR="00CF17C1">
        <w:rPr>
          <w:rFonts w:cstheme="minorHAnsi"/>
        </w:rPr>
        <w:t xml:space="preserve"> m2/žák), kubatura </w:t>
      </w:r>
      <w:r w:rsidR="00CF17C1">
        <w:rPr>
          <w:rFonts w:cstheme="minorHAnsi"/>
        </w:rPr>
        <w:t>201,18</w:t>
      </w:r>
      <w:r w:rsidR="00CF17C1">
        <w:rPr>
          <w:rFonts w:cstheme="minorHAnsi"/>
        </w:rPr>
        <w:t xml:space="preserve"> m3</w:t>
      </w:r>
      <w:r w:rsidR="00CF17C1">
        <w:rPr>
          <w:rFonts w:cstheme="minorHAnsi"/>
        </w:rPr>
        <w:t xml:space="preserve"> </w:t>
      </w:r>
      <w:r w:rsidR="00CF17C1">
        <w:rPr>
          <w:rFonts w:cstheme="minorHAnsi"/>
        </w:rPr>
        <w:t>(</w:t>
      </w:r>
      <w:r w:rsidR="00CF17C1">
        <w:rPr>
          <w:rFonts w:cstheme="minorHAnsi"/>
        </w:rPr>
        <w:t>8,04</w:t>
      </w:r>
      <w:r w:rsidR="00CF17C1">
        <w:rPr>
          <w:rFonts w:cstheme="minorHAnsi"/>
        </w:rPr>
        <w:t xml:space="preserve"> m3/žák)</w:t>
      </w:r>
    </w:p>
    <w:p w:rsidR="00CF17C1" w:rsidRPr="00E42295" w:rsidRDefault="00CF17C1" w:rsidP="00CF17C1">
      <w:pPr>
        <w:pStyle w:val="Bezmezer"/>
        <w:rPr>
          <w:rFonts w:cstheme="minorHAnsi"/>
          <w:b/>
          <w:bCs/>
        </w:rPr>
      </w:pPr>
    </w:p>
    <w:p w:rsidR="00772F29" w:rsidRDefault="00372E34" w:rsidP="00396F91">
      <w:pPr>
        <w:pStyle w:val="Bezmezer"/>
        <w:rPr>
          <w:rFonts w:cstheme="minorHAnsi"/>
        </w:rPr>
      </w:pPr>
      <w:r w:rsidRPr="006003EA">
        <w:rPr>
          <w:rFonts w:cstheme="minorHAnsi"/>
          <w:b/>
          <w:bCs/>
        </w:rPr>
        <w:t xml:space="preserve">Ustanovení </w:t>
      </w:r>
      <w:proofErr w:type="spellStart"/>
      <w:r w:rsidRPr="006003EA">
        <w:rPr>
          <w:rFonts w:cstheme="minorHAnsi"/>
          <w:b/>
          <w:bCs/>
        </w:rPr>
        <w:t>v</w:t>
      </w:r>
      <w:r w:rsidR="00772F29" w:rsidRPr="006003EA">
        <w:rPr>
          <w:rFonts w:cstheme="minorHAnsi"/>
          <w:b/>
          <w:bCs/>
        </w:rPr>
        <w:t>yhl</w:t>
      </w:r>
      <w:proofErr w:type="spellEnd"/>
      <w:r w:rsidRPr="006003EA">
        <w:rPr>
          <w:rFonts w:cstheme="minorHAnsi"/>
          <w:b/>
          <w:bCs/>
        </w:rPr>
        <w:t>.</w:t>
      </w:r>
      <w:r w:rsidR="00772F29" w:rsidRPr="006003EA">
        <w:rPr>
          <w:rFonts w:cstheme="minorHAnsi"/>
          <w:b/>
          <w:bCs/>
        </w:rPr>
        <w:t xml:space="preserve"> č. 410/2005 Sb</w:t>
      </w:r>
      <w:r w:rsidR="00772F29" w:rsidRPr="00772F29">
        <w:rPr>
          <w:rFonts w:cstheme="minorHAnsi"/>
        </w:rPr>
        <w:t>.</w:t>
      </w:r>
      <w:r w:rsidR="008E274A">
        <w:rPr>
          <w:rFonts w:cstheme="minorHAnsi"/>
        </w:rPr>
        <w:t xml:space="preserve">, </w:t>
      </w:r>
      <w:r w:rsidR="008E274A">
        <w:rPr>
          <w:rFonts w:ascii="Arial" w:hAnsi="Arial" w:cs="Arial"/>
          <w:sz w:val="20"/>
          <w:szCs w:val="20"/>
        </w:rPr>
        <w:t>Změna: 343/2009 Sb.</w:t>
      </w:r>
      <w:r>
        <w:rPr>
          <w:rFonts w:cstheme="minorHAnsi"/>
        </w:rPr>
        <w:t xml:space="preserve"> - </w:t>
      </w:r>
      <w:r w:rsidR="00772F29" w:rsidRPr="00772F29">
        <w:rPr>
          <w:rFonts w:cstheme="minorHAnsi"/>
        </w:rPr>
        <w:t>Vyhláška o hygienických požadavcích na prostory a provoz zařízení a provozoven pro výchovu a vzdělávání dětí a mladistvých</w:t>
      </w:r>
      <w:r>
        <w:rPr>
          <w:rFonts w:cstheme="minorHAnsi"/>
        </w:rPr>
        <w:t xml:space="preserve"> jsou dodrženy</w:t>
      </w:r>
    </w:p>
    <w:p w:rsidR="00372E34" w:rsidRDefault="00372E34" w:rsidP="00396F91">
      <w:pPr>
        <w:pStyle w:val="Bezmezer"/>
        <w:rPr>
          <w:rFonts w:cstheme="minorHAnsi"/>
        </w:rPr>
      </w:pPr>
      <w:r>
        <w:t>§ 4</w:t>
      </w:r>
    </w:p>
    <w:p w:rsidR="00772F29" w:rsidRDefault="00772F29" w:rsidP="00396F91">
      <w:pPr>
        <w:pStyle w:val="Bezmezer"/>
      </w:pPr>
      <w:r>
        <w:rPr>
          <w:rStyle w:val="PromnnHTML"/>
        </w:rPr>
        <w:t>2)</w:t>
      </w:r>
      <w:r>
        <w:t xml:space="preserve"> V prostorech zařízení pro výchovu a vzdělávání s výjimkou škol v přírodě a provozoven pro výchovu a vzdělávání</w:t>
      </w:r>
      <w:hyperlink r:id="rId9" w:anchor="f2954477" w:history="1">
        <w:r>
          <w:rPr>
            <w:rStyle w:val="Hypertextovodkaz"/>
            <w:vertAlign w:val="superscript"/>
          </w:rPr>
          <w:t>6</w:t>
        </w:r>
        <w:r>
          <w:rPr>
            <w:rStyle w:val="Hypertextovodkaz"/>
          </w:rPr>
          <w:t>)</w:t>
        </w:r>
      </w:hyperlink>
      <w:r>
        <w:t xml:space="preserve"> musí na 1 žáka připadnout v učebnách nejméně 1,65 m2, v odborných pracovnách, laboratořích a počítačových učebnách, v jazykových učebnách a učebnách písemné a elektronické komunikace nejméně 2 m2.</w:t>
      </w:r>
    </w:p>
    <w:p w:rsidR="00772F29" w:rsidRDefault="00772F29" w:rsidP="00396F91">
      <w:pPr>
        <w:pStyle w:val="Bezmezer"/>
      </w:pPr>
    </w:p>
    <w:p w:rsidR="00372E34" w:rsidRPr="006003EA" w:rsidRDefault="006003EA" w:rsidP="006003EA">
      <w:pPr>
        <w:autoSpaceDE w:val="0"/>
        <w:autoSpaceDN w:val="0"/>
        <w:adjustRightInd w:val="0"/>
        <w:spacing w:after="0" w:line="240" w:lineRule="auto"/>
        <w:rPr>
          <w:rFonts w:cstheme="minorHAnsi"/>
        </w:rPr>
      </w:pPr>
      <w:r w:rsidRPr="006003EA">
        <w:rPr>
          <w:rFonts w:cstheme="minorHAnsi"/>
          <w:b/>
          <w:bCs/>
        </w:rPr>
        <w:t xml:space="preserve">Ustanovení </w:t>
      </w:r>
      <w:proofErr w:type="spellStart"/>
      <w:r w:rsidRPr="006003EA">
        <w:rPr>
          <w:rFonts w:cstheme="minorHAnsi"/>
          <w:b/>
          <w:bCs/>
        </w:rPr>
        <w:t>vyhl</w:t>
      </w:r>
      <w:proofErr w:type="spellEnd"/>
      <w:r w:rsidRPr="006003EA">
        <w:rPr>
          <w:rFonts w:cstheme="minorHAnsi"/>
          <w:b/>
          <w:bCs/>
        </w:rPr>
        <w:t xml:space="preserve">. </w:t>
      </w:r>
      <w:r w:rsidR="00372E34" w:rsidRPr="006003EA">
        <w:rPr>
          <w:rFonts w:cstheme="minorHAnsi"/>
          <w:b/>
          <w:bCs/>
        </w:rPr>
        <w:t>268/2009 Sb.</w:t>
      </w:r>
      <w:r>
        <w:rPr>
          <w:rFonts w:cstheme="minorHAnsi"/>
          <w:b/>
          <w:bCs/>
        </w:rPr>
        <w:t xml:space="preserve"> – </w:t>
      </w:r>
      <w:r w:rsidR="00372E34" w:rsidRPr="006003EA">
        <w:rPr>
          <w:rFonts w:cstheme="minorHAnsi"/>
        </w:rPr>
        <w:t>VYHLÁŠKA</w:t>
      </w:r>
      <w:r w:rsidRPr="006003EA">
        <w:rPr>
          <w:rFonts w:cstheme="minorHAnsi"/>
        </w:rPr>
        <w:t xml:space="preserve"> </w:t>
      </w:r>
      <w:r w:rsidR="00372E34" w:rsidRPr="006003EA">
        <w:rPr>
          <w:rFonts w:cstheme="minorHAnsi"/>
        </w:rPr>
        <w:t>ze dne 12. srpna 2009</w:t>
      </w:r>
      <w:r w:rsidRPr="006003EA">
        <w:rPr>
          <w:rFonts w:cstheme="minorHAnsi"/>
        </w:rPr>
        <w:t xml:space="preserve"> </w:t>
      </w:r>
      <w:r w:rsidR="00372E34" w:rsidRPr="006003EA">
        <w:rPr>
          <w:rFonts w:cstheme="minorHAnsi"/>
        </w:rPr>
        <w:t>o technických požadavcích na stavby</w:t>
      </w:r>
      <w:r>
        <w:rPr>
          <w:rFonts w:cstheme="minorHAnsi"/>
        </w:rPr>
        <w:t>, z</w:t>
      </w:r>
      <w:r w:rsidR="00372E34" w:rsidRPr="006003EA">
        <w:rPr>
          <w:rFonts w:cstheme="minorHAnsi"/>
        </w:rPr>
        <w:t>měna: 20/2012 Sb.</w:t>
      </w:r>
      <w:r>
        <w:rPr>
          <w:rFonts w:cstheme="minorHAnsi"/>
        </w:rPr>
        <w:t xml:space="preserve"> Jsou splněny</w:t>
      </w:r>
    </w:p>
    <w:p w:rsidR="00372E34" w:rsidRPr="006003EA" w:rsidRDefault="00372E34" w:rsidP="00372E34">
      <w:pPr>
        <w:autoSpaceDE w:val="0"/>
        <w:autoSpaceDN w:val="0"/>
        <w:adjustRightInd w:val="0"/>
        <w:spacing w:after="0" w:line="240" w:lineRule="auto"/>
        <w:rPr>
          <w:rFonts w:cstheme="minorHAnsi"/>
        </w:rPr>
      </w:pPr>
      <w:r w:rsidRPr="006003EA">
        <w:rPr>
          <w:rFonts w:cstheme="minorHAnsi"/>
        </w:rPr>
        <w:t>ČÁST ŠESTÁ</w:t>
      </w:r>
    </w:p>
    <w:p w:rsidR="00372E34" w:rsidRPr="006003EA" w:rsidRDefault="00372E34" w:rsidP="00372E34">
      <w:pPr>
        <w:pStyle w:val="Bezmezer"/>
        <w:rPr>
          <w:rFonts w:cstheme="minorHAnsi"/>
        </w:rPr>
      </w:pPr>
      <w:r w:rsidRPr="006003EA">
        <w:rPr>
          <w:rFonts w:cstheme="minorHAnsi"/>
        </w:rPr>
        <w:t>ZVLÁŠTNÍ POŽADAVKY PRO VYBRANÉ DRUHY STAVEB</w:t>
      </w:r>
    </w:p>
    <w:p w:rsidR="00372E34" w:rsidRPr="006003EA" w:rsidRDefault="00372E34" w:rsidP="00372E34">
      <w:pPr>
        <w:autoSpaceDE w:val="0"/>
        <w:autoSpaceDN w:val="0"/>
        <w:adjustRightInd w:val="0"/>
        <w:spacing w:after="0" w:line="240" w:lineRule="auto"/>
        <w:rPr>
          <w:rFonts w:ascii="NimbusSansL-Regu" w:hAnsi="NimbusSansL-Regu" w:cs="NimbusSansL-Regu"/>
          <w:sz w:val="25"/>
          <w:szCs w:val="25"/>
        </w:rPr>
      </w:pPr>
      <w:r w:rsidRPr="006003EA">
        <w:rPr>
          <w:rFonts w:ascii="NimbusSansL-Regu" w:hAnsi="NimbusSansL-Regu" w:cs="NimbusSansL-Regu"/>
          <w:sz w:val="25"/>
          <w:szCs w:val="25"/>
        </w:rPr>
        <w:t>§ 49</w:t>
      </w:r>
    </w:p>
    <w:p w:rsidR="00372E34" w:rsidRPr="006003EA" w:rsidRDefault="00372E34" w:rsidP="00372E34">
      <w:pPr>
        <w:pStyle w:val="Bezmezer"/>
      </w:pPr>
      <w:r w:rsidRPr="006003EA">
        <w:rPr>
          <w:rFonts w:ascii="NimbusSansL-Bold" w:hAnsi="NimbusSansL-Bold" w:cs="NimbusSansL-Bold"/>
          <w:sz w:val="25"/>
          <w:szCs w:val="25"/>
        </w:rPr>
        <w:t>Stavby škol, předškolních, školských a tělovýchovných zařízení</w:t>
      </w:r>
    </w:p>
    <w:p w:rsidR="00772F29" w:rsidRPr="006003EA" w:rsidRDefault="00372E34" w:rsidP="00CF17C1">
      <w:pPr>
        <w:pStyle w:val="Bezmezer"/>
      </w:pPr>
      <w:r w:rsidRPr="00372E34">
        <w:t>(1) Nejmenší světlé výšky místností a prostorů musí být</w:t>
      </w:r>
      <w:r w:rsidRPr="00372E34">
        <w:cr/>
        <w:t>b) 3300 mm u základních, středních, vyšších a speciálních škol; při dodržení všech podmínek</w:t>
      </w:r>
      <w:r w:rsidR="006003EA">
        <w:t xml:space="preserve"> </w:t>
      </w:r>
      <w:r w:rsidRPr="00372E34">
        <w:t xml:space="preserve">denního </w:t>
      </w:r>
      <w:r w:rsidRPr="006003EA">
        <w:t>osvětlení na pracovní plochy je možné snížení na světlou výšku 3000 mm, pokud</w:t>
      </w:r>
      <w:r w:rsidR="00CF17C1">
        <w:t xml:space="preserve"> je d</w:t>
      </w:r>
      <w:r w:rsidRPr="006003EA">
        <w:t>održena kubatura vzduchu 5,3 m3 na jednoho žáka,</w:t>
      </w:r>
      <w:r w:rsidRPr="006003EA">
        <w:cr/>
        <w:t>(5) Nejmenší světlá šířka chodby ve školách musí být 3000 mm, jsou-li výukové prostory</w:t>
      </w:r>
      <w:r w:rsidRPr="006003EA">
        <w:cr/>
        <w:t>umístěny po obou stranách chodby, a 2200 mm, jsou-li výukové prostory jen na jedné straně</w:t>
      </w:r>
      <w:r w:rsidRPr="006003EA">
        <w:cr/>
      </w:r>
      <w:r w:rsidR="006003EA">
        <w:t>c</w:t>
      </w:r>
      <w:r w:rsidRPr="006003EA">
        <w:t xml:space="preserve">hodby. </w:t>
      </w:r>
      <w:r w:rsidRPr="006003EA">
        <w:cr/>
        <w:t xml:space="preserve">(6) Ve výukových prostorách musí mít dveře šířku nejméně 900 mm. </w:t>
      </w:r>
      <w:r w:rsidRPr="006003EA">
        <w:cr/>
        <w:t>(8) Ve výukových prostorách musí být umístěn alespoň jeden výtok pitné vody. Pokud je</w:t>
      </w:r>
      <w:r w:rsidRPr="006003EA">
        <w:cr/>
        <w:t>zavedena teplá voda, pak u výtoků v dosahu žáků nesmí mít teplotu vyšší než 45 °C.</w:t>
      </w:r>
    </w:p>
    <w:p w:rsidR="00396F91" w:rsidRPr="006003EA" w:rsidRDefault="00396F91" w:rsidP="006003EA">
      <w:pPr>
        <w:pStyle w:val="Bezmezer"/>
      </w:pPr>
    </w:p>
    <w:p w:rsidR="00372E34" w:rsidRPr="00396F91" w:rsidRDefault="00372E34" w:rsidP="00FC5498">
      <w:pPr>
        <w:pStyle w:val="Bezmezer"/>
        <w:rPr>
          <w:lang w:eastAsia="cs-CZ"/>
        </w:rPr>
      </w:pPr>
    </w:p>
    <w:p w:rsidR="00FC5498" w:rsidRPr="00DB5454" w:rsidRDefault="00FC5498" w:rsidP="00FC5498">
      <w:pPr>
        <w:pStyle w:val="Bezmezer"/>
        <w:rPr>
          <w:b/>
          <w:bCs/>
          <w:i/>
          <w:iCs/>
          <w:lang w:eastAsia="cs-CZ"/>
        </w:rPr>
      </w:pPr>
      <w:r w:rsidRPr="00DB5454">
        <w:rPr>
          <w:b/>
          <w:bCs/>
          <w:i/>
          <w:iCs/>
          <w:lang w:eastAsia="cs-CZ"/>
        </w:rPr>
        <w:t xml:space="preserve">h) základní bilance </w:t>
      </w:r>
      <w:proofErr w:type="gramStart"/>
      <w:r w:rsidRPr="00DB5454">
        <w:rPr>
          <w:b/>
          <w:bCs/>
          <w:i/>
          <w:iCs/>
          <w:lang w:eastAsia="cs-CZ"/>
        </w:rPr>
        <w:t>stavby - potřeby</w:t>
      </w:r>
      <w:proofErr w:type="gramEnd"/>
      <w:r w:rsidRPr="00DB5454">
        <w:rPr>
          <w:b/>
          <w:bCs/>
          <w:i/>
          <w:iCs/>
          <w:lang w:eastAsia="cs-CZ"/>
        </w:rPr>
        <w:t xml:space="preserve"> a spotřeby médií a hmot, hospodaření s dešťovou vodou, celkové produkované množství a druhy odpadů a emisí, třída energetické náročnosti budov apod.,</w:t>
      </w:r>
    </w:p>
    <w:p w:rsidR="00396F91" w:rsidRDefault="00B40BE0" w:rsidP="00FC5498">
      <w:pPr>
        <w:pStyle w:val="Bezmezer"/>
        <w:rPr>
          <w:lang w:eastAsia="cs-CZ"/>
        </w:rPr>
      </w:pPr>
      <w:r>
        <w:rPr>
          <w:lang w:eastAsia="cs-CZ"/>
        </w:rPr>
        <w:tab/>
        <w:t>Potřeby médií jsou uvedeny v jednotlivých částech profesí, které jsou součástí této projektové dokumentace.</w:t>
      </w:r>
    </w:p>
    <w:p w:rsidR="00396F91" w:rsidRDefault="00B40BE0" w:rsidP="00FC5498">
      <w:pPr>
        <w:pStyle w:val="Bezmezer"/>
        <w:rPr>
          <w:lang w:eastAsia="cs-CZ"/>
        </w:rPr>
      </w:pPr>
      <w:r>
        <w:rPr>
          <w:lang w:eastAsia="cs-CZ"/>
        </w:rPr>
        <w:tab/>
        <w:t>Odvod dešťových vod je stávající do veřejné kanalizace, jeden nově vzniklý dešťový svod bude napojen na stávající vnitřní dešťovou kanalizaci ve dvorní části, tímto není navýšeno množství odvodu dešťových vod, tato úprava je provedena z důvodu změny spádu střešní konstrukce.</w:t>
      </w:r>
    </w:p>
    <w:p w:rsidR="00B40BE0" w:rsidRDefault="00B40BE0" w:rsidP="00FC5498">
      <w:pPr>
        <w:pStyle w:val="Bezmezer"/>
        <w:rPr>
          <w:lang w:eastAsia="cs-CZ"/>
        </w:rPr>
      </w:pPr>
      <w:r>
        <w:rPr>
          <w:lang w:eastAsia="cs-CZ"/>
        </w:rPr>
        <w:tab/>
        <w:t>Množství a druhy odpadů nebudou navyšovány</w:t>
      </w:r>
      <w:r w:rsidR="00A234A2">
        <w:rPr>
          <w:lang w:eastAsia="cs-CZ"/>
        </w:rPr>
        <w:t>, nadále budou využívány stávající nádoby na odpad.</w:t>
      </w:r>
    </w:p>
    <w:p w:rsidR="00396F91" w:rsidRDefault="00396F91" w:rsidP="00FC5498">
      <w:pPr>
        <w:pStyle w:val="Bezmezer"/>
        <w:rPr>
          <w:lang w:eastAsia="cs-CZ"/>
        </w:rPr>
      </w:pPr>
    </w:p>
    <w:p w:rsidR="00FC5498" w:rsidRPr="00DB5454" w:rsidRDefault="00FC5498" w:rsidP="00FC5498">
      <w:pPr>
        <w:pStyle w:val="Bezmezer"/>
        <w:rPr>
          <w:b/>
          <w:bCs/>
          <w:i/>
          <w:iCs/>
          <w:lang w:eastAsia="cs-CZ"/>
        </w:rPr>
      </w:pPr>
      <w:r w:rsidRPr="00DB5454">
        <w:rPr>
          <w:b/>
          <w:bCs/>
          <w:i/>
          <w:iCs/>
          <w:lang w:eastAsia="cs-CZ"/>
        </w:rPr>
        <w:t xml:space="preserve">i) základní předpoklady </w:t>
      </w:r>
      <w:proofErr w:type="gramStart"/>
      <w:r w:rsidRPr="00DB5454">
        <w:rPr>
          <w:b/>
          <w:bCs/>
          <w:i/>
          <w:iCs/>
          <w:lang w:eastAsia="cs-CZ"/>
        </w:rPr>
        <w:t>výstavby - časové</w:t>
      </w:r>
      <w:proofErr w:type="gramEnd"/>
      <w:r w:rsidRPr="00DB5454">
        <w:rPr>
          <w:b/>
          <w:bCs/>
          <w:i/>
          <w:iCs/>
          <w:lang w:eastAsia="cs-CZ"/>
        </w:rPr>
        <w:t xml:space="preserve"> údaje o realizaci stavby, členění na etapy,</w:t>
      </w:r>
    </w:p>
    <w:p w:rsidR="00EA2670" w:rsidRDefault="00EA2670" w:rsidP="00FC5498">
      <w:pPr>
        <w:pStyle w:val="Bezmezer"/>
        <w:rPr>
          <w:lang w:eastAsia="cs-CZ"/>
        </w:rPr>
      </w:pPr>
      <w:r>
        <w:rPr>
          <w:lang w:eastAsia="cs-CZ"/>
        </w:rPr>
        <w:tab/>
        <w:t>Bude upřesněno na základě ukončení výběrového řízení. Předpoklad 07/2020 až 10/2021</w:t>
      </w:r>
    </w:p>
    <w:p w:rsidR="00EA2670" w:rsidRPr="00822952" w:rsidRDefault="00EA2670" w:rsidP="00FC5498">
      <w:pPr>
        <w:pStyle w:val="Bezmezer"/>
        <w:rPr>
          <w:lang w:eastAsia="cs-CZ"/>
        </w:rPr>
      </w:pPr>
    </w:p>
    <w:p w:rsidR="00FC5498" w:rsidRPr="00DB5454" w:rsidRDefault="00FC5498" w:rsidP="00FC5498">
      <w:pPr>
        <w:pStyle w:val="Bezmezer"/>
        <w:rPr>
          <w:b/>
          <w:bCs/>
          <w:i/>
          <w:iCs/>
          <w:lang w:eastAsia="cs-CZ"/>
        </w:rPr>
      </w:pPr>
      <w:r w:rsidRPr="00DB5454">
        <w:rPr>
          <w:b/>
          <w:bCs/>
          <w:i/>
          <w:iCs/>
          <w:lang w:eastAsia="cs-CZ"/>
        </w:rPr>
        <w:t>j) orientační náklady stavby.</w:t>
      </w:r>
    </w:p>
    <w:p w:rsidR="00FC5498" w:rsidRPr="007622CA" w:rsidRDefault="00EA2670" w:rsidP="00E34917">
      <w:pPr>
        <w:pStyle w:val="Bezmezer"/>
      </w:pPr>
      <w:r>
        <w:tab/>
        <w:t>29 mil. Kč</w:t>
      </w:r>
    </w:p>
    <w:p w:rsidR="00ED78DB" w:rsidRPr="007622CA" w:rsidRDefault="00ED78DB" w:rsidP="00E34917">
      <w:pPr>
        <w:pStyle w:val="Bezmezer"/>
      </w:pPr>
    </w:p>
    <w:p w:rsidR="00ED78DB" w:rsidRPr="007622CA" w:rsidRDefault="00ED78DB" w:rsidP="00E34917">
      <w:pPr>
        <w:pStyle w:val="Bezmezer"/>
      </w:pPr>
    </w:p>
    <w:p w:rsidR="00ED78DB" w:rsidRPr="007622CA" w:rsidRDefault="00ED78DB" w:rsidP="00E34917">
      <w:pPr>
        <w:pStyle w:val="Bezmezer"/>
      </w:pPr>
    </w:p>
    <w:p w:rsidR="00ED78DB" w:rsidRPr="007622CA" w:rsidRDefault="00ED78DB" w:rsidP="00E34917">
      <w:pPr>
        <w:pStyle w:val="Bezmezer"/>
      </w:pPr>
    </w:p>
    <w:p w:rsidR="00ED78DB" w:rsidRDefault="00ED78DB" w:rsidP="00E34917">
      <w:pPr>
        <w:pStyle w:val="Bezmezer"/>
      </w:pPr>
    </w:p>
    <w:p w:rsidR="00ED78DB" w:rsidRDefault="00772F29" w:rsidP="00E34917">
      <w:pPr>
        <w:pStyle w:val="Bezmezer"/>
      </w:pPr>
      <w:r>
        <w:t>Zuzana Adamcová 04/2020</w:t>
      </w: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Default="00ED78DB" w:rsidP="00E34917">
      <w:pPr>
        <w:pStyle w:val="Bezmezer"/>
      </w:pPr>
    </w:p>
    <w:p w:rsidR="00ED78DB" w:rsidRPr="00D04EF7" w:rsidRDefault="00ED78DB" w:rsidP="00E34917">
      <w:pPr>
        <w:pStyle w:val="Bezmezer"/>
      </w:pPr>
    </w:p>
    <w:p w:rsidR="00A32F00" w:rsidRPr="00D04EF7" w:rsidRDefault="00A32F00" w:rsidP="00E34917">
      <w:pPr>
        <w:pStyle w:val="Bezmezer"/>
        <w:rPr>
          <w:rFonts w:cstheme="minorHAnsi"/>
        </w:rPr>
      </w:pPr>
    </w:p>
    <w:sectPr w:rsidR="00A32F00" w:rsidRPr="00D04EF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431EF" w:rsidRDefault="007431EF" w:rsidP="00F32C7E">
      <w:pPr>
        <w:spacing w:after="0" w:line="240" w:lineRule="auto"/>
      </w:pPr>
      <w:r>
        <w:separator/>
      </w:r>
    </w:p>
  </w:endnote>
  <w:endnote w:type="continuationSeparator" w:id="0">
    <w:p w:rsidR="007431EF" w:rsidRDefault="007431EF" w:rsidP="00F32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NimbusSansL-Regu">
    <w:altName w:val="Calibri"/>
    <w:panose1 w:val="00000000000000000000"/>
    <w:charset w:val="EE"/>
    <w:family w:val="auto"/>
    <w:notTrueType/>
    <w:pitch w:val="default"/>
    <w:sig w:usb0="00000005" w:usb1="00000000" w:usb2="00000000" w:usb3="00000000" w:csb0="00000002" w:csb1="00000000"/>
  </w:font>
  <w:font w:name="NimbusSansL-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0544657"/>
      <w:docPartObj>
        <w:docPartGallery w:val="Page Numbers (Bottom of Page)"/>
        <w:docPartUnique/>
      </w:docPartObj>
    </w:sdtPr>
    <w:sdtContent>
      <w:p w:rsidR="00E34917" w:rsidRDefault="00E34917">
        <w:pPr>
          <w:pStyle w:val="Zpat"/>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1" name="Vývojový diagram: alternativní post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E34917" w:rsidRDefault="00E34917">
                              <w:pPr>
                                <w:pStyle w:val="Zpat"/>
                                <w:pBdr>
                                  <w:top w:val="single" w:sz="12" w:space="1" w:color="9BBB59" w:themeColor="accent3"/>
                                  <w:bottom w:val="single" w:sz="48" w:space="1" w:color="9BBB59"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" filled="f" fillcolor="#5c83b4" stroked="f" strokecolor="#737373">
                  <v:textbox>
                    <w:txbxContent>
                      <w:p w:rsidR="00E34917" w:rsidRDefault="00E34917">
                        <w:pPr>
                          <w:pStyle w:val="Zpat"/>
                          <w:pBdr>
                            <w:top w:val="single" w:sz="12" w:space="1" w:color="9BBB59" w:themeColor="accent3"/>
                            <w:bottom w:val="single" w:sz="48" w:space="1" w:color="9BBB59"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431EF" w:rsidRDefault="007431EF" w:rsidP="00F32C7E">
      <w:pPr>
        <w:spacing w:after="0" w:line="240" w:lineRule="auto"/>
      </w:pPr>
      <w:r>
        <w:separator/>
      </w:r>
    </w:p>
  </w:footnote>
  <w:footnote w:type="continuationSeparator" w:id="0">
    <w:p w:rsidR="007431EF" w:rsidRDefault="007431EF" w:rsidP="00F32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34917" w:rsidRDefault="00E34917" w:rsidP="00BC0D9A">
    <w:pPr>
      <w:pStyle w:val="Zhlav"/>
      <w:rPr>
        <w:rFonts w:cs="Times New Roman"/>
        <w:sz w:val="20"/>
        <w:szCs w:val="20"/>
      </w:rPr>
    </w:pPr>
    <w:r w:rsidRPr="00673522">
      <w:rPr>
        <w:rFonts w:cs="Times New Roman"/>
        <w:sz w:val="20"/>
        <w:szCs w:val="20"/>
      </w:rPr>
      <w:t>„ZŠ Břeclav Poštorná, Komenského 502/14, bílá škola – 1. stupeň</w:t>
    </w:r>
    <w:r>
      <w:rPr>
        <w:rFonts w:cs="Times New Roman"/>
        <w:sz w:val="20"/>
        <w:szCs w:val="20"/>
      </w:rPr>
      <w:t xml:space="preserve"> – odborné učebny a výtah“</w:t>
    </w:r>
    <w:r w:rsidRPr="00097A48">
      <w:rPr>
        <w:rFonts w:cs="Times New Roman"/>
        <w:sz w:val="20"/>
        <w:szCs w:val="20"/>
      </w:rPr>
      <w:tab/>
    </w:r>
    <w:proofErr w:type="gramStart"/>
    <w:r w:rsidRPr="00097A48">
      <w:rPr>
        <w:rFonts w:cs="Times New Roman"/>
        <w:sz w:val="20"/>
        <w:szCs w:val="20"/>
      </w:rPr>
      <w:t>z.č.:</w:t>
    </w:r>
    <w:r>
      <w:rPr>
        <w:rFonts w:cs="Times New Roman"/>
        <w:sz w:val="20"/>
        <w:szCs w:val="20"/>
      </w:rPr>
      <w:t>D</w:t>
    </w:r>
    <w:proofErr w:type="gramEnd"/>
    <w:r>
      <w:rPr>
        <w:rFonts w:cs="Times New Roman"/>
        <w:sz w:val="20"/>
        <w:szCs w:val="20"/>
      </w:rPr>
      <w:t>1005220</w:t>
    </w:r>
  </w:p>
  <w:p w:rsidR="00E34917" w:rsidRPr="00097A48" w:rsidRDefault="00E34917" w:rsidP="00BC0D9A">
    <w:pPr>
      <w:pStyle w:val="Zhlav"/>
      <w:numPr>
        <w:ilvl w:val="0"/>
        <w:numId w:val="4"/>
      </w:numPr>
    </w:pPr>
    <w:r>
      <w:rPr>
        <w:rFonts w:cs="Times New Roman"/>
        <w:sz w:val="20"/>
        <w:szCs w:val="20"/>
      </w:rPr>
      <w:t>Souhrnná technická zpráva DPS</w:t>
    </w:r>
  </w:p>
  <w:p w:rsidR="00E34917" w:rsidRPr="00BC0D9A" w:rsidRDefault="00E34917" w:rsidP="00BC0D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06BC5"/>
    <w:multiLevelType w:val="hybridMultilevel"/>
    <w:tmpl w:val="0EE0EE04"/>
    <w:lvl w:ilvl="0" w:tplc="04050015">
      <w:start w:val="2"/>
      <w:numFmt w:val="upperLetter"/>
      <w:lvlText w:val="%1."/>
      <w:lvlJc w:val="left"/>
      <w:pPr>
        <w:ind w:left="720" w:hanging="360"/>
      </w:pPr>
      <w:rPr>
        <w:rFonts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F42DDF"/>
    <w:multiLevelType w:val="hybridMultilevel"/>
    <w:tmpl w:val="2910B08C"/>
    <w:lvl w:ilvl="0" w:tplc="FACACF60">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19E1C99"/>
    <w:multiLevelType w:val="hybridMultilevel"/>
    <w:tmpl w:val="D35AC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AF766F5"/>
    <w:multiLevelType w:val="hybridMultilevel"/>
    <w:tmpl w:val="6C6607DC"/>
    <w:lvl w:ilvl="0" w:tplc="04050015">
      <w:start w:val="1"/>
      <w:numFmt w:val="upperLetter"/>
      <w:lvlText w:val="%1."/>
      <w:lvlJc w:val="left"/>
      <w:pPr>
        <w:ind w:left="720" w:hanging="360"/>
      </w:pPr>
      <w:rPr>
        <w:rFonts w:cs="Times New Roman"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065"/>
    <w:rsid w:val="00005E73"/>
    <w:rsid w:val="000104CD"/>
    <w:rsid w:val="00016ED6"/>
    <w:rsid w:val="00020183"/>
    <w:rsid w:val="00021375"/>
    <w:rsid w:val="000404A1"/>
    <w:rsid w:val="00046166"/>
    <w:rsid w:val="00051108"/>
    <w:rsid w:val="00051C7F"/>
    <w:rsid w:val="0006180D"/>
    <w:rsid w:val="00092478"/>
    <w:rsid w:val="00094006"/>
    <w:rsid w:val="0009775E"/>
    <w:rsid w:val="00097A48"/>
    <w:rsid w:val="000B0FEC"/>
    <w:rsid w:val="000B5406"/>
    <w:rsid w:val="000B610D"/>
    <w:rsid w:val="000B675A"/>
    <w:rsid w:val="000B6C4F"/>
    <w:rsid w:val="000B7803"/>
    <w:rsid w:val="000D4143"/>
    <w:rsid w:val="000E16F5"/>
    <w:rsid w:val="001115A4"/>
    <w:rsid w:val="001223F4"/>
    <w:rsid w:val="00125C6C"/>
    <w:rsid w:val="00133362"/>
    <w:rsid w:val="00140266"/>
    <w:rsid w:val="0014184E"/>
    <w:rsid w:val="0015533C"/>
    <w:rsid w:val="00155A8C"/>
    <w:rsid w:val="00166537"/>
    <w:rsid w:val="00166655"/>
    <w:rsid w:val="00166E2D"/>
    <w:rsid w:val="00170DD8"/>
    <w:rsid w:val="00180F04"/>
    <w:rsid w:val="00182F50"/>
    <w:rsid w:val="001871A7"/>
    <w:rsid w:val="001A70CE"/>
    <w:rsid w:val="001A7698"/>
    <w:rsid w:val="001A7D9C"/>
    <w:rsid w:val="001B463B"/>
    <w:rsid w:val="001C1D39"/>
    <w:rsid w:val="001C76FF"/>
    <w:rsid w:val="001D1E59"/>
    <w:rsid w:val="001E49CE"/>
    <w:rsid w:val="001F5DE9"/>
    <w:rsid w:val="001F7008"/>
    <w:rsid w:val="00207095"/>
    <w:rsid w:val="002074FC"/>
    <w:rsid w:val="00211396"/>
    <w:rsid w:val="00225D88"/>
    <w:rsid w:val="002264D0"/>
    <w:rsid w:val="00227611"/>
    <w:rsid w:val="00230B75"/>
    <w:rsid w:val="0023245A"/>
    <w:rsid w:val="0023447E"/>
    <w:rsid w:val="00244EB0"/>
    <w:rsid w:val="00267BD9"/>
    <w:rsid w:val="0027343D"/>
    <w:rsid w:val="00286D5D"/>
    <w:rsid w:val="00297F11"/>
    <w:rsid w:val="002A63F5"/>
    <w:rsid w:val="002B6504"/>
    <w:rsid w:val="002C442B"/>
    <w:rsid w:val="002F0055"/>
    <w:rsid w:val="002F67DA"/>
    <w:rsid w:val="0030671B"/>
    <w:rsid w:val="00313DE1"/>
    <w:rsid w:val="003201E0"/>
    <w:rsid w:val="00320D9B"/>
    <w:rsid w:val="00322269"/>
    <w:rsid w:val="003234B0"/>
    <w:rsid w:val="00326824"/>
    <w:rsid w:val="00327378"/>
    <w:rsid w:val="00327C6A"/>
    <w:rsid w:val="00335678"/>
    <w:rsid w:val="003364A3"/>
    <w:rsid w:val="003407DB"/>
    <w:rsid w:val="00343E5E"/>
    <w:rsid w:val="00344549"/>
    <w:rsid w:val="0034549A"/>
    <w:rsid w:val="003562A4"/>
    <w:rsid w:val="003569FD"/>
    <w:rsid w:val="00360E9B"/>
    <w:rsid w:val="0036306D"/>
    <w:rsid w:val="00363833"/>
    <w:rsid w:val="003718D6"/>
    <w:rsid w:val="00372E34"/>
    <w:rsid w:val="00383F92"/>
    <w:rsid w:val="00396F91"/>
    <w:rsid w:val="003B10B3"/>
    <w:rsid w:val="003B1CCE"/>
    <w:rsid w:val="003B6549"/>
    <w:rsid w:val="003C2381"/>
    <w:rsid w:val="003C3C37"/>
    <w:rsid w:val="003C55AB"/>
    <w:rsid w:val="003D0CD2"/>
    <w:rsid w:val="003D64FA"/>
    <w:rsid w:val="003E1331"/>
    <w:rsid w:val="003E1ABF"/>
    <w:rsid w:val="003E34B4"/>
    <w:rsid w:val="003F08FE"/>
    <w:rsid w:val="00420632"/>
    <w:rsid w:val="0042400D"/>
    <w:rsid w:val="004343F3"/>
    <w:rsid w:val="004365C5"/>
    <w:rsid w:val="004524BD"/>
    <w:rsid w:val="00452F0F"/>
    <w:rsid w:val="004559CE"/>
    <w:rsid w:val="00457D77"/>
    <w:rsid w:val="00464A1E"/>
    <w:rsid w:val="00467516"/>
    <w:rsid w:val="00476B95"/>
    <w:rsid w:val="00477033"/>
    <w:rsid w:val="0048080B"/>
    <w:rsid w:val="0048454F"/>
    <w:rsid w:val="00484E9E"/>
    <w:rsid w:val="00487732"/>
    <w:rsid w:val="004948B6"/>
    <w:rsid w:val="00496CBA"/>
    <w:rsid w:val="004A3B88"/>
    <w:rsid w:val="004B2EB7"/>
    <w:rsid w:val="004B31ED"/>
    <w:rsid w:val="004B437F"/>
    <w:rsid w:val="004B4B2A"/>
    <w:rsid w:val="004C5065"/>
    <w:rsid w:val="004C606F"/>
    <w:rsid w:val="004D3065"/>
    <w:rsid w:val="004E06FD"/>
    <w:rsid w:val="004F1490"/>
    <w:rsid w:val="004F3182"/>
    <w:rsid w:val="00501C36"/>
    <w:rsid w:val="00507C28"/>
    <w:rsid w:val="00507C6B"/>
    <w:rsid w:val="00507C6C"/>
    <w:rsid w:val="00512B1A"/>
    <w:rsid w:val="0051377E"/>
    <w:rsid w:val="00513D45"/>
    <w:rsid w:val="005217B2"/>
    <w:rsid w:val="00526A1C"/>
    <w:rsid w:val="00532D3D"/>
    <w:rsid w:val="00543434"/>
    <w:rsid w:val="00551BA2"/>
    <w:rsid w:val="00551CAF"/>
    <w:rsid w:val="005543A1"/>
    <w:rsid w:val="0055669D"/>
    <w:rsid w:val="00560B6D"/>
    <w:rsid w:val="00562D60"/>
    <w:rsid w:val="00574FF5"/>
    <w:rsid w:val="005818B3"/>
    <w:rsid w:val="00586E22"/>
    <w:rsid w:val="00590E46"/>
    <w:rsid w:val="00590E63"/>
    <w:rsid w:val="005936A2"/>
    <w:rsid w:val="00594B58"/>
    <w:rsid w:val="005A1E43"/>
    <w:rsid w:val="005A69B8"/>
    <w:rsid w:val="005A6B54"/>
    <w:rsid w:val="005B6F5C"/>
    <w:rsid w:val="005D16D1"/>
    <w:rsid w:val="005E66F9"/>
    <w:rsid w:val="006003EA"/>
    <w:rsid w:val="00605F27"/>
    <w:rsid w:val="00607ACD"/>
    <w:rsid w:val="006116B8"/>
    <w:rsid w:val="006168B7"/>
    <w:rsid w:val="00617B4B"/>
    <w:rsid w:val="0063482A"/>
    <w:rsid w:val="00635A79"/>
    <w:rsid w:val="00642CFC"/>
    <w:rsid w:val="00646FEA"/>
    <w:rsid w:val="006531B8"/>
    <w:rsid w:val="00664ABD"/>
    <w:rsid w:val="00666435"/>
    <w:rsid w:val="00666C1F"/>
    <w:rsid w:val="00673522"/>
    <w:rsid w:val="00685525"/>
    <w:rsid w:val="00685947"/>
    <w:rsid w:val="006935B9"/>
    <w:rsid w:val="006964A9"/>
    <w:rsid w:val="006A21A1"/>
    <w:rsid w:val="006A7807"/>
    <w:rsid w:val="006B4B33"/>
    <w:rsid w:val="006B5FC7"/>
    <w:rsid w:val="006D30D3"/>
    <w:rsid w:val="006E11CD"/>
    <w:rsid w:val="006E3695"/>
    <w:rsid w:val="006F52FA"/>
    <w:rsid w:val="00713BF3"/>
    <w:rsid w:val="007156E6"/>
    <w:rsid w:val="00726B52"/>
    <w:rsid w:val="00740411"/>
    <w:rsid w:val="007431EF"/>
    <w:rsid w:val="007441A7"/>
    <w:rsid w:val="00757EAE"/>
    <w:rsid w:val="007622CA"/>
    <w:rsid w:val="007657AD"/>
    <w:rsid w:val="00772F29"/>
    <w:rsid w:val="0078154B"/>
    <w:rsid w:val="0078555C"/>
    <w:rsid w:val="007860A7"/>
    <w:rsid w:val="00791870"/>
    <w:rsid w:val="007920B3"/>
    <w:rsid w:val="00793A74"/>
    <w:rsid w:val="007A6C9D"/>
    <w:rsid w:val="007B22DE"/>
    <w:rsid w:val="007B75F3"/>
    <w:rsid w:val="007D3D87"/>
    <w:rsid w:val="007D51CF"/>
    <w:rsid w:val="007D6397"/>
    <w:rsid w:val="007F100F"/>
    <w:rsid w:val="007F2D9D"/>
    <w:rsid w:val="008140A6"/>
    <w:rsid w:val="008221D9"/>
    <w:rsid w:val="00822952"/>
    <w:rsid w:val="0082308B"/>
    <w:rsid w:val="00836103"/>
    <w:rsid w:val="008364E4"/>
    <w:rsid w:val="00841619"/>
    <w:rsid w:val="00844D75"/>
    <w:rsid w:val="00870DFC"/>
    <w:rsid w:val="00881850"/>
    <w:rsid w:val="00885601"/>
    <w:rsid w:val="0089056B"/>
    <w:rsid w:val="00896B8E"/>
    <w:rsid w:val="00897DD7"/>
    <w:rsid w:val="008A02AC"/>
    <w:rsid w:val="008A2CC5"/>
    <w:rsid w:val="008C73A2"/>
    <w:rsid w:val="008D16A9"/>
    <w:rsid w:val="008D6842"/>
    <w:rsid w:val="008D6A06"/>
    <w:rsid w:val="008E274A"/>
    <w:rsid w:val="008E4643"/>
    <w:rsid w:val="008E5792"/>
    <w:rsid w:val="008E6FDD"/>
    <w:rsid w:val="008E7B85"/>
    <w:rsid w:val="008F049D"/>
    <w:rsid w:val="008F116B"/>
    <w:rsid w:val="008F4B50"/>
    <w:rsid w:val="008F6D27"/>
    <w:rsid w:val="009100CC"/>
    <w:rsid w:val="009238EE"/>
    <w:rsid w:val="009461BC"/>
    <w:rsid w:val="00961E66"/>
    <w:rsid w:val="00963895"/>
    <w:rsid w:val="009656CA"/>
    <w:rsid w:val="009A0E8E"/>
    <w:rsid w:val="009A3F54"/>
    <w:rsid w:val="009A7F94"/>
    <w:rsid w:val="009B0325"/>
    <w:rsid w:val="009B1D09"/>
    <w:rsid w:val="009C270E"/>
    <w:rsid w:val="009D1942"/>
    <w:rsid w:val="009D5651"/>
    <w:rsid w:val="009F32CF"/>
    <w:rsid w:val="009F6DE9"/>
    <w:rsid w:val="00A05985"/>
    <w:rsid w:val="00A140CE"/>
    <w:rsid w:val="00A14378"/>
    <w:rsid w:val="00A15967"/>
    <w:rsid w:val="00A16E5F"/>
    <w:rsid w:val="00A234A2"/>
    <w:rsid w:val="00A27F70"/>
    <w:rsid w:val="00A314DB"/>
    <w:rsid w:val="00A32F00"/>
    <w:rsid w:val="00A355E4"/>
    <w:rsid w:val="00A37793"/>
    <w:rsid w:val="00A46E04"/>
    <w:rsid w:val="00A517E2"/>
    <w:rsid w:val="00A521DD"/>
    <w:rsid w:val="00A5482D"/>
    <w:rsid w:val="00A556EF"/>
    <w:rsid w:val="00A55DD8"/>
    <w:rsid w:val="00A667FE"/>
    <w:rsid w:val="00A7148C"/>
    <w:rsid w:val="00AA7D3E"/>
    <w:rsid w:val="00AB57E0"/>
    <w:rsid w:val="00AB6A5B"/>
    <w:rsid w:val="00AB7846"/>
    <w:rsid w:val="00AB7DC4"/>
    <w:rsid w:val="00AC0B27"/>
    <w:rsid w:val="00AC1742"/>
    <w:rsid w:val="00AC7808"/>
    <w:rsid w:val="00AD5D2B"/>
    <w:rsid w:val="00AE292E"/>
    <w:rsid w:val="00AE3253"/>
    <w:rsid w:val="00B02860"/>
    <w:rsid w:val="00B12984"/>
    <w:rsid w:val="00B304B3"/>
    <w:rsid w:val="00B32307"/>
    <w:rsid w:val="00B40BE0"/>
    <w:rsid w:val="00B440C0"/>
    <w:rsid w:val="00B507D1"/>
    <w:rsid w:val="00B5583B"/>
    <w:rsid w:val="00B55ABC"/>
    <w:rsid w:val="00B6471F"/>
    <w:rsid w:val="00B64D33"/>
    <w:rsid w:val="00B65870"/>
    <w:rsid w:val="00B74F9D"/>
    <w:rsid w:val="00B77014"/>
    <w:rsid w:val="00B81526"/>
    <w:rsid w:val="00B9249F"/>
    <w:rsid w:val="00BA4B33"/>
    <w:rsid w:val="00BB6259"/>
    <w:rsid w:val="00BC0B66"/>
    <w:rsid w:val="00BC0D9A"/>
    <w:rsid w:val="00BC2476"/>
    <w:rsid w:val="00BC5899"/>
    <w:rsid w:val="00BD65D7"/>
    <w:rsid w:val="00BE0206"/>
    <w:rsid w:val="00BF2C9F"/>
    <w:rsid w:val="00BF5321"/>
    <w:rsid w:val="00C04886"/>
    <w:rsid w:val="00C04888"/>
    <w:rsid w:val="00C14004"/>
    <w:rsid w:val="00C228DC"/>
    <w:rsid w:val="00C22C4B"/>
    <w:rsid w:val="00C26374"/>
    <w:rsid w:val="00C31D0B"/>
    <w:rsid w:val="00C425C3"/>
    <w:rsid w:val="00C51A68"/>
    <w:rsid w:val="00C613C5"/>
    <w:rsid w:val="00C6338A"/>
    <w:rsid w:val="00C67023"/>
    <w:rsid w:val="00C745F9"/>
    <w:rsid w:val="00C75244"/>
    <w:rsid w:val="00C96768"/>
    <w:rsid w:val="00CA766F"/>
    <w:rsid w:val="00CB028E"/>
    <w:rsid w:val="00CB7392"/>
    <w:rsid w:val="00CC0DE9"/>
    <w:rsid w:val="00CC293C"/>
    <w:rsid w:val="00CC37B1"/>
    <w:rsid w:val="00CD0C3E"/>
    <w:rsid w:val="00CD22A7"/>
    <w:rsid w:val="00CD2961"/>
    <w:rsid w:val="00CD3B9F"/>
    <w:rsid w:val="00CD7FE9"/>
    <w:rsid w:val="00CE347C"/>
    <w:rsid w:val="00CF17C1"/>
    <w:rsid w:val="00CF64B8"/>
    <w:rsid w:val="00D04EF7"/>
    <w:rsid w:val="00D15F37"/>
    <w:rsid w:val="00D164DA"/>
    <w:rsid w:val="00D17589"/>
    <w:rsid w:val="00D244DF"/>
    <w:rsid w:val="00D273E9"/>
    <w:rsid w:val="00D41CD3"/>
    <w:rsid w:val="00D42449"/>
    <w:rsid w:val="00D4452E"/>
    <w:rsid w:val="00D45D7C"/>
    <w:rsid w:val="00D53360"/>
    <w:rsid w:val="00D563AA"/>
    <w:rsid w:val="00D57B43"/>
    <w:rsid w:val="00D603AD"/>
    <w:rsid w:val="00D63243"/>
    <w:rsid w:val="00D70B58"/>
    <w:rsid w:val="00D75EA9"/>
    <w:rsid w:val="00D95A94"/>
    <w:rsid w:val="00DA1212"/>
    <w:rsid w:val="00DA6BB6"/>
    <w:rsid w:val="00DB26AE"/>
    <w:rsid w:val="00DB397F"/>
    <w:rsid w:val="00DB5454"/>
    <w:rsid w:val="00DB695D"/>
    <w:rsid w:val="00DB6EF5"/>
    <w:rsid w:val="00DC6881"/>
    <w:rsid w:val="00DD1FB4"/>
    <w:rsid w:val="00DF002B"/>
    <w:rsid w:val="00DF4CE7"/>
    <w:rsid w:val="00DF7F5C"/>
    <w:rsid w:val="00E04D6D"/>
    <w:rsid w:val="00E050F2"/>
    <w:rsid w:val="00E146C2"/>
    <w:rsid w:val="00E146ED"/>
    <w:rsid w:val="00E15877"/>
    <w:rsid w:val="00E24F3E"/>
    <w:rsid w:val="00E32CA5"/>
    <w:rsid w:val="00E34917"/>
    <w:rsid w:val="00E349CB"/>
    <w:rsid w:val="00E42295"/>
    <w:rsid w:val="00E43DE9"/>
    <w:rsid w:val="00E47910"/>
    <w:rsid w:val="00E61C6B"/>
    <w:rsid w:val="00E627E9"/>
    <w:rsid w:val="00E6411F"/>
    <w:rsid w:val="00E71A00"/>
    <w:rsid w:val="00E94E2B"/>
    <w:rsid w:val="00EA0AEE"/>
    <w:rsid w:val="00EA2670"/>
    <w:rsid w:val="00EB42FC"/>
    <w:rsid w:val="00EB79B7"/>
    <w:rsid w:val="00EC45B0"/>
    <w:rsid w:val="00EC6F83"/>
    <w:rsid w:val="00EC72E2"/>
    <w:rsid w:val="00ED78DB"/>
    <w:rsid w:val="00EE17C0"/>
    <w:rsid w:val="00EE1AF9"/>
    <w:rsid w:val="00F03238"/>
    <w:rsid w:val="00F0573F"/>
    <w:rsid w:val="00F05777"/>
    <w:rsid w:val="00F32C7E"/>
    <w:rsid w:val="00F364C9"/>
    <w:rsid w:val="00F4258D"/>
    <w:rsid w:val="00F425CE"/>
    <w:rsid w:val="00F537C4"/>
    <w:rsid w:val="00F60745"/>
    <w:rsid w:val="00F60E15"/>
    <w:rsid w:val="00F61973"/>
    <w:rsid w:val="00F63771"/>
    <w:rsid w:val="00F71D02"/>
    <w:rsid w:val="00F92D29"/>
    <w:rsid w:val="00F95823"/>
    <w:rsid w:val="00FA4142"/>
    <w:rsid w:val="00FB73BB"/>
    <w:rsid w:val="00FC0F7B"/>
    <w:rsid w:val="00FC21CA"/>
    <w:rsid w:val="00FC5498"/>
    <w:rsid w:val="00FC5B94"/>
    <w:rsid w:val="00FD3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B5CB5"/>
  <w15:docId w15:val="{6133307A-FFC8-48D0-82CB-2A4FCB904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5EA9"/>
  </w:style>
  <w:style w:type="paragraph" w:styleId="Nadpis1">
    <w:name w:val="heading 1"/>
    <w:basedOn w:val="Normln"/>
    <w:link w:val="Nadpis1Char"/>
    <w:uiPriority w:val="9"/>
    <w:qFormat/>
    <w:rsid w:val="003E13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1F70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iPriority w:val="9"/>
    <w:semiHidden/>
    <w:unhideWhenUsed/>
    <w:qFormat/>
    <w:rsid w:val="000B540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0B540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8364E4"/>
    <w:pPr>
      <w:spacing w:after="0" w:line="240" w:lineRule="auto"/>
    </w:pPr>
  </w:style>
  <w:style w:type="paragraph" w:styleId="Nzev">
    <w:name w:val="Title"/>
    <w:basedOn w:val="Normln"/>
    <w:next w:val="Podnadpis"/>
    <w:link w:val="NzevChar"/>
    <w:qFormat/>
    <w:rsid w:val="00BF5321"/>
    <w:pPr>
      <w:suppressAutoHyphens/>
      <w:spacing w:after="0" w:line="240" w:lineRule="auto"/>
      <w:jc w:val="center"/>
    </w:pPr>
    <w:rPr>
      <w:rFonts w:ascii="Times New Roman" w:eastAsia="Times New Roman" w:hAnsi="Times New Roman" w:cs="Times New Roman"/>
      <w:b/>
      <w:color w:val="000000"/>
      <w:sz w:val="32"/>
      <w:szCs w:val="20"/>
      <w:u w:val="single"/>
      <w:lang w:eastAsia="ar-SA"/>
    </w:rPr>
  </w:style>
  <w:style w:type="character" w:customStyle="1" w:styleId="NzevChar">
    <w:name w:val="Název Char"/>
    <w:basedOn w:val="Standardnpsmoodstavce"/>
    <w:link w:val="Nzev"/>
    <w:rsid w:val="00BF5321"/>
    <w:rPr>
      <w:rFonts w:ascii="Times New Roman" w:eastAsia="Times New Roman" w:hAnsi="Times New Roman" w:cs="Times New Roman"/>
      <w:b/>
      <w:color w:val="000000"/>
      <w:sz w:val="32"/>
      <w:szCs w:val="20"/>
      <w:u w:val="single"/>
      <w:lang w:eastAsia="ar-SA"/>
    </w:rPr>
  </w:style>
  <w:style w:type="paragraph" w:customStyle="1" w:styleId="Zakladnmtext">
    <w:name w:val="Z&lt;/a&gt;kladn&lt;/m&gt; text"/>
    <w:rsid w:val="00BF5321"/>
    <w:pPr>
      <w:suppressAutoHyphens/>
      <w:spacing w:after="0" w:line="240" w:lineRule="auto"/>
    </w:pPr>
    <w:rPr>
      <w:rFonts w:ascii="Arial" w:eastAsia="Times New Roman" w:hAnsi="Arial" w:cs="Times New Roman"/>
      <w:color w:val="000000"/>
      <w:sz w:val="24"/>
      <w:szCs w:val="20"/>
      <w:lang w:val="en-US" w:eastAsia="ar-SA"/>
    </w:rPr>
  </w:style>
  <w:style w:type="paragraph" w:styleId="Podnadpis">
    <w:name w:val="Subtitle"/>
    <w:basedOn w:val="Normln"/>
    <w:next w:val="Normln"/>
    <w:link w:val="PodnadpisChar"/>
    <w:uiPriority w:val="11"/>
    <w:qFormat/>
    <w:rsid w:val="00BF53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5321"/>
    <w:rPr>
      <w:rFonts w:asciiTheme="majorHAnsi" w:eastAsiaTheme="majorEastAsia" w:hAnsiTheme="majorHAnsi" w:cstheme="majorBidi"/>
      <w:i/>
      <w:iCs/>
      <w:color w:val="4F81BD" w:themeColor="accent1"/>
      <w:spacing w:val="15"/>
      <w:sz w:val="24"/>
      <w:szCs w:val="24"/>
    </w:rPr>
  </w:style>
  <w:style w:type="paragraph" w:styleId="Textbubliny">
    <w:name w:val="Balloon Text"/>
    <w:basedOn w:val="Normln"/>
    <w:link w:val="TextbublinyChar"/>
    <w:uiPriority w:val="99"/>
    <w:semiHidden/>
    <w:unhideWhenUsed/>
    <w:rsid w:val="00BF53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F5321"/>
    <w:rPr>
      <w:rFonts w:ascii="Tahoma" w:hAnsi="Tahoma" w:cs="Tahoma"/>
      <w:sz w:val="16"/>
      <w:szCs w:val="16"/>
    </w:rPr>
  </w:style>
  <w:style w:type="paragraph" w:customStyle="1" w:styleId="Default">
    <w:name w:val="Default"/>
    <w:rsid w:val="00BF5321"/>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32C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2C7E"/>
  </w:style>
  <w:style w:type="paragraph" w:styleId="Zpat">
    <w:name w:val="footer"/>
    <w:basedOn w:val="Normln"/>
    <w:link w:val="ZpatChar"/>
    <w:uiPriority w:val="99"/>
    <w:unhideWhenUsed/>
    <w:rsid w:val="00F32C7E"/>
    <w:pPr>
      <w:tabs>
        <w:tab w:val="center" w:pos="4536"/>
        <w:tab w:val="right" w:pos="9072"/>
      </w:tabs>
      <w:spacing w:after="0" w:line="240" w:lineRule="auto"/>
    </w:pPr>
  </w:style>
  <w:style w:type="character" w:customStyle="1" w:styleId="ZpatChar">
    <w:name w:val="Zápatí Char"/>
    <w:basedOn w:val="Standardnpsmoodstavce"/>
    <w:link w:val="Zpat"/>
    <w:uiPriority w:val="99"/>
    <w:rsid w:val="00F32C7E"/>
  </w:style>
  <w:style w:type="character" w:styleId="Hypertextovodkaz">
    <w:name w:val="Hyperlink"/>
    <w:basedOn w:val="Standardnpsmoodstavce"/>
    <w:uiPriority w:val="99"/>
    <w:unhideWhenUsed/>
    <w:rsid w:val="000B6C4F"/>
    <w:rPr>
      <w:color w:val="0000FF" w:themeColor="hyperlink"/>
      <w:u w:val="single"/>
    </w:rPr>
  </w:style>
  <w:style w:type="paragraph" w:styleId="Odstavecseseznamem">
    <w:name w:val="List Paragraph"/>
    <w:basedOn w:val="Normln"/>
    <w:uiPriority w:val="34"/>
    <w:qFormat/>
    <w:rsid w:val="00C6338A"/>
    <w:pPr>
      <w:ind w:left="720"/>
      <w:contextualSpacing/>
    </w:pPr>
  </w:style>
  <w:style w:type="character" w:customStyle="1" w:styleId="Nadpis1Char">
    <w:name w:val="Nadpis 1 Char"/>
    <w:basedOn w:val="Standardnpsmoodstavce"/>
    <w:link w:val="Nadpis1"/>
    <w:uiPriority w:val="9"/>
    <w:rsid w:val="003E1331"/>
    <w:rPr>
      <w:rFonts w:ascii="Times New Roman" w:eastAsia="Times New Roman" w:hAnsi="Times New Roman" w:cs="Times New Roman"/>
      <w:b/>
      <w:bCs/>
      <w:kern w:val="36"/>
      <w:sz w:val="48"/>
      <w:szCs w:val="48"/>
      <w:lang w:eastAsia="cs-CZ"/>
    </w:rPr>
  </w:style>
  <w:style w:type="paragraph" w:styleId="FormtovanvHTML">
    <w:name w:val="HTML Preformatted"/>
    <w:basedOn w:val="Normln"/>
    <w:link w:val="FormtovanvHTMLChar"/>
    <w:uiPriority w:val="99"/>
    <w:unhideWhenUsed/>
    <w:rsid w:val="00FB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FB73BB"/>
    <w:rPr>
      <w:rFonts w:ascii="Courier New" w:eastAsia="Times New Roman" w:hAnsi="Courier New" w:cs="Courier New"/>
      <w:sz w:val="20"/>
      <w:szCs w:val="20"/>
      <w:lang w:eastAsia="cs-CZ"/>
    </w:rPr>
  </w:style>
  <w:style w:type="character" w:customStyle="1" w:styleId="apple-converted-space">
    <w:name w:val="apple-converted-space"/>
    <w:basedOn w:val="Standardnpsmoodstavce"/>
    <w:rsid w:val="00C67023"/>
  </w:style>
  <w:style w:type="character" w:customStyle="1" w:styleId="Nadpis2Char">
    <w:name w:val="Nadpis 2 Char"/>
    <w:basedOn w:val="Standardnpsmoodstavce"/>
    <w:link w:val="Nadpis2"/>
    <w:uiPriority w:val="9"/>
    <w:semiHidden/>
    <w:rsid w:val="001F7008"/>
    <w:rPr>
      <w:rFonts w:asciiTheme="majorHAnsi" w:eastAsiaTheme="majorEastAsia" w:hAnsiTheme="majorHAnsi" w:cstheme="majorBidi"/>
      <w:b/>
      <w:bCs/>
      <w:color w:val="4F81BD" w:themeColor="accent1"/>
      <w:sz w:val="26"/>
      <w:szCs w:val="26"/>
    </w:rPr>
  </w:style>
  <w:style w:type="paragraph" w:styleId="Normlnweb">
    <w:name w:val="Normal (Web)"/>
    <w:basedOn w:val="Normln"/>
    <w:uiPriority w:val="99"/>
    <w:semiHidden/>
    <w:unhideWhenUsed/>
    <w:rsid w:val="003E1A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E1ABF"/>
    <w:rPr>
      <w:b/>
      <w:bCs/>
    </w:rPr>
  </w:style>
  <w:style w:type="character" w:customStyle="1" w:styleId="Nadpis4Char">
    <w:name w:val="Nadpis 4 Char"/>
    <w:basedOn w:val="Standardnpsmoodstavce"/>
    <w:link w:val="Nadpis4"/>
    <w:uiPriority w:val="9"/>
    <w:semiHidden/>
    <w:rsid w:val="000B540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0B5406"/>
    <w:rPr>
      <w:rFonts w:asciiTheme="majorHAnsi" w:eastAsiaTheme="majorEastAsia" w:hAnsiTheme="majorHAnsi" w:cstheme="majorBidi"/>
      <w:color w:val="243F60" w:themeColor="accent1" w:themeShade="7F"/>
    </w:rPr>
  </w:style>
  <w:style w:type="character" w:styleId="PromnnHTML">
    <w:name w:val="HTML Variable"/>
    <w:basedOn w:val="Standardnpsmoodstavce"/>
    <w:uiPriority w:val="99"/>
    <w:semiHidden/>
    <w:unhideWhenUsed/>
    <w:rsid w:val="00772F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4335">
      <w:bodyDiv w:val="1"/>
      <w:marLeft w:val="0"/>
      <w:marRight w:val="0"/>
      <w:marTop w:val="0"/>
      <w:marBottom w:val="0"/>
      <w:divBdr>
        <w:top w:val="none" w:sz="0" w:space="0" w:color="auto"/>
        <w:left w:val="none" w:sz="0" w:space="0" w:color="auto"/>
        <w:bottom w:val="none" w:sz="0" w:space="0" w:color="auto"/>
        <w:right w:val="none" w:sz="0" w:space="0" w:color="auto"/>
      </w:divBdr>
    </w:div>
    <w:div w:id="68356350">
      <w:bodyDiv w:val="1"/>
      <w:marLeft w:val="0"/>
      <w:marRight w:val="0"/>
      <w:marTop w:val="0"/>
      <w:marBottom w:val="0"/>
      <w:divBdr>
        <w:top w:val="none" w:sz="0" w:space="0" w:color="auto"/>
        <w:left w:val="none" w:sz="0" w:space="0" w:color="auto"/>
        <w:bottom w:val="none" w:sz="0" w:space="0" w:color="auto"/>
        <w:right w:val="none" w:sz="0" w:space="0" w:color="auto"/>
      </w:divBdr>
    </w:div>
    <w:div w:id="97718442">
      <w:bodyDiv w:val="1"/>
      <w:marLeft w:val="0"/>
      <w:marRight w:val="0"/>
      <w:marTop w:val="0"/>
      <w:marBottom w:val="0"/>
      <w:divBdr>
        <w:top w:val="none" w:sz="0" w:space="0" w:color="auto"/>
        <w:left w:val="none" w:sz="0" w:space="0" w:color="auto"/>
        <w:bottom w:val="none" w:sz="0" w:space="0" w:color="auto"/>
        <w:right w:val="none" w:sz="0" w:space="0" w:color="auto"/>
      </w:divBdr>
    </w:div>
    <w:div w:id="187648878">
      <w:bodyDiv w:val="1"/>
      <w:marLeft w:val="0"/>
      <w:marRight w:val="0"/>
      <w:marTop w:val="0"/>
      <w:marBottom w:val="0"/>
      <w:divBdr>
        <w:top w:val="none" w:sz="0" w:space="0" w:color="auto"/>
        <w:left w:val="none" w:sz="0" w:space="0" w:color="auto"/>
        <w:bottom w:val="none" w:sz="0" w:space="0" w:color="auto"/>
        <w:right w:val="none" w:sz="0" w:space="0" w:color="auto"/>
      </w:divBdr>
      <w:divsChild>
        <w:div w:id="1296175289">
          <w:marLeft w:val="0"/>
          <w:marRight w:val="0"/>
          <w:marTop w:val="300"/>
          <w:marBottom w:val="75"/>
          <w:divBdr>
            <w:top w:val="none" w:sz="0" w:space="0" w:color="auto"/>
            <w:left w:val="none" w:sz="0" w:space="0" w:color="auto"/>
            <w:bottom w:val="none" w:sz="0" w:space="0" w:color="auto"/>
            <w:right w:val="none" w:sz="0" w:space="0" w:color="auto"/>
          </w:divBdr>
        </w:div>
      </w:divsChild>
    </w:div>
    <w:div w:id="231432678">
      <w:bodyDiv w:val="1"/>
      <w:marLeft w:val="0"/>
      <w:marRight w:val="0"/>
      <w:marTop w:val="0"/>
      <w:marBottom w:val="0"/>
      <w:divBdr>
        <w:top w:val="none" w:sz="0" w:space="0" w:color="auto"/>
        <w:left w:val="none" w:sz="0" w:space="0" w:color="auto"/>
        <w:bottom w:val="none" w:sz="0" w:space="0" w:color="auto"/>
        <w:right w:val="none" w:sz="0" w:space="0" w:color="auto"/>
      </w:divBdr>
      <w:divsChild>
        <w:div w:id="1988439003">
          <w:marLeft w:val="0"/>
          <w:marRight w:val="0"/>
          <w:marTop w:val="0"/>
          <w:marBottom w:val="0"/>
          <w:divBdr>
            <w:top w:val="none" w:sz="0" w:space="0" w:color="auto"/>
            <w:left w:val="none" w:sz="0" w:space="0" w:color="auto"/>
            <w:bottom w:val="none" w:sz="0" w:space="0" w:color="auto"/>
            <w:right w:val="none" w:sz="0" w:space="0" w:color="auto"/>
          </w:divBdr>
          <w:divsChild>
            <w:div w:id="592477456">
              <w:marLeft w:val="-3000"/>
              <w:marRight w:val="0"/>
              <w:marTop w:val="0"/>
              <w:marBottom w:val="0"/>
              <w:divBdr>
                <w:top w:val="none" w:sz="0" w:space="0" w:color="auto"/>
                <w:left w:val="none" w:sz="0" w:space="0" w:color="auto"/>
                <w:bottom w:val="none" w:sz="0" w:space="0" w:color="auto"/>
                <w:right w:val="none" w:sz="0" w:space="0" w:color="auto"/>
              </w:divBdr>
              <w:divsChild>
                <w:div w:id="1805925581">
                  <w:marLeft w:val="3000"/>
                  <w:marRight w:val="0"/>
                  <w:marTop w:val="120"/>
                  <w:marBottom w:val="240"/>
                  <w:divBdr>
                    <w:top w:val="none" w:sz="0" w:space="0" w:color="auto"/>
                    <w:left w:val="none" w:sz="0" w:space="0" w:color="auto"/>
                    <w:bottom w:val="none" w:sz="0" w:space="0" w:color="auto"/>
                    <w:right w:val="none" w:sz="0" w:space="0" w:color="auto"/>
                  </w:divBdr>
                  <w:divsChild>
                    <w:div w:id="69083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340749">
      <w:bodyDiv w:val="1"/>
      <w:marLeft w:val="0"/>
      <w:marRight w:val="0"/>
      <w:marTop w:val="0"/>
      <w:marBottom w:val="0"/>
      <w:divBdr>
        <w:top w:val="none" w:sz="0" w:space="0" w:color="auto"/>
        <w:left w:val="none" w:sz="0" w:space="0" w:color="auto"/>
        <w:bottom w:val="none" w:sz="0" w:space="0" w:color="auto"/>
        <w:right w:val="none" w:sz="0" w:space="0" w:color="auto"/>
      </w:divBdr>
    </w:div>
    <w:div w:id="298845450">
      <w:bodyDiv w:val="1"/>
      <w:marLeft w:val="0"/>
      <w:marRight w:val="0"/>
      <w:marTop w:val="0"/>
      <w:marBottom w:val="0"/>
      <w:divBdr>
        <w:top w:val="none" w:sz="0" w:space="0" w:color="auto"/>
        <w:left w:val="none" w:sz="0" w:space="0" w:color="auto"/>
        <w:bottom w:val="none" w:sz="0" w:space="0" w:color="auto"/>
        <w:right w:val="none" w:sz="0" w:space="0" w:color="auto"/>
      </w:divBdr>
    </w:div>
    <w:div w:id="354625070">
      <w:bodyDiv w:val="1"/>
      <w:marLeft w:val="0"/>
      <w:marRight w:val="0"/>
      <w:marTop w:val="0"/>
      <w:marBottom w:val="0"/>
      <w:divBdr>
        <w:top w:val="none" w:sz="0" w:space="0" w:color="auto"/>
        <w:left w:val="none" w:sz="0" w:space="0" w:color="auto"/>
        <w:bottom w:val="none" w:sz="0" w:space="0" w:color="auto"/>
        <w:right w:val="none" w:sz="0" w:space="0" w:color="auto"/>
      </w:divBdr>
      <w:divsChild>
        <w:div w:id="2146460418">
          <w:marLeft w:val="0"/>
          <w:marRight w:val="0"/>
          <w:marTop w:val="135"/>
          <w:marBottom w:val="0"/>
          <w:divBdr>
            <w:top w:val="none" w:sz="0" w:space="0" w:color="auto"/>
            <w:left w:val="none" w:sz="0" w:space="0" w:color="auto"/>
            <w:bottom w:val="none" w:sz="0" w:space="0" w:color="auto"/>
            <w:right w:val="none" w:sz="0" w:space="0" w:color="auto"/>
          </w:divBdr>
        </w:div>
        <w:div w:id="1976834358">
          <w:marLeft w:val="150"/>
          <w:marRight w:val="0"/>
          <w:marTop w:val="0"/>
          <w:marBottom w:val="0"/>
          <w:divBdr>
            <w:top w:val="none" w:sz="0" w:space="0" w:color="auto"/>
            <w:left w:val="none" w:sz="0" w:space="0" w:color="auto"/>
            <w:bottom w:val="none" w:sz="0" w:space="0" w:color="auto"/>
            <w:right w:val="none" w:sz="0" w:space="0" w:color="auto"/>
          </w:divBdr>
        </w:div>
        <w:div w:id="873229713">
          <w:marLeft w:val="150"/>
          <w:marRight w:val="0"/>
          <w:marTop w:val="0"/>
          <w:marBottom w:val="0"/>
          <w:divBdr>
            <w:top w:val="none" w:sz="0" w:space="0" w:color="auto"/>
            <w:left w:val="none" w:sz="0" w:space="0" w:color="auto"/>
            <w:bottom w:val="none" w:sz="0" w:space="0" w:color="auto"/>
            <w:right w:val="none" w:sz="0" w:space="0" w:color="auto"/>
          </w:divBdr>
        </w:div>
        <w:div w:id="193200694">
          <w:marLeft w:val="150"/>
          <w:marRight w:val="0"/>
          <w:marTop w:val="0"/>
          <w:marBottom w:val="0"/>
          <w:divBdr>
            <w:top w:val="none" w:sz="0" w:space="0" w:color="auto"/>
            <w:left w:val="none" w:sz="0" w:space="0" w:color="auto"/>
            <w:bottom w:val="none" w:sz="0" w:space="0" w:color="auto"/>
            <w:right w:val="none" w:sz="0" w:space="0" w:color="auto"/>
          </w:divBdr>
        </w:div>
        <w:div w:id="1391076278">
          <w:marLeft w:val="750"/>
          <w:marRight w:val="0"/>
          <w:marTop w:val="0"/>
          <w:marBottom w:val="0"/>
          <w:divBdr>
            <w:top w:val="none" w:sz="0" w:space="0" w:color="auto"/>
            <w:left w:val="none" w:sz="0" w:space="0" w:color="auto"/>
            <w:bottom w:val="none" w:sz="0" w:space="0" w:color="auto"/>
            <w:right w:val="none" w:sz="0" w:space="0" w:color="auto"/>
          </w:divBdr>
        </w:div>
      </w:divsChild>
    </w:div>
    <w:div w:id="356738838">
      <w:bodyDiv w:val="1"/>
      <w:marLeft w:val="0"/>
      <w:marRight w:val="0"/>
      <w:marTop w:val="0"/>
      <w:marBottom w:val="0"/>
      <w:divBdr>
        <w:top w:val="none" w:sz="0" w:space="0" w:color="auto"/>
        <w:left w:val="none" w:sz="0" w:space="0" w:color="auto"/>
        <w:bottom w:val="none" w:sz="0" w:space="0" w:color="auto"/>
        <w:right w:val="none" w:sz="0" w:space="0" w:color="auto"/>
      </w:divBdr>
    </w:div>
    <w:div w:id="455761700">
      <w:bodyDiv w:val="1"/>
      <w:marLeft w:val="0"/>
      <w:marRight w:val="0"/>
      <w:marTop w:val="0"/>
      <w:marBottom w:val="0"/>
      <w:divBdr>
        <w:top w:val="none" w:sz="0" w:space="0" w:color="auto"/>
        <w:left w:val="none" w:sz="0" w:space="0" w:color="auto"/>
        <w:bottom w:val="none" w:sz="0" w:space="0" w:color="auto"/>
        <w:right w:val="none" w:sz="0" w:space="0" w:color="auto"/>
      </w:divBdr>
    </w:div>
    <w:div w:id="546139297">
      <w:bodyDiv w:val="1"/>
      <w:marLeft w:val="0"/>
      <w:marRight w:val="0"/>
      <w:marTop w:val="0"/>
      <w:marBottom w:val="0"/>
      <w:divBdr>
        <w:top w:val="none" w:sz="0" w:space="0" w:color="auto"/>
        <w:left w:val="none" w:sz="0" w:space="0" w:color="auto"/>
        <w:bottom w:val="none" w:sz="0" w:space="0" w:color="auto"/>
        <w:right w:val="none" w:sz="0" w:space="0" w:color="auto"/>
      </w:divBdr>
    </w:div>
    <w:div w:id="594020291">
      <w:bodyDiv w:val="1"/>
      <w:marLeft w:val="0"/>
      <w:marRight w:val="0"/>
      <w:marTop w:val="0"/>
      <w:marBottom w:val="0"/>
      <w:divBdr>
        <w:top w:val="none" w:sz="0" w:space="0" w:color="auto"/>
        <w:left w:val="none" w:sz="0" w:space="0" w:color="auto"/>
        <w:bottom w:val="none" w:sz="0" w:space="0" w:color="auto"/>
        <w:right w:val="none" w:sz="0" w:space="0" w:color="auto"/>
      </w:divBdr>
    </w:div>
    <w:div w:id="692346242">
      <w:bodyDiv w:val="1"/>
      <w:marLeft w:val="0"/>
      <w:marRight w:val="0"/>
      <w:marTop w:val="0"/>
      <w:marBottom w:val="0"/>
      <w:divBdr>
        <w:top w:val="none" w:sz="0" w:space="0" w:color="auto"/>
        <w:left w:val="none" w:sz="0" w:space="0" w:color="auto"/>
        <w:bottom w:val="none" w:sz="0" w:space="0" w:color="auto"/>
        <w:right w:val="none" w:sz="0" w:space="0" w:color="auto"/>
      </w:divBdr>
    </w:div>
    <w:div w:id="784888372">
      <w:bodyDiv w:val="1"/>
      <w:marLeft w:val="0"/>
      <w:marRight w:val="0"/>
      <w:marTop w:val="0"/>
      <w:marBottom w:val="0"/>
      <w:divBdr>
        <w:top w:val="none" w:sz="0" w:space="0" w:color="auto"/>
        <w:left w:val="none" w:sz="0" w:space="0" w:color="auto"/>
        <w:bottom w:val="none" w:sz="0" w:space="0" w:color="auto"/>
        <w:right w:val="none" w:sz="0" w:space="0" w:color="auto"/>
      </w:divBdr>
    </w:div>
    <w:div w:id="789937274">
      <w:bodyDiv w:val="1"/>
      <w:marLeft w:val="0"/>
      <w:marRight w:val="0"/>
      <w:marTop w:val="0"/>
      <w:marBottom w:val="0"/>
      <w:divBdr>
        <w:top w:val="none" w:sz="0" w:space="0" w:color="auto"/>
        <w:left w:val="none" w:sz="0" w:space="0" w:color="auto"/>
        <w:bottom w:val="none" w:sz="0" w:space="0" w:color="auto"/>
        <w:right w:val="none" w:sz="0" w:space="0" w:color="auto"/>
      </w:divBdr>
    </w:div>
    <w:div w:id="979724560">
      <w:bodyDiv w:val="1"/>
      <w:marLeft w:val="0"/>
      <w:marRight w:val="0"/>
      <w:marTop w:val="0"/>
      <w:marBottom w:val="0"/>
      <w:divBdr>
        <w:top w:val="none" w:sz="0" w:space="0" w:color="auto"/>
        <w:left w:val="none" w:sz="0" w:space="0" w:color="auto"/>
        <w:bottom w:val="none" w:sz="0" w:space="0" w:color="auto"/>
        <w:right w:val="none" w:sz="0" w:space="0" w:color="auto"/>
      </w:divBdr>
    </w:div>
    <w:div w:id="1147935378">
      <w:bodyDiv w:val="1"/>
      <w:marLeft w:val="0"/>
      <w:marRight w:val="0"/>
      <w:marTop w:val="0"/>
      <w:marBottom w:val="0"/>
      <w:divBdr>
        <w:top w:val="none" w:sz="0" w:space="0" w:color="auto"/>
        <w:left w:val="none" w:sz="0" w:space="0" w:color="auto"/>
        <w:bottom w:val="none" w:sz="0" w:space="0" w:color="auto"/>
        <w:right w:val="none" w:sz="0" w:space="0" w:color="auto"/>
      </w:divBdr>
      <w:divsChild>
        <w:div w:id="2118483448">
          <w:marLeft w:val="0"/>
          <w:marRight w:val="0"/>
          <w:marTop w:val="0"/>
          <w:marBottom w:val="0"/>
          <w:divBdr>
            <w:top w:val="none" w:sz="0" w:space="0" w:color="auto"/>
            <w:left w:val="none" w:sz="0" w:space="0" w:color="auto"/>
            <w:bottom w:val="none" w:sz="0" w:space="0" w:color="auto"/>
            <w:right w:val="none" w:sz="0" w:space="0" w:color="auto"/>
          </w:divBdr>
          <w:divsChild>
            <w:div w:id="337198614">
              <w:marLeft w:val="-3000"/>
              <w:marRight w:val="0"/>
              <w:marTop w:val="0"/>
              <w:marBottom w:val="0"/>
              <w:divBdr>
                <w:top w:val="none" w:sz="0" w:space="0" w:color="auto"/>
                <w:left w:val="none" w:sz="0" w:space="0" w:color="auto"/>
                <w:bottom w:val="none" w:sz="0" w:space="0" w:color="auto"/>
                <w:right w:val="none" w:sz="0" w:space="0" w:color="auto"/>
              </w:divBdr>
              <w:divsChild>
                <w:div w:id="63761477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50362772">
      <w:bodyDiv w:val="1"/>
      <w:marLeft w:val="0"/>
      <w:marRight w:val="0"/>
      <w:marTop w:val="0"/>
      <w:marBottom w:val="0"/>
      <w:divBdr>
        <w:top w:val="none" w:sz="0" w:space="0" w:color="auto"/>
        <w:left w:val="none" w:sz="0" w:space="0" w:color="auto"/>
        <w:bottom w:val="none" w:sz="0" w:space="0" w:color="auto"/>
        <w:right w:val="none" w:sz="0" w:space="0" w:color="auto"/>
      </w:divBdr>
      <w:divsChild>
        <w:div w:id="84494927">
          <w:marLeft w:val="0"/>
          <w:marRight w:val="0"/>
          <w:marTop w:val="0"/>
          <w:marBottom w:val="0"/>
          <w:divBdr>
            <w:top w:val="none" w:sz="0" w:space="0" w:color="auto"/>
            <w:left w:val="none" w:sz="0" w:space="0" w:color="auto"/>
            <w:bottom w:val="none" w:sz="0" w:space="0" w:color="auto"/>
            <w:right w:val="none" w:sz="0" w:space="0" w:color="auto"/>
          </w:divBdr>
          <w:divsChild>
            <w:div w:id="1584492892">
              <w:marLeft w:val="-3000"/>
              <w:marRight w:val="0"/>
              <w:marTop w:val="0"/>
              <w:marBottom w:val="0"/>
              <w:divBdr>
                <w:top w:val="none" w:sz="0" w:space="0" w:color="auto"/>
                <w:left w:val="none" w:sz="0" w:space="0" w:color="auto"/>
                <w:bottom w:val="none" w:sz="0" w:space="0" w:color="auto"/>
                <w:right w:val="none" w:sz="0" w:space="0" w:color="auto"/>
              </w:divBdr>
              <w:divsChild>
                <w:div w:id="174675710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57653208">
      <w:bodyDiv w:val="1"/>
      <w:marLeft w:val="0"/>
      <w:marRight w:val="0"/>
      <w:marTop w:val="0"/>
      <w:marBottom w:val="0"/>
      <w:divBdr>
        <w:top w:val="none" w:sz="0" w:space="0" w:color="auto"/>
        <w:left w:val="none" w:sz="0" w:space="0" w:color="auto"/>
        <w:bottom w:val="none" w:sz="0" w:space="0" w:color="auto"/>
        <w:right w:val="none" w:sz="0" w:space="0" w:color="auto"/>
      </w:divBdr>
    </w:div>
    <w:div w:id="1188720425">
      <w:bodyDiv w:val="1"/>
      <w:marLeft w:val="0"/>
      <w:marRight w:val="0"/>
      <w:marTop w:val="0"/>
      <w:marBottom w:val="0"/>
      <w:divBdr>
        <w:top w:val="none" w:sz="0" w:space="0" w:color="auto"/>
        <w:left w:val="none" w:sz="0" w:space="0" w:color="auto"/>
        <w:bottom w:val="none" w:sz="0" w:space="0" w:color="auto"/>
        <w:right w:val="none" w:sz="0" w:space="0" w:color="auto"/>
      </w:divBdr>
    </w:div>
    <w:div w:id="1205485334">
      <w:bodyDiv w:val="1"/>
      <w:marLeft w:val="0"/>
      <w:marRight w:val="0"/>
      <w:marTop w:val="0"/>
      <w:marBottom w:val="0"/>
      <w:divBdr>
        <w:top w:val="none" w:sz="0" w:space="0" w:color="auto"/>
        <w:left w:val="none" w:sz="0" w:space="0" w:color="auto"/>
        <w:bottom w:val="none" w:sz="0" w:space="0" w:color="auto"/>
        <w:right w:val="none" w:sz="0" w:space="0" w:color="auto"/>
      </w:divBdr>
    </w:div>
    <w:div w:id="1230116441">
      <w:bodyDiv w:val="1"/>
      <w:marLeft w:val="0"/>
      <w:marRight w:val="0"/>
      <w:marTop w:val="0"/>
      <w:marBottom w:val="0"/>
      <w:divBdr>
        <w:top w:val="none" w:sz="0" w:space="0" w:color="auto"/>
        <w:left w:val="none" w:sz="0" w:space="0" w:color="auto"/>
        <w:bottom w:val="none" w:sz="0" w:space="0" w:color="auto"/>
        <w:right w:val="none" w:sz="0" w:space="0" w:color="auto"/>
      </w:divBdr>
    </w:div>
    <w:div w:id="1245408163">
      <w:bodyDiv w:val="1"/>
      <w:marLeft w:val="0"/>
      <w:marRight w:val="0"/>
      <w:marTop w:val="0"/>
      <w:marBottom w:val="0"/>
      <w:divBdr>
        <w:top w:val="none" w:sz="0" w:space="0" w:color="auto"/>
        <w:left w:val="none" w:sz="0" w:space="0" w:color="auto"/>
        <w:bottom w:val="none" w:sz="0" w:space="0" w:color="auto"/>
        <w:right w:val="none" w:sz="0" w:space="0" w:color="auto"/>
      </w:divBdr>
      <w:divsChild>
        <w:div w:id="1015766081">
          <w:marLeft w:val="0"/>
          <w:marRight w:val="0"/>
          <w:marTop w:val="0"/>
          <w:marBottom w:val="0"/>
          <w:divBdr>
            <w:top w:val="none" w:sz="0" w:space="0" w:color="auto"/>
            <w:left w:val="none" w:sz="0" w:space="0" w:color="auto"/>
            <w:bottom w:val="none" w:sz="0" w:space="0" w:color="auto"/>
            <w:right w:val="none" w:sz="0" w:space="0" w:color="auto"/>
          </w:divBdr>
          <w:divsChild>
            <w:div w:id="722798197">
              <w:marLeft w:val="-3000"/>
              <w:marRight w:val="0"/>
              <w:marTop w:val="0"/>
              <w:marBottom w:val="0"/>
              <w:divBdr>
                <w:top w:val="none" w:sz="0" w:space="0" w:color="auto"/>
                <w:left w:val="none" w:sz="0" w:space="0" w:color="auto"/>
                <w:bottom w:val="none" w:sz="0" w:space="0" w:color="auto"/>
                <w:right w:val="none" w:sz="0" w:space="0" w:color="auto"/>
              </w:divBdr>
              <w:divsChild>
                <w:div w:id="1505512721">
                  <w:marLeft w:val="3000"/>
                  <w:marRight w:val="0"/>
                  <w:marTop w:val="120"/>
                  <w:marBottom w:val="240"/>
                  <w:divBdr>
                    <w:top w:val="none" w:sz="0" w:space="0" w:color="auto"/>
                    <w:left w:val="none" w:sz="0" w:space="0" w:color="auto"/>
                    <w:bottom w:val="none" w:sz="0" w:space="0" w:color="auto"/>
                    <w:right w:val="none" w:sz="0" w:space="0" w:color="auto"/>
                  </w:divBdr>
                  <w:divsChild>
                    <w:div w:id="9948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7041">
      <w:bodyDiv w:val="1"/>
      <w:marLeft w:val="0"/>
      <w:marRight w:val="0"/>
      <w:marTop w:val="0"/>
      <w:marBottom w:val="0"/>
      <w:divBdr>
        <w:top w:val="none" w:sz="0" w:space="0" w:color="auto"/>
        <w:left w:val="none" w:sz="0" w:space="0" w:color="auto"/>
        <w:bottom w:val="none" w:sz="0" w:space="0" w:color="auto"/>
        <w:right w:val="none" w:sz="0" w:space="0" w:color="auto"/>
      </w:divBdr>
    </w:div>
    <w:div w:id="1506170177">
      <w:bodyDiv w:val="1"/>
      <w:marLeft w:val="0"/>
      <w:marRight w:val="0"/>
      <w:marTop w:val="0"/>
      <w:marBottom w:val="0"/>
      <w:divBdr>
        <w:top w:val="none" w:sz="0" w:space="0" w:color="auto"/>
        <w:left w:val="none" w:sz="0" w:space="0" w:color="auto"/>
        <w:bottom w:val="none" w:sz="0" w:space="0" w:color="auto"/>
        <w:right w:val="none" w:sz="0" w:space="0" w:color="auto"/>
      </w:divBdr>
    </w:div>
    <w:div w:id="1553153268">
      <w:bodyDiv w:val="1"/>
      <w:marLeft w:val="0"/>
      <w:marRight w:val="0"/>
      <w:marTop w:val="0"/>
      <w:marBottom w:val="0"/>
      <w:divBdr>
        <w:top w:val="none" w:sz="0" w:space="0" w:color="auto"/>
        <w:left w:val="none" w:sz="0" w:space="0" w:color="auto"/>
        <w:bottom w:val="none" w:sz="0" w:space="0" w:color="auto"/>
        <w:right w:val="none" w:sz="0" w:space="0" w:color="auto"/>
      </w:divBdr>
    </w:div>
    <w:div w:id="1554804791">
      <w:bodyDiv w:val="1"/>
      <w:marLeft w:val="0"/>
      <w:marRight w:val="0"/>
      <w:marTop w:val="0"/>
      <w:marBottom w:val="0"/>
      <w:divBdr>
        <w:top w:val="none" w:sz="0" w:space="0" w:color="auto"/>
        <w:left w:val="none" w:sz="0" w:space="0" w:color="auto"/>
        <w:bottom w:val="none" w:sz="0" w:space="0" w:color="auto"/>
        <w:right w:val="none" w:sz="0" w:space="0" w:color="auto"/>
      </w:divBdr>
    </w:div>
    <w:div w:id="1644461140">
      <w:bodyDiv w:val="1"/>
      <w:marLeft w:val="0"/>
      <w:marRight w:val="0"/>
      <w:marTop w:val="0"/>
      <w:marBottom w:val="0"/>
      <w:divBdr>
        <w:top w:val="none" w:sz="0" w:space="0" w:color="auto"/>
        <w:left w:val="none" w:sz="0" w:space="0" w:color="auto"/>
        <w:bottom w:val="none" w:sz="0" w:space="0" w:color="auto"/>
        <w:right w:val="none" w:sz="0" w:space="0" w:color="auto"/>
      </w:divBdr>
      <w:divsChild>
        <w:div w:id="1927112437">
          <w:marLeft w:val="0"/>
          <w:marRight w:val="0"/>
          <w:marTop w:val="0"/>
          <w:marBottom w:val="0"/>
          <w:divBdr>
            <w:top w:val="none" w:sz="0" w:space="0" w:color="auto"/>
            <w:left w:val="none" w:sz="0" w:space="0" w:color="auto"/>
            <w:bottom w:val="none" w:sz="0" w:space="0" w:color="auto"/>
            <w:right w:val="none" w:sz="0" w:space="0" w:color="auto"/>
          </w:divBdr>
          <w:divsChild>
            <w:div w:id="334385561">
              <w:marLeft w:val="-3000"/>
              <w:marRight w:val="0"/>
              <w:marTop w:val="0"/>
              <w:marBottom w:val="0"/>
              <w:divBdr>
                <w:top w:val="none" w:sz="0" w:space="0" w:color="auto"/>
                <w:left w:val="none" w:sz="0" w:space="0" w:color="auto"/>
                <w:bottom w:val="none" w:sz="0" w:space="0" w:color="auto"/>
                <w:right w:val="none" w:sz="0" w:space="0" w:color="auto"/>
              </w:divBdr>
              <w:divsChild>
                <w:div w:id="1607882492">
                  <w:marLeft w:val="3000"/>
                  <w:marRight w:val="0"/>
                  <w:marTop w:val="120"/>
                  <w:marBottom w:val="240"/>
                  <w:divBdr>
                    <w:top w:val="none" w:sz="0" w:space="0" w:color="auto"/>
                    <w:left w:val="none" w:sz="0" w:space="0" w:color="auto"/>
                    <w:bottom w:val="none" w:sz="0" w:space="0" w:color="auto"/>
                    <w:right w:val="none" w:sz="0" w:space="0" w:color="auto"/>
                  </w:divBdr>
                  <w:divsChild>
                    <w:div w:id="20419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277629">
      <w:bodyDiv w:val="1"/>
      <w:marLeft w:val="0"/>
      <w:marRight w:val="0"/>
      <w:marTop w:val="0"/>
      <w:marBottom w:val="0"/>
      <w:divBdr>
        <w:top w:val="none" w:sz="0" w:space="0" w:color="auto"/>
        <w:left w:val="none" w:sz="0" w:space="0" w:color="auto"/>
        <w:bottom w:val="none" w:sz="0" w:space="0" w:color="auto"/>
        <w:right w:val="none" w:sz="0" w:space="0" w:color="auto"/>
      </w:divBdr>
      <w:divsChild>
        <w:div w:id="1091656830">
          <w:marLeft w:val="0"/>
          <w:marRight w:val="0"/>
          <w:marTop w:val="0"/>
          <w:marBottom w:val="0"/>
          <w:divBdr>
            <w:top w:val="none" w:sz="0" w:space="0" w:color="auto"/>
            <w:left w:val="none" w:sz="0" w:space="0" w:color="auto"/>
            <w:bottom w:val="none" w:sz="0" w:space="0" w:color="auto"/>
            <w:right w:val="none" w:sz="0" w:space="0" w:color="auto"/>
          </w:divBdr>
          <w:divsChild>
            <w:div w:id="1089232874">
              <w:marLeft w:val="-3000"/>
              <w:marRight w:val="0"/>
              <w:marTop w:val="0"/>
              <w:marBottom w:val="0"/>
              <w:divBdr>
                <w:top w:val="none" w:sz="0" w:space="0" w:color="auto"/>
                <w:left w:val="none" w:sz="0" w:space="0" w:color="auto"/>
                <w:bottom w:val="none" w:sz="0" w:space="0" w:color="auto"/>
                <w:right w:val="none" w:sz="0" w:space="0" w:color="auto"/>
              </w:divBdr>
              <w:divsChild>
                <w:div w:id="197926008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768112234">
      <w:bodyDiv w:val="1"/>
      <w:marLeft w:val="0"/>
      <w:marRight w:val="0"/>
      <w:marTop w:val="0"/>
      <w:marBottom w:val="0"/>
      <w:divBdr>
        <w:top w:val="none" w:sz="0" w:space="0" w:color="auto"/>
        <w:left w:val="none" w:sz="0" w:space="0" w:color="auto"/>
        <w:bottom w:val="none" w:sz="0" w:space="0" w:color="auto"/>
        <w:right w:val="none" w:sz="0" w:space="0" w:color="auto"/>
      </w:divBdr>
    </w:div>
    <w:div w:id="1811701332">
      <w:bodyDiv w:val="1"/>
      <w:marLeft w:val="0"/>
      <w:marRight w:val="0"/>
      <w:marTop w:val="0"/>
      <w:marBottom w:val="0"/>
      <w:divBdr>
        <w:top w:val="none" w:sz="0" w:space="0" w:color="auto"/>
        <w:left w:val="none" w:sz="0" w:space="0" w:color="auto"/>
        <w:bottom w:val="none" w:sz="0" w:space="0" w:color="auto"/>
        <w:right w:val="none" w:sz="0" w:space="0" w:color="auto"/>
      </w:divBdr>
    </w:div>
    <w:div w:id="2058895499">
      <w:bodyDiv w:val="1"/>
      <w:marLeft w:val="0"/>
      <w:marRight w:val="0"/>
      <w:marTop w:val="0"/>
      <w:marBottom w:val="0"/>
      <w:divBdr>
        <w:top w:val="none" w:sz="0" w:space="0" w:color="auto"/>
        <w:left w:val="none" w:sz="0" w:space="0" w:color="auto"/>
        <w:bottom w:val="none" w:sz="0" w:space="0" w:color="auto"/>
        <w:right w:val="none" w:sz="0" w:space="0" w:color="auto"/>
      </w:divBdr>
    </w:div>
    <w:div w:id="21029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fesis.cz/parser/go/76694d514d666d6f32554d434b382f6356514f746d454d77556e7570534d4c78776361526e5744516b5856413038345138324c362b46314d4a42395037757451706f725a725142565163624f0a6f412b776a6565326c773d3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rofesis.cz/parser/go/76694d514d666d6f32554d434b382f6356514f746d454d77556e7570534d4c78776361526e5744516b5856413038345138324c362b46314d4a42395037757451706f725a725142565163624f0a6f412b776a6565326c773d3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akonyprolidi.cz/cs/2005-41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6</Pages>
  <Words>2190</Words>
  <Characters>12921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Adamcová</dc:creator>
  <cp:lastModifiedBy>Zuzana</cp:lastModifiedBy>
  <cp:revision>30</cp:revision>
  <cp:lastPrinted>2016-12-16T11:10:00Z</cp:lastPrinted>
  <dcterms:created xsi:type="dcterms:W3CDTF">2020-06-09T09:24:00Z</dcterms:created>
  <dcterms:modified xsi:type="dcterms:W3CDTF">2020-06-17T11:26:00Z</dcterms:modified>
</cp:coreProperties>
</file>