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08F" w:rsidRPr="004504EA" w:rsidRDefault="0044108F" w:rsidP="0044108F">
      <w:pPr>
        <w:jc w:val="center"/>
        <w:rPr>
          <w:b/>
          <w:sz w:val="28"/>
          <w:szCs w:val="28"/>
        </w:rPr>
      </w:pPr>
      <w:r w:rsidRPr="004504EA">
        <w:rPr>
          <w:b/>
          <w:sz w:val="28"/>
          <w:szCs w:val="28"/>
        </w:rPr>
        <w:t>OBSAH</w:t>
      </w:r>
    </w:p>
    <w:p w:rsidR="0044108F" w:rsidRPr="004504EA" w:rsidRDefault="0044108F" w:rsidP="0044108F">
      <w:pPr>
        <w:jc w:val="center"/>
        <w:rPr>
          <w:b/>
          <w:szCs w:val="24"/>
        </w:rPr>
      </w:pPr>
    </w:p>
    <w:p w:rsidR="0044108F" w:rsidRPr="004504EA" w:rsidRDefault="0044108F" w:rsidP="0044108F">
      <w:pPr>
        <w:jc w:val="center"/>
        <w:rPr>
          <w:b/>
          <w:szCs w:val="24"/>
        </w:rPr>
      </w:pPr>
    </w:p>
    <w:p w:rsidR="0044108F" w:rsidRPr="004504EA" w:rsidRDefault="004504EA" w:rsidP="004504EA">
      <w:pPr>
        <w:tabs>
          <w:tab w:val="left" w:pos="5205"/>
        </w:tabs>
        <w:rPr>
          <w:b/>
          <w:szCs w:val="24"/>
        </w:rPr>
      </w:pPr>
      <w:r w:rsidRPr="004504EA">
        <w:rPr>
          <w:b/>
          <w:szCs w:val="24"/>
        </w:rPr>
        <w:tab/>
      </w:r>
    </w:p>
    <w:p w:rsidR="00F97F83" w:rsidRPr="00F97F83" w:rsidRDefault="0044108F">
      <w:pPr>
        <w:pStyle w:val="Obsah2"/>
        <w:rPr>
          <w:rFonts w:asciiTheme="minorHAnsi" w:eastAsiaTheme="minorEastAsia" w:hAnsiTheme="minorHAnsi" w:cstheme="minorBidi"/>
          <w:b/>
          <w:bCs w:val="0"/>
          <w:smallCaps w:val="0"/>
          <w:sz w:val="24"/>
          <w:szCs w:val="24"/>
        </w:rPr>
      </w:pPr>
      <w:r w:rsidRPr="00F97F83">
        <w:rPr>
          <w:b/>
          <w:sz w:val="24"/>
          <w:szCs w:val="24"/>
        </w:rPr>
        <w:fldChar w:fldCharType="begin"/>
      </w:r>
      <w:r w:rsidRPr="00F97F83">
        <w:rPr>
          <w:b/>
          <w:sz w:val="24"/>
          <w:szCs w:val="24"/>
        </w:rPr>
        <w:instrText xml:space="preserve"> TOC \o "1-3" \h \z </w:instrText>
      </w:r>
      <w:r w:rsidRPr="00F97F83">
        <w:rPr>
          <w:b/>
          <w:sz w:val="24"/>
          <w:szCs w:val="24"/>
        </w:rPr>
        <w:fldChar w:fldCharType="separate"/>
      </w:r>
      <w:hyperlink w:anchor="_Toc524516154" w:history="1">
        <w:r w:rsidR="00F97F83" w:rsidRPr="00F97F83">
          <w:rPr>
            <w:rStyle w:val="Hypertextovodkaz"/>
            <w:b/>
            <w:sz w:val="24"/>
            <w:szCs w:val="24"/>
          </w:rPr>
          <w:t>A.</w:t>
        </w:r>
        <w:r w:rsidR="00F97F83" w:rsidRPr="00F97F83">
          <w:rPr>
            <w:rFonts w:asciiTheme="minorHAnsi" w:eastAsiaTheme="minorEastAsia" w:hAnsiTheme="minorHAnsi" w:cstheme="minorBidi"/>
            <w:b/>
            <w:bCs w:val="0"/>
            <w:smallCaps w:val="0"/>
            <w:sz w:val="24"/>
            <w:szCs w:val="24"/>
          </w:rPr>
          <w:tab/>
        </w:r>
        <w:r w:rsidR="00F97F83" w:rsidRPr="00F97F83">
          <w:rPr>
            <w:rStyle w:val="Hypertextovodkaz"/>
            <w:b/>
            <w:sz w:val="24"/>
            <w:szCs w:val="24"/>
          </w:rPr>
          <w:t>Popis objektu</w:t>
        </w:r>
        <w:r w:rsidR="00F97F83" w:rsidRPr="00F97F83">
          <w:rPr>
            <w:b/>
            <w:webHidden/>
            <w:sz w:val="24"/>
            <w:szCs w:val="24"/>
          </w:rPr>
          <w:tab/>
        </w:r>
        <w:r w:rsidR="00F97F83" w:rsidRPr="00F97F83">
          <w:rPr>
            <w:b/>
            <w:webHidden/>
            <w:sz w:val="24"/>
            <w:szCs w:val="24"/>
          </w:rPr>
          <w:fldChar w:fldCharType="begin"/>
        </w:r>
        <w:r w:rsidR="00F97F83" w:rsidRPr="00F97F83">
          <w:rPr>
            <w:b/>
            <w:webHidden/>
            <w:sz w:val="24"/>
            <w:szCs w:val="24"/>
          </w:rPr>
          <w:instrText xml:space="preserve"> PAGEREF _Toc524516154 \h </w:instrText>
        </w:r>
        <w:r w:rsidR="00F97F83" w:rsidRPr="00F97F83">
          <w:rPr>
            <w:b/>
            <w:webHidden/>
            <w:sz w:val="24"/>
            <w:szCs w:val="24"/>
          </w:rPr>
        </w:r>
        <w:r w:rsidR="00F97F83" w:rsidRPr="00F97F83">
          <w:rPr>
            <w:b/>
            <w:webHidden/>
            <w:sz w:val="24"/>
            <w:szCs w:val="24"/>
          </w:rPr>
          <w:fldChar w:fldCharType="separate"/>
        </w:r>
        <w:r w:rsidR="00F97F83" w:rsidRPr="00F97F83">
          <w:rPr>
            <w:b/>
            <w:webHidden/>
            <w:sz w:val="24"/>
            <w:szCs w:val="24"/>
          </w:rPr>
          <w:t>2</w:t>
        </w:r>
        <w:r w:rsidR="00F97F83" w:rsidRPr="00F97F83">
          <w:rPr>
            <w:b/>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55" w:history="1">
        <w:r w:rsidRPr="00F97F83">
          <w:rPr>
            <w:rStyle w:val="Hypertextovodkaz"/>
            <w:b/>
            <w:sz w:val="24"/>
            <w:szCs w:val="24"/>
          </w:rPr>
          <w:t>B.</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Použité normy a předpisy</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_Toc524516155 \h </w:instrText>
        </w:r>
        <w:r w:rsidRPr="00F97F83">
          <w:rPr>
            <w:b/>
            <w:webHidden/>
            <w:sz w:val="24"/>
            <w:szCs w:val="24"/>
          </w:rPr>
        </w:r>
        <w:r w:rsidRPr="00F97F83">
          <w:rPr>
            <w:b/>
            <w:webHidden/>
            <w:sz w:val="24"/>
            <w:szCs w:val="24"/>
          </w:rPr>
          <w:fldChar w:fldCharType="separate"/>
        </w:r>
        <w:r w:rsidRPr="00F97F83">
          <w:rPr>
            <w:b/>
            <w:webHidden/>
            <w:sz w:val="24"/>
            <w:szCs w:val="24"/>
          </w:rPr>
          <w:t>2</w:t>
        </w:r>
        <w:r w:rsidRPr="00F97F83">
          <w:rPr>
            <w:b/>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56" w:history="1">
        <w:r w:rsidRPr="00F97F83">
          <w:rPr>
            <w:rStyle w:val="Hypertextovodkaz"/>
            <w:b/>
            <w:sz w:val="24"/>
            <w:szCs w:val="24"/>
          </w:rPr>
          <w:t>C.</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Přehled výchozích podkladů</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_Toc524516156 \h </w:instrText>
        </w:r>
        <w:r w:rsidRPr="00F97F83">
          <w:rPr>
            <w:b/>
            <w:webHidden/>
            <w:sz w:val="24"/>
            <w:szCs w:val="24"/>
          </w:rPr>
        </w:r>
        <w:r w:rsidRPr="00F97F83">
          <w:rPr>
            <w:b/>
            <w:webHidden/>
            <w:sz w:val="24"/>
            <w:szCs w:val="24"/>
          </w:rPr>
          <w:fldChar w:fldCharType="separate"/>
        </w:r>
        <w:r w:rsidRPr="00F97F83">
          <w:rPr>
            <w:b/>
            <w:webHidden/>
            <w:sz w:val="24"/>
            <w:szCs w:val="24"/>
          </w:rPr>
          <w:t>3</w:t>
        </w:r>
        <w:r w:rsidRPr="00F97F83">
          <w:rPr>
            <w:b/>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57" w:history="1">
        <w:r w:rsidRPr="00F97F83">
          <w:rPr>
            <w:rStyle w:val="Hypertextovodkaz"/>
            <w:b/>
            <w:sz w:val="24"/>
            <w:szCs w:val="24"/>
          </w:rPr>
          <w:t>D.</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Zvláštní požadavky a připomínky</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_Toc524516157 \h </w:instrText>
        </w:r>
        <w:r w:rsidRPr="00F97F83">
          <w:rPr>
            <w:b/>
            <w:webHidden/>
            <w:sz w:val="24"/>
            <w:szCs w:val="24"/>
          </w:rPr>
        </w:r>
        <w:r w:rsidRPr="00F97F83">
          <w:rPr>
            <w:b/>
            <w:webHidden/>
            <w:sz w:val="24"/>
            <w:szCs w:val="24"/>
          </w:rPr>
          <w:fldChar w:fldCharType="separate"/>
        </w:r>
        <w:r w:rsidRPr="00F97F83">
          <w:rPr>
            <w:b/>
            <w:webHidden/>
            <w:sz w:val="24"/>
            <w:szCs w:val="24"/>
          </w:rPr>
          <w:t>3</w:t>
        </w:r>
        <w:r w:rsidRPr="00F97F83">
          <w:rPr>
            <w:b/>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58" w:history="1">
        <w:r w:rsidRPr="00F97F83">
          <w:rPr>
            <w:rStyle w:val="Hypertextovodkaz"/>
            <w:b/>
            <w:sz w:val="24"/>
            <w:szCs w:val="24"/>
          </w:rPr>
          <w:t>E.</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Zásobování vodou</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_Toc524516158 \h </w:instrText>
        </w:r>
        <w:r w:rsidRPr="00F97F83">
          <w:rPr>
            <w:b/>
            <w:webHidden/>
            <w:sz w:val="24"/>
            <w:szCs w:val="24"/>
          </w:rPr>
        </w:r>
        <w:r w:rsidRPr="00F97F83">
          <w:rPr>
            <w:b/>
            <w:webHidden/>
            <w:sz w:val="24"/>
            <w:szCs w:val="24"/>
          </w:rPr>
          <w:fldChar w:fldCharType="separate"/>
        </w:r>
        <w:r w:rsidRPr="00F97F83">
          <w:rPr>
            <w:b/>
            <w:webHidden/>
            <w:sz w:val="24"/>
            <w:szCs w:val="24"/>
          </w:rPr>
          <w:t>3</w:t>
        </w:r>
        <w:r w:rsidRPr="00F97F83">
          <w:rPr>
            <w:b/>
            <w:webHidden/>
            <w:sz w:val="24"/>
            <w:szCs w:val="24"/>
          </w:rPr>
          <w:fldChar w:fldCharType="end"/>
        </w:r>
      </w:hyperlink>
    </w:p>
    <w:bookmarkStart w:id="0" w:name="_GoBack"/>
    <w:p w:rsidR="00F97F83" w:rsidRPr="00F97F83" w:rsidRDefault="00F97F83" w:rsidP="00801CAE">
      <w:pPr>
        <w:pStyle w:val="Obsah2"/>
        <w:ind w:left="851"/>
        <w:rPr>
          <w:rFonts w:asciiTheme="minorHAnsi" w:eastAsiaTheme="minorEastAsia" w:hAnsiTheme="minorHAnsi" w:cstheme="minorBidi"/>
          <w:bCs w:val="0"/>
          <w:smallCaps w:val="0"/>
          <w:sz w:val="24"/>
          <w:szCs w:val="24"/>
        </w:rPr>
      </w:pPr>
      <w:r w:rsidRPr="00F97F83">
        <w:rPr>
          <w:rStyle w:val="Hypertextovodkaz"/>
          <w:sz w:val="24"/>
          <w:szCs w:val="24"/>
        </w:rPr>
        <w:fldChar w:fldCharType="begin"/>
      </w:r>
      <w:r w:rsidRPr="00F97F83">
        <w:rPr>
          <w:rStyle w:val="Hypertextovodkaz"/>
          <w:sz w:val="24"/>
          <w:szCs w:val="24"/>
        </w:rPr>
        <w:instrText xml:space="preserve"> </w:instrText>
      </w:r>
      <w:r w:rsidRPr="00F97F83">
        <w:rPr>
          <w:sz w:val="24"/>
          <w:szCs w:val="24"/>
        </w:rPr>
        <w:instrText>HYPERLINK \l "_Toc524516159"</w:instrText>
      </w:r>
      <w:r w:rsidRPr="00F97F83">
        <w:rPr>
          <w:rStyle w:val="Hypertextovodkaz"/>
          <w:sz w:val="24"/>
          <w:szCs w:val="24"/>
        </w:rPr>
        <w:instrText xml:space="preserve"> </w:instrText>
      </w:r>
      <w:r w:rsidRPr="00F97F83">
        <w:rPr>
          <w:rStyle w:val="Hypertextovodkaz"/>
          <w:sz w:val="24"/>
          <w:szCs w:val="24"/>
        </w:rPr>
      </w:r>
      <w:r w:rsidRPr="00F97F83">
        <w:rPr>
          <w:rStyle w:val="Hypertextovodkaz"/>
          <w:sz w:val="24"/>
          <w:szCs w:val="24"/>
        </w:rPr>
        <w:fldChar w:fldCharType="separate"/>
      </w:r>
      <w:r w:rsidRPr="00F97F83">
        <w:rPr>
          <w:rStyle w:val="Hypertextovodkaz"/>
          <w:sz w:val="24"/>
          <w:szCs w:val="24"/>
        </w:rPr>
        <w:t>E.1</w:t>
      </w:r>
      <w:r w:rsidRPr="00F97F83">
        <w:rPr>
          <w:rFonts w:asciiTheme="minorHAnsi" w:eastAsiaTheme="minorEastAsia" w:hAnsiTheme="minorHAnsi" w:cstheme="minorBidi"/>
          <w:bCs w:val="0"/>
          <w:smallCaps w:val="0"/>
          <w:sz w:val="24"/>
          <w:szCs w:val="24"/>
        </w:rPr>
        <w:tab/>
      </w:r>
      <w:r w:rsidRPr="00F97F83">
        <w:rPr>
          <w:rStyle w:val="Hypertextovodkaz"/>
          <w:sz w:val="24"/>
          <w:szCs w:val="24"/>
        </w:rPr>
        <w:t>Bilance potřeby vody</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_Toc524516159 \h </w:instrText>
      </w:r>
      <w:r w:rsidRPr="00F97F83">
        <w:rPr>
          <w:webHidden/>
          <w:sz w:val="24"/>
          <w:szCs w:val="24"/>
        </w:rPr>
      </w:r>
      <w:r w:rsidRPr="00F97F83">
        <w:rPr>
          <w:webHidden/>
          <w:sz w:val="24"/>
          <w:szCs w:val="24"/>
        </w:rPr>
        <w:fldChar w:fldCharType="separate"/>
      </w:r>
      <w:r w:rsidRPr="00F97F83">
        <w:rPr>
          <w:webHidden/>
          <w:sz w:val="24"/>
          <w:szCs w:val="24"/>
        </w:rPr>
        <w:t>3</w:t>
      </w:r>
      <w:r w:rsidRPr="00F97F83">
        <w:rPr>
          <w:webHidden/>
          <w:sz w:val="24"/>
          <w:szCs w:val="24"/>
        </w:rPr>
        <w:fldChar w:fldCharType="end"/>
      </w:r>
      <w:r w:rsidRPr="00F97F83">
        <w:rPr>
          <w:rStyle w:val="Hypertextovodkaz"/>
          <w:sz w:val="24"/>
          <w:szCs w:val="24"/>
        </w:rPr>
        <w:fldChar w:fldCharType="end"/>
      </w:r>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0" w:history="1">
        <w:r w:rsidRPr="00F97F83">
          <w:rPr>
            <w:rStyle w:val="Hypertextovodkaz"/>
            <w:sz w:val="24"/>
            <w:szCs w:val="24"/>
          </w:rPr>
          <w:t>E.2</w:t>
        </w:r>
        <w:r w:rsidRPr="00F97F83">
          <w:rPr>
            <w:rFonts w:asciiTheme="minorHAnsi" w:eastAsiaTheme="minorEastAsia" w:hAnsiTheme="minorHAnsi" w:cstheme="minorBidi"/>
            <w:bCs w:val="0"/>
            <w:smallCaps w:val="0"/>
            <w:sz w:val="24"/>
            <w:szCs w:val="24"/>
          </w:rPr>
          <w:tab/>
        </w:r>
        <w:r w:rsidRPr="00F97F83">
          <w:rPr>
            <w:rStyle w:val="Hypertextovodkaz"/>
            <w:sz w:val="24"/>
            <w:szCs w:val="24"/>
          </w:rPr>
          <w:t>Zdroj vody</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_Toc524516160 \h </w:instrText>
        </w:r>
        <w:r w:rsidRPr="00F97F83">
          <w:rPr>
            <w:webHidden/>
            <w:sz w:val="24"/>
            <w:szCs w:val="24"/>
          </w:rPr>
        </w:r>
        <w:r w:rsidRPr="00F97F83">
          <w:rPr>
            <w:webHidden/>
            <w:sz w:val="24"/>
            <w:szCs w:val="24"/>
          </w:rPr>
          <w:fldChar w:fldCharType="separate"/>
        </w:r>
        <w:r w:rsidRPr="00F97F83">
          <w:rPr>
            <w:webHidden/>
            <w:sz w:val="24"/>
            <w:szCs w:val="24"/>
          </w:rPr>
          <w:t>4</w:t>
        </w:r>
        <w:r w:rsidRPr="00F97F83">
          <w:rPr>
            <w:webHidden/>
            <w:sz w:val="24"/>
            <w:szCs w:val="24"/>
          </w:rPr>
          <w:fldChar w:fldCharType="end"/>
        </w:r>
      </w:hyperlink>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1" w:history="1">
        <w:r w:rsidRPr="00F97F83">
          <w:rPr>
            <w:rStyle w:val="Hypertextovodkaz"/>
            <w:sz w:val="24"/>
            <w:szCs w:val="24"/>
          </w:rPr>
          <w:t>E.3</w:t>
        </w:r>
        <w:r w:rsidRPr="00F97F83">
          <w:rPr>
            <w:rFonts w:asciiTheme="minorHAnsi" w:eastAsiaTheme="minorEastAsia" w:hAnsiTheme="minorHAnsi" w:cstheme="minorBidi"/>
            <w:bCs w:val="0"/>
            <w:smallCaps w:val="0"/>
            <w:sz w:val="24"/>
            <w:szCs w:val="24"/>
          </w:rPr>
          <w:tab/>
        </w:r>
        <w:r w:rsidRPr="00F97F83">
          <w:rPr>
            <w:rStyle w:val="Hypertextovodkaz"/>
            <w:sz w:val="24"/>
            <w:szCs w:val="24"/>
          </w:rPr>
          <w:t>Pitná voda</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_Toc524516161 \h </w:instrText>
        </w:r>
        <w:r w:rsidRPr="00F97F83">
          <w:rPr>
            <w:webHidden/>
            <w:sz w:val="24"/>
            <w:szCs w:val="24"/>
          </w:rPr>
        </w:r>
        <w:r w:rsidRPr="00F97F83">
          <w:rPr>
            <w:webHidden/>
            <w:sz w:val="24"/>
            <w:szCs w:val="24"/>
          </w:rPr>
          <w:fldChar w:fldCharType="separate"/>
        </w:r>
        <w:r w:rsidRPr="00F97F83">
          <w:rPr>
            <w:webHidden/>
            <w:sz w:val="24"/>
            <w:szCs w:val="24"/>
          </w:rPr>
          <w:t>4</w:t>
        </w:r>
        <w:r w:rsidRPr="00F97F83">
          <w:rPr>
            <w:webHidden/>
            <w:sz w:val="24"/>
            <w:szCs w:val="24"/>
          </w:rPr>
          <w:fldChar w:fldCharType="end"/>
        </w:r>
      </w:hyperlink>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2" w:history="1">
        <w:r w:rsidRPr="00F97F83">
          <w:rPr>
            <w:rStyle w:val="Hypertextovodkaz"/>
            <w:sz w:val="24"/>
            <w:szCs w:val="24"/>
          </w:rPr>
          <w:t>E.4</w:t>
        </w:r>
        <w:r w:rsidRPr="00F97F83">
          <w:rPr>
            <w:rFonts w:asciiTheme="minorHAnsi" w:eastAsiaTheme="minorEastAsia" w:hAnsiTheme="minorHAnsi" w:cstheme="minorBidi"/>
            <w:bCs w:val="0"/>
            <w:smallCaps w:val="0"/>
            <w:sz w:val="24"/>
            <w:szCs w:val="24"/>
          </w:rPr>
          <w:tab/>
        </w:r>
        <w:r w:rsidRPr="00F97F83">
          <w:rPr>
            <w:rStyle w:val="Hypertextovodkaz"/>
            <w:sz w:val="24"/>
            <w:szCs w:val="24"/>
          </w:rPr>
          <w:t>Užitková voda</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_Toc524516162 \h </w:instrText>
        </w:r>
        <w:r w:rsidRPr="00F97F83">
          <w:rPr>
            <w:webHidden/>
            <w:sz w:val="24"/>
            <w:szCs w:val="24"/>
          </w:rPr>
        </w:r>
        <w:r w:rsidRPr="00F97F83">
          <w:rPr>
            <w:webHidden/>
            <w:sz w:val="24"/>
            <w:szCs w:val="24"/>
          </w:rPr>
          <w:fldChar w:fldCharType="separate"/>
        </w:r>
        <w:r w:rsidRPr="00F97F83">
          <w:rPr>
            <w:webHidden/>
            <w:sz w:val="24"/>
            <w:szCs w:val="24"/>
          </w:rPr>
          <w:t>4</w:t>
        </w:r>
        <w:r w:rsidRPr="00F97F83">
          <w:rPr>
            <w:webHidden/>
            <w:sz w:val="24"/>
            <w:szCs w:val="24"/>
          </w:rPr>
          <w:fldChar w:fldCharType="end"/>
        </w:r>
      </w:hyperlink>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3" w:history="1">
        <w:r w:rsidRPr="00F97F83">
          <w:rPr>
            <w:rStyle w:val="Hypertextovodkaz"/>
            <w:sz w:val="24"/>
            <w:szCs w:val="24"/>
          </w:rPr>
          <w:t>E.5</w:t>
        </w:r>
        <w:r w:rsidRPr="00F97F83">
          <w:rPr>
            <w:rFonts w:asciiTheme="minorHAnsi" w:eastAsiaTheme="minorEastAsia" w:hAnsiTheme="minorHAnsi" w:cstheme="minorBidi"/>
            <w:bCs w:val="0"/>
            <w:smallCaps w:val="0"/>
            <w:sz w:val="24"/>
            <w:szCs w:val="24"/>
          </w:rPr>
          <w:tab/>
        </w:r>
        <w:r w:rsidRPr="00F97F83">
          <w:rPr>
            <w:rStyle w:val="Hypertextovodkaz"/>
            <w:sz w:val="24"/>
            <w:szCs w:val="24"/>
          </w:rPr>
          <w:t>Teplá a cirkulační voda</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_Toc524516163 \h </w:instrText>
        </w:r>
        <w:r w:rsidRPr="00F97F83">
          <w:rPr>
            <w:webHidden/>
            <w:sz w:val="24"/>
            <w:szCs w:val="24"/>
          </w:rPr>
        </w:r>
        <w:r w:rsidRPr="00F97F83">
          <w:rPr>
            <w:webHidden/>
            <w:sz w:val="24"/>
            <w:szCs w:val="24"/>
          </w:rPr>
          <w:fldChar w:fldCharType="separate"/>
        </w:r>
        <w:r w:rsidRPr="00F97F83">
          <w:rPr>
            <w:webHidden/>
            <w:sz w:val="24"/>
            <w:szCs w:val="24"/>
          </w:rPr>
          <w:t>4</w:t>
        </w:r>
        <w:r w:rsidRPr="00F97F83">
          <w:rPr>
            <w:webHidden/>
            <w:sz w:val="24"/>
            <w:szCs w:val="24"/>
          </w:rPr>
          <w:fldChar w:fldCharType="end"/>
        </w:r>
      </w:hyperlink>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4" w:history="1">
        <w:r w:rsidRPr="00F97F83">
          <w:rPr>
            <w:rStyle w:val="Hypertextovodkaz"/>
            <w:sz w:val="24"/>
            <w:szCs w:val="24"/>
          </w:rPr>
          <w:t>E.6</w:t>
        </w:r>
        <w:r w:rsidRPr="00F97F83">
          <w:rPr>
            <w:rFonts w:asciiTheme="minorHAnsi" w:eastAsiaTheme="minorEastAsia" w:hAnsiTheme="minorHAnsi" w:cstheme="minorBidi"/>
            <w:bCs w:val="0"/>
            <w:smallCaps w:val="0"/>
            <w:sz w:val="24"/>
            <w:szCs w:val="24"/>
          </w:rPr>
          <w:tab/>
        </w:r>
        <w:r w:rsidRPr="00F97F83">
          <w:rPr>
            <w:rStyle w:val="Hypertextovodkaz"/>
            <w:sz w:val="24"/>
            <w:szCs w:val="24"/>
          </w:rPr>
          <w:t>Požární voda</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_Toc524516164 \h </w:instrText>
        </w:r>
        <w:r w:rsidRPr="00F97F83">
          <w:rPr>
            <w:webHidden/>
            <w:sz w:val="24"/>
            <w:szCs w:val="24"/>
          </w:rPr>
        </w:r>
        <w:r w:rsidRPr="00F97F83">
          <w:rPr>
            <w:webHidden/>
            <w:sz w:val="24"/>
            <w:szCs w:val="24"/>
          </w:rPr>
          <w:fldChar w:fldCharType="separate"/>
        </w:r>
        <w:r w:rsidRPr="00F97F83">
          <w:rPr>
            <w:webHidden/>
            <w:sz w:val="24"/>
            <w:szCs w:val="24"/>
          </w:rPr>
          <w:t>5</w:t>
        </w:r>
        <w:r w:rsidRPr="00F97F83">
          <w:rPr>
            <w:webHidden/>
            <w:sz w:val="24"/>
            <w:szCs w:val="24"/>
          </w:rPr>
          <w:fldChar w:fldCharType="end"/>
        </w:r>
      </w:hyperlink>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5" w:history="1">
        <w:r w:rsidRPr="00F97F83">
          <w:rPr>
            <w:rStyle w:val="Hypertextovodkaz"/>
            <w:sz w:val="24"/>
            <w:szCs w:val="24"/>
          </w:rPr>
          <w:t>E.7</w:t>
        </w:r>
        <w:r w:rsidRPr="00F97F83">
          <w:rPr>
            <w:rFonts w:asciiTheme="minorHAnsi" w:eastAsiaTheme="minorEastAsia" w:hAnsiTheme="minorHAnsi" w:cstheme="minorBidi"/>
            <w:bCs w:val="0"/>
            <w:smallCaps w:val="0"/>
            <w:sz w:val="24"/>
            <w:szCs w:val="24"/>
          </w:rPr>
          <w:tab/>
        </w:r>
        <w:r w:rsidRPr="00F97F83">
          <w:rPr>
            <w:rStyle w:val="Hypertextovodkaz"/>
            <w:sz w:val="24"/>
            <w:szCs w:val="24"/>
          </w:rPr>
          <w:t>Materiál potrubí, způsob uložení potrubí</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_Toc524516165 \h </w:instrText>
        </w:r>
        <w:r w:rsidRPr="00F97F83">
          <w:rPr>
            <w:webHidden/>
            <w:sz w:val="24"/>
            <w:szCs w:val="24"/>
          </w:rPr>
        </w:r>
        <w:r w:rsidRPr="00F97F83">
          <w:rPr>
            <w:webHidden/>
            <w:sz w:val="24"/>
            <w:szCs w:val="24"/>
          </w:rPr>
          <w:fldChar w:fldCharType="separate"/>
        </w:r>
        <w:r w:rsidRPr="00F97F83">
          <w:rPr>
            <w:webHidden/>
            <w:sz w:val="24"/>
            <w:szCs w:val="24"/>
          </w:rPr>
          <w:t>5</w:t>
        </w:r>
        <w:r w:rsidRPr="00F97F83">
          <w:rPr>
            <w:webHidden/>
            <w:sz w:val="24"/>
            <w:szCs w:val="24"/>
          </w:rPr>
          <w:fldChar w:fldCharType="end"/>
        </w:r>
      </w:hyperlink>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6" w:history="1">
        <w:r w:rsidRPr="00F97F83">
          <w:rPr>
            <w:rStyle w:val="Hypertextovodkaz"/>
            <w:sz w:val="24"/>
            <w:szCs w:val="24"/>
          </w:rPr>
          <w:t>E.8</w:t>
        </w:r>
        <w:r w:rsidRPr="00F97F83">
          <w:rPr>
            <w:rFonts w:asciiTheme="minorHAnsi" w:eastAsiaTheme="minorEastAsia" w:hAnsiTheme="minorHAnsi" w:cstheme="minorBidi"/>
            <w:bCs w:val="0"/>
            <w:smallCaps w:val="0"/>
            <w:sz w:val="24"/>
            <w:szCs w:val="24"/>
          </w:rPr>
          <w:tab/>
        </w:r>
        <w:r w:rsidRPr="00F97F83">
          <w:rPr>
            <w:rStyle w:val="Hypertextovodkaz"/>
            <w:sz w:val="24"/>
            <w:szCs w:val="24"/>
          </w:rPr>
          <w:t>Provedení tlakové zkoušky</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_Toc524516166 \h </w:instrText>
        </w:r>
        <w:r w:rsidRPr="00F97F83">
          <w:rPr>
            <w:webHidden/>
            <w:sz w:val="24"/>
            <w:szCs w:val="24"/>
          </w:rPr>
        </w:r>
        <w:r w:rsidRPr="00F97F83">
          <w:rPr>
            <w:webHidden/>
            <w:sz w:val="24"/>
            <w:szCs w:val="24"/>
          </w:rPr>
          <w:fldChar w:fldCharType="separate"/>
        </w:r>
        <w:r w:rsidRPr="00F97F83">
          <w:rPr>
            <w:webHidden/>
            <w:sz w:val="24"/>
            <w:szCs w:val="24"/>
          </w:rPr>
          <w:t>5</w:t>
        </w:r>
        <w:r w:rsidRPr="00F97F83">
          <w:rPr>
            <w:webHidden/>
            <w:sz w:val="24"/>
            <w:szCs w:val="24"/>
          </w:rPr>
          <w:fldChar w:fldCharType="end"/>
        </w:r>
      </w:hyperlink>
    </w:p>
    <w:p w:rsidR="00F97F83" w:rsidRPr="00F97F83" w:rsidRDefault="00F97F83" w:rsidP="00801CAE">
      <w:pPr>
        <w:pStyle w:val="Obsah2"/>
        <w:ind w:left="851"/>
        <w:rPr>
          <w:rFonts w:asciiTheme="minorHAnsi" w:eastAsiaTheme="minorEastAsia" w:hAnsiTheme="minorHAnsi" w:cstheme="minorBidi"/>
          <w:bCs w:val="0"/>
          <w:smallCaps w:val="0"/>
          <w:sz w:val="24"/>
          <w:szCs w:val="24"/>
        </w:rPr>
      </w:pPr>
      <w:hyperlink w:anchor="_Toc524516167" w:history="1">
        <w:r w:rsidRPr="00F97F83">
          <w:rPr>
            <w:rStyle w:val="Hypertextovodkaz"/>
            <w:sz w:val="24"/>
            <w:szCs w:val="24"/>
          </w:rPr>
          <w:t>E.9</w:t>
        </w:r>
        <w:r w:rsidRPr="00F97F83">
          <w:rPr>
            <w:rFonts w:asciiTheme="minorHAnsi" w:eastAsiaTheme="minorEastAsia" w:hAnsiTheme="minorHAnsi" w:cstheme="minorBidi"/>
            <w:bCs w:val="0"/>
            <w:smallCaps w:val="0"/>
            <w:sz w:val="24"/>
            <w:szCs w:val="24"/>
          </w:rPr>
          <w:tab/>
        </w:r>
        <w:r w:rsidRPr="00F97F83">
          <w:rPr>
            <w:rStyle w:val="Hypertextovodkaz"/>
            <w:sz w:val="24"/>
            <w:szCs w:val="24"/>
          </w:rPr>
          <w:t>Ochrana proti hluku, izolace</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_Toc524516167 \h </w:instrText>
        </w:r>
        <w:r w:rsidRPr="00F97F83">
          <w:rPr>
            <w:webHidden/>
            <w:sz w:val="24"/>
            <w:szCs w:val="24"/>
          </w:rPr>
        </w:r>
        <w:r w:rsidRPr="00F97F83">
          <w:rPr>
            <w:webHidden/>
            <w:sz w:val="24"/>
            <w:szCs w:val="24"/>
          </w:rPr>
          <w:fldChar w:fldCharType="separate"/>
        </w:r>
        <w:r w:rsidRPr="00F97F83">
          <w:rPr>
            <w:webHidden/>
            <w:sz w:val="24"/>
            <w:szCs w:val="24"/>
          </w:rPr>
          <w:t>5</w:t>
        </w:r>
        <w:r w:rsidRPr="00F97F83">
          <w:rPr>
            <w:webHidden/>
            <w:sz w:val="24"/>
            <w:szCs w:val="24"/>
          </w:rPr>
          <w:fldChar w:fldCharType="end"/>
        </w:r>
      </w:hyperlink>
    </w:p>
    <w:bookmarkEnd w:id="0"/>
    <w:p w:rsidR="00F97F83" w:rsidRPr="00F97F83" w:rsidRDefault="00F97F83">
      <w:pPr>
        <w:pStyle w:val="Obsah2"/>
        <w:rPr>
          <w:rFonts w:asciiTheme="minorHAnsi" w:eastAsiaTheme="minorEastAsia" w:hAnsiTheme="minorHAnsi" w:cstheme="minorBidi"/>
          <w:b/>
          <w:bCs w:val="0"/>
          <w:smallCaps w:val="0"/>
          <w:sz w:val="24"/>
          <w:szCs w:val="24"/>
        </w:rPr>
      </w:pPr>
      <w:r w:rsidRPr="00F97F83">
        <w:rPr>
          <w:rStyle w:val="Hypertextovodkaz"/>
          <w:b/>
          <w:sz w:val="24"/>
          <w:szCs w:val="24"/>
        </w:rPr>
        <w:fldChar w:fldCharType="begin"/>
      </w:r>
      <w:r w:rsidRPr="00F97F83">
        <w:rPr>
          <w:rStyle w:val="Hypertextovodkaz"/>
          <w:b/>
          <w:sz w:val="24"/>
          <w:szCs w:val="24"/>
        </w:rPr>
        <w:instrText xml:space="preserve"> </w:instrText>
      </w:r>
      <w:r w:rsidRPr="00F97F83">
        <w:rPr>
          <w:b/>
          <w:sz w:val="24"/>
          <w:szCs w:val="24"/>
        </w:rPr>
        <w:instrText>HYPERLINK \l "_Toc524516168"</w:instrText>
      </w:r>
      <w:r w:rsidRPr="00F97F83">
        <w:rPr>
          <w:rStyle w:val="Hypertextovodkaz"/>
          <w:b/>
          <w:sz w:val="24"/>
          <w:szCs w:val="24"/>
        </w:rPr>
        <w:instrText xml:space="preserve"> </w:instrText>
      </w:r>
      <w:r w:rsidRPr="00F97F83">
        <w:rPr>
          <w:rStyle w:val="Hypertextovodkaz"/>
          <w:b/>
          <w:sz w:val="24"/>
          <w:szCs w:val="24"/>
        </w:rPr>
      </w:r>
      <w:r w:rsidRPr="00F97F83">
        <w:rPr>
          <w:rStyle w:val="Hypertextovodkaz"/>
          <w:b/>
          <w:sz w:val="24"/>
          <w:szCs w:val="24"/>
        </w:rPr>
        <w:fldChar w:fldCharType="separate"/>
      </w:r>
      <w:r w:rsidRPr="00F97F83">
        <w:rPr>
          <w:rStyle w:val="Hypertextovodkaz"/>
          <w:b/>
          <w:sz w:val="24"/>
          <w:szCs w:val="24"/>
        </w:rPr>
        <w:t>F.</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Odvodnění</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_Toc524516168 \h </w:instrText>
      </w:r>
      <w:r w:rsidRPr="00F97F83">
        <w:rPr>
          <w:b/>
          <w:webHidden/>
          <w:sz w:val="24"/>
          <w:szCs w:val="24"/>
        </w:rPr>
      </w:r>
      <w:r w:rsidRPr="00F97F83">
        <w:rPr>
          <w:b/>
          <w:webHidden/>
          <w:sz w:val="24"/>
          <w:szCs w:val="24"/>
        </w:rPr>
        <w:fldChar w:fldCharType="separate"/>
      </w:r>
      <w:r w:rsidRPr="00F97F83">
        <w:rPr>
          <w:b/>
          <w:webHidden/>
          <w:sz w:val="24"/>
          <w:szCs w:val="24"/>
        </w:rPr>
        <w:t>6</w:t>
      </w:r>
      <w:r w:rsidRPr="00F97F83">
        <w:rPr>
          <w:b/>
          <w:webHidden/>
          <w:sz w:val="24"/>
          <w:szCs w:val="24"/>
        </w:rPr>
        <w:fldChar w:fldCharType="end"/>
      </w:r>
      <w:r w:rsidRPr="00F97F83">
        <w:rPr>
          <w:rStyle w:val="Hypertextovodkaz"/>
          <w:b/>
          <w:sz w:val="24"/>
          <w:szCs w:val="24"/>
        </w:rPr>
        <w:fldChar w:fldCharType="end"/>
      </w:r>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69" w:history="1">
        <w:r w:rsidRPr="00F97F83">
          <w:rPr>
            <w:rStyle w:val="Hypertextovodkaz"/>
            <w:sz w:val="24"/>
            <w:szCs w:val="24"/>
          </w:rPr>
          <w:t>F.1</w:t>
        </w:r>
        <w:r w:rsidRPr="00F97F83">
          <w:rPr>
            <w:rFonts w:asciiTheme="minorHAnsi" w:eastAsiaTheme="minorEastAsia" w:hAnsiTheme="minorHAnsi" w:cstheme="minorBidi"/>
            <w:bCs w:val="0"/>
            <w:smallCaps w:val="0"/>
            <w:sz w:val="24"/>
            <w:szCs w:val="24"/>
          </w:rPr>
          <w:tab/>
        </w:r>
        <w:r w:rsidRPr="00F97F83">
          <w:rPr>
            <w:rStyle w:val="Hypertextovodkaz"/>
            <w:sz w:val="24"/>
            <w:szCs w:val="24"/>
          </w:rPr>
          <w:t>Bilance odtoku odpadních vod</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_Toc524516169 \h </w:instrText>
        </w:r>
        <w:r w:rsidRPr="00F97F83">
          <w:rPr>
            <w:webHidden/>
            <w:sz w:val="24"/>
            <w:szCs w:val="24"/>
          </w:rPr>
        </w:r>
        <w:r w:rsidRPr="00F97F83">
          <w:rPr>
            <w:webHidden/>
            <w:sz w:val="24"/>
            <w:szCs w:val="24"/>
          </w:rPr>
          <w:fldChar w:fldCharType="separate"/>
        </w:r>
        <w:r w:rsidRPr="00F97F83">
          <w:rPr>
            <w:webHidden/>
            <w:sz w:val="24"/>
            <w:szCs w:val="24"/>
          </w:rPr>
          <w:t>6</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0" w:history="1">
        <w:r w:rsidRPr="00F97F83">
          <w:rPr>
            <w:rStyle w:val="Hypertextovodkaz"/>
            <w:sz w:val="24"/>
            <w:szCs w:val="24"/>
          </w:rPr>
          <w:t>F.2</w:t>
        </w:r>
        <w:r w:rsidRPr="00F97F83">
          <w:rPr>
            <w:rFonts w:asciiTheme="minorHAnsi" w:eastAsiaTheme="minorEastAsia" w:hAnsiTheme="minorHAnsi" w:cstheme="minorBidi"/>
            <w:bCs w:val="0"/>
            <w:smallCaps w:val="0"/>
            <w:sz w:val="24"/>
            <w:szCs w:val="24"/>
          </w:rPr>
          <w:tab/>
        </w:r>
        <w:r w:rsidRPr="00F97F83">
          <w:rPr>
            <w:rStyle w:val="Hypertextovodkaz"/>
            <w:sz w:val="24"/>
            <w:szCs w:val="24"/>
          </w:rPr>
          <w:t>Podmínky pro odvádění odpadních vod</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_Toc524516170 \h </w:instrText>
        </w:r>
        <w:r w:rsidRPr="00F97F83">
          <w:rPr>
            <w:webHidden/>
            <w:sz w:val="24"/>
            <w:szCs w:val="24"/>
          </w:rPr>
        </w:r>
        <w:r w:rsidRPr="00F97F83">
          <w:rPr>
            <w:webHidden/>
            <w:sz w:val="24"/>
            <w:szCs w:val="24"/>
          </w:rPr>
          <w:fldChar w:fldCharType="separate"/>
        </w:r>
        <w:r w:rsidRPr="00F97F83">
          <w:rPr>
            <w:webHidden/>
            <w:sz w:val="24"/>
            <w:szCs w:val="24"/>
          </w:rPr>
          <w:t>6</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1" w:history="1">
        <w:r w:rsidRPr="00F97F83">
          <w:rPr>
            <w:rStyle w:val="Hypertextovodkaz"/>
            <w:sz w:val="24"/>
            <w:szCs w:val="24"/>
          </w:rPr>
          <w:t>F.3</w:t>
        </w:r>
        <w:r w:rsidRPr="00F97F83">
          <w:rPr>
            <w:rFonts w:asciiTheme="minorHAnsi" w:eastAsiaTheme="minorEastAsia" w:hAnsiTheme="minorHAnsi" w:cstheme="minorBidi"/>
            <w:bCs w:val="0"/>
            <w:smallCaps w:val="0"/>
            <w:sz w:val="24"/>
            <w:szCs w:val="24"/>
          </w:rPr>
          <w:tab/>
        </w:r>
        <w:r w:rsidRPr="00F97F83">
          <w:rPr>
            <w:rStyle w:val="Hypertextovodkaz"/>
            <w:sz w:val="24"/>
            <w:szCs w:val="24"/>
          </w:rPr>
          <w:t>Odpadní splašková voda</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_Toc524516171 \h </w:instrText>
        </w:r>
        <w:r w:rsidRPr="00F97F83">
          <w:rPr>
            <w:webHidden/>
            <w:sz w:val="24"/>
            <w:szCs w:val="24"/>
          </w:rPr>
        </w:r>
        <w:r w:rsidRPr="00F97F83">
          <w:rPr>
            <w:webHidden/>
            <w:sz w:val="24"/>
            <w:szCs w:val="24"/>
          </w:rPr>
          <w:fldChar w:fldCharType="separate"/>
        </w:r>
        <w:r w:rsidRPr="00F97F83">
          <w:rPr>
            <w:webHidden/>
            <w:sz w:val="24"/>
            <w:szCs w:val="24"/>
          </w:rPr>
          <w:t>6</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2" w:history="1">
        <w:r w:rsidRPr="00F97F83">
          <w:rPr>
            <w:rStyle w:val="Hypertextovodkaz"/>
            <w:sz w:val="24"/>
            <w:szCs w:val="24"/>
          </w:rPr>
          <w:t>F.4</w:t>
        </w:r>
        <w:r w:rsidRPr="00F97F83">
          <w:rPr>
            <w:rFonts w:asciiTheme="minorHAnsi" w:eastAsiaTheme="minorEastAsia" w:hAnsiTheme="minorHAnsi" w:cstheme="minorBidi"/>
            <w:bCs w:val="0"/>
            <w:smallCaps w:val="0"/>
            <w:sz w:val="24"/>
            <w:szCs w:val="24"/>
          </w:rPr>
          <w:tab/>
        </w:r>
        <w:r w:rsidRPr="00F97F83">
          <w:rPr>
            <w:rStyle w:val="Hypertextovodkaz"/>
            <w:sz w:val="24"/>
            <w:szCs w:val="24"/>
          </w:rPr>
          <w:t>Tuková kanalizace</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_Toc524516172 \h </w:instrText>
        </w:r>
        <w:r w:rsidRPr="00F97F83">
          <w:rPr>
            <w:webHidden/>
            <w:sz w:val="24"/>
            <w:szCs w:val="24"/>
          </w:rPr>
        </w:r>
        <w:r w:rsidRPr="00F97F83">
          <w:rPr>
            <w:webHidden/>
            <w:sz w:val="24"/>
            <w:szCs w:val="24"/>
          </w:rPr>
          <w:fldChar w:fldCharType="separate"/>
        </w:r>
        <w:r w:rsidRPr="00F97F83">
          <w:rPr>
            <w:webHidden/>
            <w:sz w:val="24"/>
            <w:szCs w:val="24"/>
          </w:rPr>
          <w:t>6</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3" w:history="1">
        <w:r w:rsidRPr="00F97F83">
          <w:rPr>
            <w:rStyle w:val="Hypertextovodkaz"/>
            <w:sz w:val="24"/>
            <w:szCs w:val="24"/>
          </w:rPr>
          <w:t>F.5</w:t>
        </w:r>
        <w:r w:rsidRPr="00F97F83">
          <w:rPr>
            <w:rFonts w:asciiTheme="minorHAnsi" w:eastAsiaTheme="minorEastAsia" w:hAnsiTheme="minorHAnsi" w:cstheme="minorBidi"/>
            <w:bCs w:val="0"/>
            <w:smallCaps w:val="0"/>
            <w:sz w:val="24"/>
            <w:szCs w:val="24"/>
          </w:rPr>
          <w:tab/>
        </w:r>
        <w:r w:rsidRPr="00F97F83">
          <w:rPr>
            <w:rStyle w:val="Hypertextovodkaz"/>
            <w:sz w:val="24"/>
            <w:szCs w:val="24"/>
          </w:rPr>
          <w:t>Hydrogeologické podmínky</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_Toc524516173 \h </w:instrText>
        </w:r>
        <w:r w:rsidRPr="00F97F83">
          <w:rPr>
            <w:webHidden/>
            <w:sz w:val="24"/>
            <w:szCs w:val="24"/>
          </w:rPr>
        </w:r>
        <w:r w:rsidRPr="00F97F83">
          <w:rPr>
            <w:webHidden/>
            <w:sz w:val="24"/>
            <w:szCs w:val="24"/>
          </w:rPr>
          <w:fldChar w:fldCharType="separate"/>
        </w:r>
        <w:r w:rsidRPr="00F97F83">
          <w:rPr>
            <w:webHidden/>
            <w:sz w:val="24"/>
            <w:szCs w:val="24"/>
          </w:rPr>
          <w:t>7</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4" w:history="1">
        <w:r w:rsidRPr="00F97F83">
          <w:rPr>
            <w:rStyle w:val="Hypertextovodkaz"/>
            <w:sz w:val="24"/>
            <w:szCs w:val="24"/>
          </w:rPr>
          <w:t>F.6</w:t>
        </w:r>
        <w:r w:rsidRPr="00F97F83">
          <w:rPr>
            <w:rFonts w:asciiTheme="minorHAnsi" w:eastAsiaTheme="minorEastAsia" w:hAnsiTheme="minorHAnsi" w:cstheme="minorBidi"/>
            <w:bCs w:val="0"/>
            <w:smallCaps w:val="0"/>
            <w:sz w:val="24"/>
            <w:szCs w:val="24"/>
          </w:rPr>
          <w:tab/>
        </w:r>
        <w:r w:rsidRPr="00F97F83">
          <w:rPr>
            <w:rStyle w:val="Hypertextovodkaz"/>
            <w:sz w:val="24"/>
            <w:szCs w:val="24"/>
          </w:rPr>
          <w:t>Dešťová odpadní voda</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_Toc524516174 \h </w:instrText>
        </w:r>
        <w:r w:rsidRPr="00F97F83">
          <w:rPr>
            <w:webHidden/>
            <w:sz w:val="24"/>
            <w:szCs w:val="24"/>
          </w:rPr>
        </w:r>
        <w:r w:rsidRPr="00F97F83">
          <w:rPr>
            <w:webHidden/>
            <w:sz w:val="24"/>
            <w:szCs w:val="24"/>
          </w:rPr>
          <w:fldChar w:fldCharType="separate"/>
        </w:r>
        <w:r w:rsidRPr="00F97F83">
          <w:rPr>
            <w:webHidden/>
            <w:sz w:val="24"/>
            <w:szCs w:val="24"/>
          </w:rPr>
          <w:t>7</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5" w:history="1">
        <w:r w:rsidRPr="00F97F83">
          <w:rPr>
            <w:rStyle w:val="Hypertextovodkaz"/>
            <w:sz w:val="24"/>
            <w:szCs w:val="24"/>
          </w:rPr>
          <w:t>F.7</w:t>
        </w:r>
        <w:r w:rsidRPr="00F97F83">
          <w:rPr>
            <w:rFonts w:asciiTheme="minorHAnsi" w:eastAsiaTheme="minorEastAsia" w:hAnsiTheme="minorHAnsi" w:cstheme="minorBidi"/>
            <w:bCs w:val="0"/>
            <w:smallCaps w:val="0"/>
            <w:sz w:val="24"/>
            <w:szCs w:val="24"/>
          </w:rPr>
          <w:tab/>
        </w:r>
        <w:r w:rsidRPr="00F97F83">
          <w:rPr>
            <w:rStyle w:val="Hypertextovodkaz"/>
            <w:sz w:val="24"/>
            <w:szCs w:val="24"/>
          </w:rPr>
          <w:t>Materiál potrubí, způsob uložení</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_Toc524516175 \h </w:instrText>
        </w:r>
        <w:r w:rsidRPr="00F97F83">
          <w:rPr>
            <w:webHidden/>
            <w:sz w:val="24"/>
            <w:szCs w:val="24"/>
          </w:rPr>
        </w:r>
        <w:r w:rsidRPr="00F97F83">
          <w:rPr>
            <w:webHidden/>
            <w:sz w:val="24"/>
            <w:szCs w:val="24"/>
          </w:rPr>
          <w:fldChar w:fldCharType="separate"/>
        </w:r>
        <w:r w:rsidRPr="00F97F83">
          <w:rPr>
            <w:webHidden/>
            <w:sz w:val="24"/>
            <w:szCs w:val="24"/>
          </w:rPr>
          <w:t>7</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6" w:history="1">
        <w:r w:rsidRPr="00F97F83">
          <w:rPr>
            <w:rStyle w:val="Hypertextovodkaz"/>
            <w:sz w:val="24"/>
            <w:szCs w:val="24"/>
          </w:rPr>
          <w:t>F.8</w:t>
        </w:r>
        <w:r w:rsidRPr="00F97F83">
          <w:rPr>
            <w:rFonts w:asciiTheme="minorHAnsi" w:eastAsiaTheme="minorEastAsia" w:hAnsiTheme="minorHAnsi" w:cstheme="minorBidi"/>
            <w:bCs w:val="0"/>
            <w:smallCaps w:val="0"/>
            <w:sz w:val="24"/>
            <w:szCs w:val="24"/>
          </w:rPr>
          <w:tab/>
        </w:r>
        <w:r w:rsidRPr="00F97F83">
          <w:rPr>
            <w:rStyle w:val="Hypertextovodkaz"/>
            <w:sz w:val="24"/>
            <w:szCs w:val="24"/>
          </w:rPr>
          <w:t>Provádění zkoušek těsnosti</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_Toc524516176 \h </w:instrText>
        </w:r>
        <w:r w:rsidRPr="00F97F83">
          <w:rPr>
            <w:webHidden/>
            <w:sz w:val="24"/>
            <w:szCs w:val="24"/>
          </w:rPr>
        </w:r>
        <w:r w:rsidRPr="00F97F83">
          <w:rPr>
            <w:webHidden/>
            <w:sz w:val="24"/>
            <w:szCs w:val="24"/>
          </w:rPr>
          <w:fldChar w:fldCharType="separate"/>
        </w:r>
        <w:r w:rsidRPr="00F97F83">
          <w:rPr>
            <w:webHidden/>
            <w:sz w:val="24"/>
            <w:szCs w:val="24"/>
          </w:rPr>
          <w:t>7</w:t>
        </w:r>
        <w:r w:rsidRPr="00F97F83">
          <w:rPr>
            <w:webHidden/>
            <w:sz w:val="24"/>
            <w:szCs w:val="24"/>
          </w:rPr>
          <w:fldChar w:fldCharType="end"/>
        </w:r>
      </w:hyperlink>
    </w:p>
    <w:p w:rsidR="00F97F83" w:rsidRPr="00F97F83" w:rsidRDefault="00F97F83" w:rsidP="00AA6F70">
      <w:pPr>
        <w:pStyle w:val="Obsah2"/>
        <w:ind w:left="851"/>
        <w:rPr>
          <w:rFonts w:asciiTheme="minorHAnsi" w:eastAsiaTheme="minorEastAsia" w:hAnsiTheme="minorHAnsi" w:cstheme="minorBidi"/>
          <w:bCs w:val="0"/>
          <w:smallCaps w:val="0"/>
          <w:sz w:val="24"/>
          <w:szCs w:val="24"/>
        </w:rPr>
      </w:pPr>
      <w:hyperlink w:anchor="_Toc524516177" w:history="1">
        <w:r w:rsidRPr="00F97F83">
          <w:rPr>
            <w:rStyle w:val="Hypertextovodkaz"/>
            <w:sz w:val="24"/>
            <w:szCs w:val="24"/>
          </w:rPr>
          <w:t>F.9</w:t>
        </w:r>
        <w:r w:rsidRPr="00F97F83">
          <w:rPr>
            <w:rFonts w:asciiTheme="minorHAnsi" w:eastAsiaTheme="minorEastAsia" w:hAnsiTheme="minorHAnsi" w:cstheme="minorBidi"/>
            <w:bCs w:val="0"/>
            <w:smallCaps w:val="0"/>
            <w:sz w:val="24"/>
            <w:szCs w:val="24"/>
          </w:rPr>
          <w:tab/>
        </w:r>
        <w:r w:rsidRPr="00F97F83">
          <w:rPr>
            <w:rStyle w:val="Hypertextovodkaz"/>
            <w:sz w:val="24"/>
            <w:szCs w:val="24"/>
          </w:rPr>
          <w:t>Ochrana proti hluku, izolace</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_Toc524516177 \h </w:instrText>
        </w:r>
        <w:r w:rsidRPr="00F97F83">
          <w:rPr>
            <w:webHidden/>
            <w:sz w:val="24"/>
            <w:szCs w:val="24"/>
          </w:rPr>
        </w:r>
        <w:r w:rsidRPr="00F97F83">
          <w:rPr>
            <w:webHidden/>
            <w:sz w:val="24"/>
            <w:szCs w:val="24"/>
          </w:rPr>
          <w:fldChar w:fldCharType="separate"/>
        </w:r>
        <w:r w:rsidRPr="00F97F83">
          <w:rPr>
            <w:webHidden/>
            <w:sz w:val="24"/>
            <w:szCs w:val="24"/>
          </w:rPr>
          <w:t>8</w:t>
        </w:r>
        <w:r w:rsidRPr="00F97F83">
          <w:rPr>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78" w:history="1">
        <w:r w:rsidRPr="00F97F83">
          <w:rPr>
            <w:rStyle w:val="Hypertextovodkaz"/>
            <w:b/>
            <w:sz w:val="24"/>
            <w:szCs w:val="24"/>
          </w:rPr>
          <w:t>G.</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Zařizovací předměty</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_Toc524516178 \h </w:instrText>
        </w:r>
        <w:r w:rsidRPr="00F97F83">
          <w:rPr>
            <w:b/>
            <w:webHidden/>
            <w:sz w:val="24"/>
            <w:szCs w:val="24"/>
          </w:rPr>
        </w:r>
        <w:r w:rsidRPr="00F97F83">
          <w:rPr>
            <w:b/>
            <w:webHidden/>
            <w:sz w:val="24"/>
            <w:szCs w:val="24"/>
          </w:rPr>
          <w:fldChar w:fldCharType="separate"/>
        </w:r>
        <w:r w:rsidRPr="00F97F83">
          <w:rPr>
            <w:b/>
            <w:webHidden/>
            <w:sz w:val="24"/>
            <w:szCs w:val="24"/>
          </w:rPr>
          <w:t>8</w:t>
        </w:r>
        <w:r w:rsidRPr="00F97F83">
          <w:rPr>
            <w:b/>
            <w:webHidden/>
            <w:sz w:val="24"/>
            <w:szCs w:val="24"/>
          </w:rPr>
          <w:fldChar w:fldCharType="end"/>
        </w:r>
      </w:hyperlink>
    </w:p>
    <w:p w:rsidR="00F97F83" w:rsidRPr="00F97F83" w:rsidRDefault="00F97F83" w:rsidP="00F97F83">
      <w:pPr>
        <w:pStyle w:val="Obsah2"/>
        <w:ind w:left="851"/>
        <w:rPr>
          <w:rFonts w:asciiTheme="minorHAnsi" w:eastAsiaTheme="minorEastAsia" w:hAnsiTheme="minorHAnsi" w:cstheme="minorBidi"/>
          <w:bCs w:val="0"/>
          <w:smallCaps w:val="0"/>
          <w:sz w:val="24"/>
          <w:szCs w:val="24"/>
        </w:rPr>
      </w:pPr>
      <w:hyperlink w:anchor="_Toc524516179" w:history="1">
        <w:r w:rsidRPr="00F97F83">
          <w:rPr>
            <w:rStyle w:val="Hypertextovodkaz"/>
            <w:sz w:val="24"/>
            <w:szCs w:val="24"/>
          </w:rPr>
          <w:t>G.1</w:t>
        </w:r>
        <w:r w:rsidRPr="00F97F83">
          <w:rPr>
            <w:rFonts w:asciiTheme="minorHAnsi" w:eastAsiaTheme="minorEastAsia" w:hAnsiTheme="minorHAnsi" w:cstheme="minorBidi"/>
            <w:bCs w:val="0"/>
            <w:smallCaps w:val="0"/>
            <w:sz w:val="24"/>
            <w:szCs w:val="24"/>
          </w:rPr>
          <w:tab/>
        </w:r>
        <w:r w:rsidRPr="00F97F83">
          <w:rPr>
            <w:rStyle w:val="Hypertextovodkaz"/>
            <w:sz w:val="24"/>
            <w:szCs w:val="24"/>
          </w:rPr>
          <w:t>Popis zařizovacích předmětů</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_Toc524516179 \h </w:instrText>
        </w:r>
        <w:r w:rsidRPr="00F97F83">
          <w:rPr>
            <w:webHidden/>
            <w:sz w:val="24"/>
            <w:szCs w:val="24"/>
          </w:rPr>
        </w:r>
        <w:r w:rsidRPr="00F97F83">
          <w:rPr>
            <w:webHidden/>
            <w:sz w:val="24"/>
            <w:szCs w:val="24"/>
          </w:rPr>
          <w:fldChar w:fldCharType="separate"/>
        </w:r>
        <w:r w:rsidRPr="00F97F83">
          <w:rPr>
            <w:webHidden/>
            <w:sz w:val="24"/>
            <w:szCs w:val="24"/>
          </w:rPr>
          <w:t>8</w:t>
        </w:r>
        <w:r w:rsidRPr="00F97F83">
          <w:rPr>
            <w:webHidden/>
            <w:sz w:val="24"/>
            <w:szCs w:val="24"/>
          </w:rPr>
          <w:fldChar w:fldCharType="end"/>
        </w:r>
      </w:hyperlink>
    </w:p>
    <w:p w:rsidR="00F97F83" w:rsidRPr="00F97F83" w:rsidRDefault="00F97F83" w:rsidP="00F97F83">
      <w:pPr>
        <w:pStyle w:val="Obsah2"/>
        <w:ind w:left="851"/>
        <w:rPr>
          <w:rFonts w:asciiTheme="minorHAnsi" w:eastAsiaTheme="minorEastAsia" w:hAnsiTheme="minorHAnsi" w:cstheme="minorBidi"/>
          <w:bCs w:val="0"/>
          <w:smallCaps w:val="0"/>
          <w:sz w:val="24"/>
          <w:szCs w:val="24"/>
        </w:rPr>
      </w:pPr>
      <w:hyperlink w:anchor="_Toc524516180" w:history="1">
        <w:r w:rsidRPr="00F97F83">
          <w:rPr>
            <w:rStyle w:val="Hypertextovodkaz"/>
            <w:sz w:val="24"/>
            <w:szCs w:val="24"/>
          </w:rPr>
          <w:t>G.2</w:t>
        </w:r>
        <w:r w:rsidRPr="00F97F83">
          <w:rPr>
            <w:rFonts w:asciiTheme="minorHAnsi" w:eastAsiaTheme="minorEastAsia" w:hAnsiTheme="minorHAnsi" w:cstheme="minorBidi"/>
            <w:bCs w:val="0"/>
            <w:smallCaps w:val="0"/>
            <w:sz w:val="24"/>
            <w:szCs w:val="24"/>
          </w:rPr>
          <w:tab/>
        </w:r>
        <w:r w:rsidRPr="00F97F83">
          <w:rPr>
            <w:rStyle w:val="Hypertextovodkaz"/>
            <w:sz w:val="24"/>
            <w:szCs w:val="24"/>
          </w:rPr>
          <w:t>Způsob napojení</w:t>
        </w:r>
        <w:r w:rsidRPr="00F97F83">
          <w:rPr>
            <w:webHidden/>
            <w:sz w:val="24"/>
            <w:szCs w:val="24"/>
          </w:rPr>
          <w:tab/>
        </w:r>
        <w:r w:rsidRPr="00F97F83">
          <w:rPr>
            <w:webHidden/>
            <w:sz w:val="24"/>
            <w:szCs w:val="24"/>
          </w:rPr>
          <w:fldChar w:fldCharType="begin"/>
        </w:r>
        <w:r w:rsidRPr="00F97F83">
          <w:rPr>
            <w:webHidden/>
            <w:sz w:val="24"/>
            <w:szCs w:val="24"/>
          </w:rPr>
          <w:instrText xml:space="preserve"> PAGEREF _Toc524516180 \h </w:instrText>
        </w:r>
        <w:r w:rsidRPr="00F97F83">
          <w:rPr>
            <w:webHidden/>
            <w:sz w:val="24"/>
            <w:szCs w:val="24"/>
          </w:rPr>
        </w:r>
        <w:r w:rsidRPr="00F97F83">
          <w:rPr>
            <w:webHidden/>
            <w:sz w:val="24"/>
            <w:szCs w:val="24"/>
          </w:rPr>
          <w:fldChar w:fldCharType="separate"/>
        </w:r>
        <w:r w:rsidRPr="00F97F83">
          <w:rPr>
            <w:webHidden/>
            <w:sz w:val="24"/>
            <w:szCs w:val="24"/>
          </w:rPr>
          <w:t>9</w:t>
        </w:r>
        <w:r w:rsidRPr="00F97F83">
          <w:rPr>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81" w:history="1">
        <w:r w:rsidRPr="00F97F83">
          <w:rPr>
            <w:rStyle w:val="Hypertextovodkaz"/>
            <w:b/>
            <w:sz w:val="24"/>
            <w:szCs w:val="24"/>
          </w:rPr>
          <w:t>H.</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Protipožární těsnění potrubí</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_Toc524516181 \h </w:instrText>
        </w:r>
        <w:r w:rsidRPr="00F97F83">
          <w:rPr>
            <w:b/>
            <w:webHidden/>
            <w:sz w:val="24"/>
            <w:szCs w:val="24"/>
          </w:rPr>
        </w:r>
        <w:r w:rsidRPr="00F97F83">
          <w:rPr>
            <w:b/>
            <w:webHidden/>
            <w:sz w:val="24"/>
            <w:szCs w:val="24"/>
          </w:rPr>
          <w:fldChar w:fldCharType="separate"/>
        </w:r>
        <w:r w:rsidRPr="00F97F83">
          <w:rPr>
            <w:b/>
            <w:webHidden/>
            <w:sz w:val="24"/>
            <w:szCs w:val="24"/>
          </w:rPr>
          <w:t>9</w:t>
        </w:r>
        <w:r w:rsidRPr="00F97F83">
          <w:rPr>
            <w:b/>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82" w:history="1">
        <w:r w:rsidRPr="00F97F83">
          <w:rPr>
            <w:rStyle w:val="Hypertextovodkaz"/>
            <w:b/>
            <w:sz w:val="24"/>
            <w:szCs w:val="24"/>
          </w:rPr>
          <w:t>I.</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Uzemnění a vyrovnání potenciálů</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_Toc524516182 \h </w:instrText>
        </w:r>
        <w:r w:rsidRPr="00F97F83">
          <w:rPr>
            <w:b/>
            <w:webHidden/>
            <w:sz w:val="24"/>
            <w:szCs w:val="24"/>
          </w:rPr>
        </w:r>
        <w:r w:rsidRPr="00F97F83">
          <w:rPr>
            <w:b/>
            <w:webHidden/>
            <w:sz w:val="24"/>
            <w:szCs w:val="24"/>
          </w:rPr>
          <w:fldChar w:fldCharType="separate"/>
        </w:r>
        <w:r w:rsidRPr="00F97F83">
          <w:rPr>
            <w:b/>
            <w:webHidden/>
            <w:sz w:val="24"/>
            <w:szCs w:val="24"/>
          </w:rPr>
          <w:t>9</w:t>
        </w:r>
        <w:r w:rsidRPr="00F97F83">
          <w:rPr>
            <w:b/>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83" w:history="1">
        <w:r w:rsidRPr="00F97F83">
          <w:rPr>
            <w:rStyle w:val="Hypertextovodkaz"/>
            <w:b/>
            <w:sz w:val="24"/>
            <w:szCs w:val="24"/>
          </w:rPr>
          <w:t>J.</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Požadavky na elektroinstalace</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_Toc524516183 \h </w:instrText>
        </w:r>
        <w:r w:rsidRPr="00F97F83">
          <w:rPr>
            <w:b/>
            <w:webHidden/>
            <w:sz w:val="24"/>
            <w:szCs w:val="24"/>
          </w:rPr>
        </w:r>
        <w:r w:rsidRPr="00F97F83">
          <w:rPr>
            <w:b/>
            <w:webHidden/>
            <w:sz w:val="24"/>
            <w:szCs w:val="24"/>
          </w:rPr>
          <w:fldChar w:fldCharType="separate"/>
        </w:r>
        <w:r w:rsidRPr="00F97F83">
          <w:rPr>
            <w:b/>
            <w:webHidden/>
            <w:sz w:val="24"/>
            <w:szCs w:val="24"/>
          </w:rPr>
          <w:t>9</w:t>
        </w:r>
        <w:r w:rsidRPr="00F97F83">
          <w:rPr>
            <w:b/>
            <w:webHidden/>
            <w:sz w:val="24"/>
            <w:szCs w:val="24"/>
          </w:rPr>
          <w:fldChar w:fldCharType="end"/>
        </w:r>
      </w:hyperlink>
    </w:p>
    <w:p w:rsidR="00F97F83" w:rsidRPr="00F97F83" w:rsidRDefault="00F97F83">
      <w:pPr>
        <w:pStyle w:val="Obsah2"/>
        <w:rPr>
          <w:rFonts w:asciiTheme="minorHAnsi" w:eastAsiaTheme="minorEastAsia" w:hAnsiTheme="minorHAnsi" w:cstheme="minorBidi"/>
          <w:b/>
          <w:bCs w:val="0"/>
          <w:smallCaps w:val="0"/>
          <w:sz w:val="24"/>
          <w:szCs w:val="24"/>
        </w:rPr>
      </w:pPr>
      <w:hyperlink w:anchor="_Toc524516184" w:history="1">
        <w:r w:rsidRPr="00F97F83">
          <w:rPr>
            <w:rStyle w:val="Hypertextovodkaz"/>
            <w:b/>
            <w:sz w:val="24"/>
            <w:szCs w:val="24"/>
          </w:rPr>
          <w:t>K.</w:t>
        </w:r>
        <w:r w:rsidRPr="00F97F83">
          <w:rPr>
            <w:rFonts w:asciiTheme="minorHAnsi" w:eastAsiaTheme="minorEastAsia" w:hAnsiTheme="minorHAnsi" w:cstheme="minorBidi"/>
            <w:b/>
            <w:bCs w:val="0"/>
            <w:smallCaps w:val="0"/>
            <w:sz w:val="24"/>
            <w:szCs w:val="24"/>
          </w:rPr>
          <w:tab/>
        </w:r>
        <w:r w:rsidRPr="00F97F83">
          <w:rPr>
            <w:rStyle w:val="Hypertextovodkaz"/>
            <w:b/>
            <w:sz w:val="24"/>
            <w:szCs w:val="24"/>
          </w:rPr>
          <w:t>Požadavky a podmínky zhotovení díla</w:t>
        </w:r>
        <w:r w:rsidRPr="00F97F83">
          <w:rPr>
            <w:b/>
            <w:webHidden/>
            <w:sz w:val="24"/>
            <w:szCs w:val="24"/>
          </w:rPr>
          <w:tab/>
        </w:r>
        <w:r w:rsidRPr="00F97F83">
          <w:rPr>
            <w:b/>
            <w:webHidden/>
            <w:sz w:val="24"/>
            <w:szCs w:val="24"/>
          </w:rPr>
          <w:fldChar w:fldCharType="begin"/>
        </w:r>
        <w:r w:rsidRPr="00F97F83">
          <w:rPr>
            <w:b/>
            <w:webHidden/>
            <w:sz w:val="24"/>
            <w:szCs w:val="24"/>
          </w:rPr>
          <w:instrText xml:space="preserve"> PAGEREF _Toc524516184 \h </w:instrText>
        </w:r>
        <w:r w:rsidRPr="00F97F83">
          <w:rPr>
            <w:b/>
            <w:webHidden/>
            <w:sz w:val="24"/>
            <w:szCs w:val="24"/>
          </w:rPr>
        </w:r>
        <w:r w:rsidRPr="00F97F83">
          <w:rPr>
            <w:b/>
            <w:webHidden/>
            <w:sz w:val="24"/>
            <w:szCs w:val="24"/>
          </w:rPr>
          <w:fldChar w:fldCharType="separate"/>
        </w:r>
        <w:r w:rsidRPr="00F97F83">
          <w:rPr>
            <w:b/>
            <w:webHidden/>
            <w:sz w:val="24"/>
            <w:szCs w:val="24"/>
          </w:rPr>
          <w:t>10</w:t>
        </w:r>
        <w:r w:rsidRPr="00F97F83">
          <w:rPr>
            <w:b/>
            <w:webHidden/>
            <w:sz w:val="24"/>
            <w:szCs w:val="24"/>
          </w:rPr>
          <w:fldChar w:fldCharType="end"/>
        </w:r>
      </w:hyperlink>
    </w:p>
    <w:p w:rsidR="0044108F" w:rsidRPr="004504EA" w:rsidRDefault="0044108F" w:rsidP="0044108F">
      <w:pPr>
        <w:tabs>
          <w:tab w:val="left" w:pos="3015"/>
        </w:tabs>
        <w:spacing w:before="120" w:after="120"/>
        <w:ind w:left="426" w:hanging="426"/>
        <w:rPr>
          <w:szCs w:val="24"/>
          <w:highlight w:val="red"/>
        </w:rPr>
      </w:pPr>
      <w:r w:rsidRPr="00F97F83">
        <w:rPr>
          <w:b/>
          <w:bCs/>
          <w:szCs w:val="24"/>
          <w:u w:val="single"/>
        </w:rPr>
        <w:fldChar w:fldCharType="end"/>
      </w:r>
    </w:p>
    <w:p w:rsidR="0044108F" w:rsidRPr="004504EA" w:rsidRDefault="0044108F" w:rsidP="0044108F">
      <w:pPr>
        <w:pStyle w:val="Nadpis2"/>
        <w:widowControl/>
        <w:numPr>
          <w:ilvl w:val="0"/>
          <w:numId w:val="1"/>
        </w:numPr>
        <w:snapToGrid/>
        <w:spacing w:before="240" w:after="120"/>
        <w:jc w:val="both"/>
        <w:rPr>
          <w:szCs w:val="24"/>
        </w:rPr>
      </w:pPr>
      <w:r w:rsidRPr="004504EA">
        <w:rPr>
          <w:szCs w:val="24"/>
          <w:highlight w:val="red"/>
        </w:rPr>
        <w:br w:type="page"/>
      </w:r>
      <w:bookmarkStart w:id="1" w:name="_Toc524516154"/>
      <w:r w:rsidRPr="004504EA">
        <w:rPr>
          <w:szCs w:val="24"/>
        </w:rPr>
        <w:lastRenderedPageBreak/>
        <w:t>Popis objektu</w:t>
      </w:r>
      <w:bookmarkEnd w:id="1"/>
    </w:p>
    <w:p w:rsidR="0044108F" w:rsidRPr="004504EA" w:rsidRDefault="0044108F" w:rsidP="0044108F">
      <w:pPr>
        <w:spacing w:before="120" w:line="240" w:lineRule="atLeast"/>
        <w:ind w:firstLine="708"/>
        <w:rPr>
          <w:szCs w:val="24"/>
        </w:rPr>
      </w:pPr>
      <w:r w:rsidRPr="004504EA">
        <w:rPr>
          <w:szCs w:val="24"/>
        </w:rPr>
        <w:t xml:space="preserve">V projektu pro </w:t>
      </w:r>
      <w:r w:rsidR="00621F48">
        <w:rPr>
          <w:szCs w:val="24"/>
        </w:rPr>
        <w:t>povolení stavby</w:t>
      </w:r>
      <w:r w:rsidRPr="004504EA">
        <w:rPr>
          <w:szCs w:val="24"/>
        </w:rPr>
        <w:t xml:space="preserve"> se řeší projekt vnitřního rozvodu pitné, požární a teplé vody, projekt vnitřního rozvodu splaškové a dešťové kanalizace </w:t>
      </w:r>
      <w:r w:rsidR="00621F48">
        <w:rPr>
          <w:szCs w:val="24"/>
        </w:rPr>
        <w:t>pro přístavbu kuchyně Domov seniorů Břeclav</w:t>
      </w:r>
      <w:r w:rsidRPr="004504EA">
        <w:rPr>
          <w:szCs w:val="24"/>
        </w:rPr>
        <w:t>.</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2" w:name="_Toc524516155"/>
      <w:r w:rsidRPr="004504EA">
        <w:rPr>
          <w:szCs w:val="24"/>
        </w:rPr>
        <w:t>Použité normy a předpisy</w:t>
      </w:r>
      <w:bookmarkEnd w:id="2"/>
    </w:p>
    <w:p w:rsidR="0044108F" w:rsidRPr="004504EA" w:rsidRDefault="0044108F" w:rsidP="0044108F">
      <w:pPr>
        <w:pStyle w:val="Zkladntext"/>
        <w:spacing w:before="120"/>
        <w:ind w:firstLine="720"/>
        <w:rPr>
          <w:szCs w:val="24"/>
        </w:rPr>
      </w:pPr>
      <w:r w:rsidRPr="004504EA">
        <w:rPr>
          <w:szCs w:val="24"/>
        </w:rPr>
        <w:t xml:space="preserve">Při návrhu byly použity normy a předpisy platné v době zpracování návrhu. </w:t>
      </w:r>
    </w:p>
    <w:p w:rsidR="0044108F" w:rsidRPr="004504EA" w:rsidRDefault="0044108F" w:rsidP="0044108F">
      <w:pPr>
        <w:pStyle w:val="Zkladntext"/>
        <w:spacing w:before="120"/>
        <w:ind w:firstLine="709"/>
        <w:rPr>
          <w:szCs w:val="24"/>
        </w:rPr>
      </w:pPr>
      <w:r w:rsidRPr="004504EA">
        <w:rPr>
          <w:szCs w:val="24"/>
        </w:rPr>
        <w:t>Při provádění stavebních prací je nutno dbát všech ustanovení ČSN, zejména</w:t>
      </w:r>
    </w:p>
    <w:p w:rsidR="0044108F" w:rsidRPr="004504EA" w:rsidRDefault="0044108F" w:rsidP="0044108F">
      <w:pPr>
        <w:tabs>
          <w:tab w:val="left" w:pos="993"/>
        </w:tabs>
        <w:autoSpaceDE w:val="0"/>
        <w:autoSpaceDN w:val="0"/>
        <w:adjustRightInd w:val="0"/>
        <w:ind w:left="993" w:hanging="284"/>
        <w:rPr>
          <w:szCs w:val="24"/>
        </w:rPr>
      </w:pPr>
      <w:r w:rsidRPr="004504EA">
        <w:rPr>
          <w:szCs w:val="24"/>
        </w:rPr>
        <w:t xml:space="preserve">- </w:t>
      </w:r>
      <w:r w:rsidRPr="004504EA">
        <w:rPr>
          <w:szCs w:val="24"/>
        </w:rPr>
        <w:tab/>
        <w:t>ČSN 75 5455 Výpočet vnitřních vodovodů</w:t>
      </w:r>
    </w:p>
    <w:p w:rsidR="0044108F" w:rsidRPr="004504EA" w:rsidRDefault="0044108F" w:rsidP="0044108F">
      <w:pPr>
        <w:tabs>
          <w:tab w:val="left" w:pos="993"/>
        </w:tabs>
        <w:autoSpaceDE w:val="0"/>
        <w:autoSpaceDN w:val="0"/>
        <w:adjustRightInd w:val="0"/>
        <w:ind w:left="993" w:hanging="284"/>
        <w:rPr>
          <w:szCs w:val="24"/>
        </w:rPr>
      </w:pPr>
      <w:r w:rsidRPr="004504EA">
        <w:rPr>
          <w:szCs w:val="24"/>
        </w:rPr>
        <w:t xml:space="preserve">- </w:t>
      </w:r>
      <w:r w:rsidRPr="004504EA">
        <w:rPr>
          <w:szCs w:val="24"/>
        </w:rPr>
        <w:tab/>
        <w:t>ČSN EN 1717 Ochrana proti znečištění pitné vody ve vnitřních vodovodech a všeobecné požadavky na zařízení na ochranu proti znečištění zpětným průtokem</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5409 Vnitřní vodovody</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EN 806-1 Vnitřní vodovody (Vnitřní vodovod pro rozvody vody určené k lidské spotřebě – část 1: Všeobecně</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5410 (ČSN EN 806-</w:t>
      </w:r>
      <w:proofErr w:type="gramStart"/>
      <w:r w:rsidRPr="004504EA">
        <w:rPr>
          <w:szCs w:val="24"/>
        </w:rPr>
        <w:t>2 – 4</w:t>
      </w:r>
      <w:proofErr w:type="gramEnd"/>
      <w:r w:rsidRPr="004504EA">
        <w:rPr>
          <w:szCs w:val="24"/>
        </w:rPr>
        <w:t>) Vnitřní vodovod pro rozvody vody určené k lidské spotřebě – část 2: Navrhování, část 3: Dimenzování potrubí – zjednodušená metoda, část 4: Montáž</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5911 Tlakové zkoušky vodovodního a závlahového potrubí</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73 0873 Požární bezpečnost staveb – Zásobování požární vodou</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6760 (ČSN EN 12056-1-5) Vnitřní kanalizace (Vnitřní kanalizace – gravitační systémy – část 1: Všeobecné a funkční požadavky, část 2: Odvádění splaškových vod – Navrhování a výpočet, část 3: Odvádění dešťových vod – Navrhování a výpočet, část 4: Čerpací stanice odpadních vod – Navrhování a výpočet, část 5: Instalace a zkoušení, pokyny pro provoz, údržbu a používání)</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 xml:space="preserve">ČSN 75 9010 Vsakovací zařízení srážkových vod </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06 0320 Tepelné soustavy v budovách – Příprava teplé vody – Navrhování a projektování</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06 0830 Tepelné soustavy v budovách – Zabezpečovací zařízení</w:t>
      </w:r>
    </w:p>
    <w:p w:rsidR="0044108F" w:rsidRPr="004504EA" w:rsidRDefault="0044108F" w:rsidP="0044108F">
      <w:pPr>
        <w:pStyle w:val="Zkladntext"/>
        <w:spacing w:before="120"/>
        <w:ind w:firstLine="709"/>
        <w:rPr>
          <w:szCs w:val="24"/>
        </w:rPr>
      </w:pPr>
      <w:r w:rsidRPr="004504EA">
        <w:rPr>
          <w:szCs w:val="24"/>
        </w:rPr>
        <w:t>a dodržovat platné související bezpečnostní předpisy.</w:t>
      </w:r>
    </w:p>
    <w:p w:rsidR="0044108F" w:rsidRPr="004504EA" w:rsidRDefault="0044108F" w:rsidP="0044108F">
      <w:pPr>
        <w:pStyle w:val="Zkladntext"/>
        <w:spacing w:before="120"/>
        <w:ind w:firstLine="709"/>
        <w:jc w:val="left"/>
        <w:rPr>
          <w:szCs w:val="24"/>
        </w:rPr>
      </w:pPr>
      <w:r w:rsidRPr="004504EA">
        <w:rPr>
          <w:szCs w:val="24"/>
        </w:rPr>
        <w:t>Při provádění stavebně montážních a stavebních prací je nutno dodržovat technologické předpisy výrobců jednotlivých materiálů a zařízení. Dále je nutné dodržovat veškeré obecné požadavky na výstavbu a to zejména:</w:t>
      </w:r>
    </w:p>
    <w:p w:rsidR="0044108F" w:rsidRPr="004504EA" w:rsidRDefault="0044108F" w:rsidP="0044108F">
      <w:pPr>
        <w:tabs>
          <w:tab w:val="left" w:pos="993"/>
        </w:tabs>
        <w:autoSpaceDE w:val="0"/>
        <w:autoSpaceDN w:val="0"/>
        <w:adjustRightInd w:val="0"/>
        <w:ind w:left="993" w:hanging="284"/>
        <w:rPr>
          <w:szCs w:val="24"/>
        </w:rPr>
      </w:pPr>
      <w:r w:rsidRPr="004504EA">
        <w:rPr>
          <w:szCs w:val="24"/>
        </w:rPr>
        <w:t xml:space="preserve">- </w:t>
      </w:r>
      <w:r w:rsidRPr="004504EA">
        <w:rPr>
          <w:szCs w:val="24"/>
        </w:rPr>
        <w:tab/>
        <w:t>ustanovení vyhlášky č. 268/2009 Sb., o obecných technických požadavcích na výstavbu</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vyhlášky č. 63/2013 Sb., kterou se provádějí některá ustanovení stavebního zákona ve věcech stavebního řádu</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o bezpečnosti práce a technických zařízení při stavebních pracích</w:t>
      </w:r>
    </w:p>
    <w:p w:rsidR="0044108F" w:rsidRPr="004504EA" w:rsidRDefault="0044108F" w:rsidP="0044108F">
      <w:pPr>
        <w:tabs>
          <w:tab w:val="left" w:pos="993"/>
        </w:tabs>
        <w:autoSpaceDE w:val="0"/>
        <w:autoSpaceDN w:val="0"/>
        <w:adjustRightInd w:val="0"/>
        <w:ind w:left="993" w:hanging="284"/>
        <w:rPr>
          <w:szCs w:val="24"/>
        </w:rPr>
      </w:pPr>
      <w:r w:rsidRPr="004504EA">
        <w:rPr>
          <w:szCs w:val="24"/>
        </w:rPr>
        <w:tab/>
        <w:t>(zákon č. 601/2006 Sb., NV č. 591/2006 Sb.)</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zákona č. 133/1985 Sb., o požární ochraně a vyhláška č. 246/2001 Sb.</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zákona č. 22/1997 Sb., o technických požadavcích na výrobky a o změně a doplnění některých zákonů včetně pozdějších znění</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nařízení vlády č.163/2002 Sb., kterým se stanoví technické požadavky na vybrané stavební výrobky</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zákona č. 273/2010 Sb., zákon o vodách</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 xml:space="preserve">ustanovení zákona č. 274/2001 Sb., o vodovodech a kanalizacích pro veřejnou </w:t>
      </w:r>
      <w:r w:rsidRPr="004504EA">
        <w:rPr>
          <w:szCs w:val="24"/>
        </w:rPr>
        <w:lastRenderedPageBreak/>
        <w:t>potřebu</w:t>
      </w:r>
    </w:p>
    <w:p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požadavků stanovených ekologickými a jinými předpisy, vydanými k tomu oprávněnými orgány</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3" w:name="_Toc524516156"/>
      <w:r w:rsidRPr="004504EA">
        <w:rPr>
          <w:szCs w:val="24"/>
        </w:rPr>
        <w:t>Přehled výchozích podkladů</w:t>
      </w:r>
      <w:bookmarkEnd w:id="3"/>
    </w:p>
    <w:p w:rsidR="0044108F" w:rsidRPr="004504EA" w:rsidRDefault="0044108F" w:rsidP="0044108F">
      <w:pPr>
        <w:pStyle w:val="Zkladntext"/>
        <w:spacing w:before="120"/>
        <w:rPr>
          <w:szCs w:val="24"/>
        </w:rPr>
      </w:pPr>
      <w:r w:rsidRPr="004504EA">
        <w:rPr>
          <w:szCs w:val="24"/>
        </w:rPr>
        <w:t xml:space="preserve">- </w:t>
      </w:r>
      <w:r w:rsidR="00621F48">
        <w:rPr>
          <w:szCs w:val="24"/>
        </w:rPr>
        <w:t>podklad inženýrských sítí</w:t>
      </w:r>
    </w:p>
    <w:p w:rsidR="0044108F" w:rsidRPr="004504EA" w:rsidRDefault="0044108F" w:rsidP="0044108F">
      <w:pPr>
        <w:pStyle w:val="Zkladntext"/>
        <w:spacing w:before="120"/>
        <w:rPr>
          <w:szCs w:val="24"/>
        </w:rPr>
      </w:pPr>
      <w:r w:rsidRPr="004504EA">
        <w:rPr>
          <w:szCs w:val="24"/>
        </w:rPr>
        <w:t>- stavební výkresy a požadavky navazujících profesí</w:t>
      </w:r>
    </w:p>
    <w:p w:rsidR="0044108F" w:rsidRPr="004504EA" w:rsidRDefault="0044108F" w:rsidP="0044108F">
      <w:pPr>
        <w:pStyle w:val="Zkladntext"/>
        <w:spacing w:before="120"/>
        <w:rPr>
          <w:szCs w:val="24"/>
        </w:rPr>
      </w:pPr>
      <w:r w:rsidRPr="004504EA">
        <w:rPr>
          <w:szCs w:val="24"/>
        </w:rPr>
        <w:t>- požadavky a připomínky investora</w:t>
      </w:r>
    </w:p>
    <w:p w:rsidR="0044108F" w:rsidRPr="004504EA" w:rsidRDefault="0044108F" w:rsidP="0044108F">
      <w:pPr>
        <w:pStyle w:val="Zkladntext"/>
        <w:spacing w:before="120"/>
        <w:rPr>
          <w:szCs w:val="24"/>
        </w:rPr>
      </w:pPr>
      <w:r w:rsidRPr="004504EA">
        <w:rPr>
          <w:szCs w:val="24"/>
        </w:rPr>
        <w:t>- zaměření stavebního pozemku</w:t>
      </w:r>
    </w:p>
    <w:p w:rsidR="0044108F" w:rsidRPr="004504EA" w:rsidRDefault="0044108F" w:rsidP="0044108F">
      <w:pPr>
        <w:pStyle w:val="Zkladntext"/>
        <w:spacing w:before="120"/>
        <w:rPr>
          <w:szCs w:val="24"/>
        </w:rPr>
      </w:pPr>
      <w:r w:rsidRPr="004504EA">
        <w:rPr>
          <w:szCs w:val="24"/>
        </w:rPr>
        <w:t>- platné normy a vyhlášky, hygienické předpisy</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4" w:name="_Toc524516157"/>
      <w:r w:rsidRPr="004504EA">
        <w:rPr>
          <w:szCs w:val="24"/>
        </w:rPr>
        <w:t>Zvláštní požadavky a připomínky</w:t>
      </w:r>
      <w:bookmarkEnd w:id="4"/>
    </w:p>
    <w:p w:rsidR="0044108F" w:rsidRPr="004504EA" w:rsidRDefault="0044108F" w:rsidP="0044108F">
      <w:pPr>
        <w:spacing w:before="120" w:line="240" w:lineRule="atLeast"/>
        <w:ind w:firstLine="708"/>
        <w:rPr>
          <w:szCs w:val="24"/>
        </w:rPr>
      </w:pPr>
      <w:r w:rsidRPr="004504EA">
        <w:rPr>
          <w:szCs w:val="24"/>
        </w:rPr>
        <w:t>Pokud budou provedeny jakékoli práce v místech, kde je předpoklad výskytu nepřístupných nebo bez bourání neprokázaných tras jiných vedení, bude povinností investora nechat vytýčit tato vedení, případně je zabezpečit nebo vypnout. Tato podmínka se vztahuje jak na vedení uložená v zemi, tak na vedení uložená pod zakrytými konstrukcemi (stěny, podlahy).</w:t>
      </w:r>
    </w:p>
    <w:p w:rsidR="0044108F" w:rsidRPr="004504EA" w:rsidRDefault="0044108F" w:rsidP="0044108F">
      <w:pPr>
        <w:spacing w:before="120" w:line="240" w:lineRule="atLeast"/>
        <w:ind w:firstLine="708"/>
        <w:rPr>
          <w:szCs w:val="24"/>
        </w:rPr>
      </w:pPr>
      <w:r w:rsidRPr="004504EA">
        <w:rPr>
          <w:szCs w:val="24"/>
        </w:rPr>
        <w:t xml:space="preserve">Při průchodu instalací stavební konstrukcí bude nutno využít předem provedených otvorů. Pokud bude nezbytné procházet stavební konstrukcí mimo otvory, bude nutno si vyžádat písemný souhlas zpracovatele projektu stavebně konstrukční části (statiky) objektu. Bez tohoto souhlasu se </w:t>
      </w:r>
      <w:r w:rsidRPr="004504EA">
        <w:rPr>
          <w:szCs w:val="24"/>
          <w:u w:val="single"/>
        </w:rPr>
        <w:t xml:space="preserve">nesmí </w:t>
      </w:r>
      <w:r w:rsidRPr="004504EA">
        <w:rPr>
          <w:szCs w:val="24"/>
        </w:rPr>
        <w:t>otvory provádět.</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5" w:name="_Toc524516158"/>
      <w:r w:rsidRPr="004504EA">
        <w:rPr>
          <w:szCs w:val="24"/>
        </w:rPr>
        <w:t>Zásobování vodou</w:t>
      </w:r>
      <w:bookmarkEnd w:id="5"/>
    </w:p>
    <w:p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6" w:name="_Toc524516159"/>
      <w:r w:rsidRPr="004504EA">
        <w:rPr>
          <w:b w:val="0"/>
          <w:szCs w:val="24"/>
          <w:u w:val="single"/>
        </w:rPr>
        <w:t>Bilance potřeby vody</w:t>
      </w:r>
      <w:bookmarkEnd w:id="6"/>
    </w:p>
    <w:p w:rsidR="0044108F" w:rsidRPr="004504EA" w:rsidRDefault="0044108F" w:rsidP="0044108F">
      <w:pPr>
        <w:spacing w:before="120" w:line="240" w:lineRule="atLeast"/>
        <w:ind w:firstLine="708"/>
        <w:rPr>
          <w:szCs w:val="24"/>
        </w:rPr>
      </w:pPr>
      <w:r w:rsidRPr="004504EA">
        <w:rPr>
          <w:szCs w:val="24"/>
        </w:rPr>
        <w:t>Výpočet potřeby vody je proveden podle vyhlášky č. 120/2011 Sb.</w:t>
      </w:r>
    </w:p>
    <w:p w:rsidR="0044108F" w:rsidRPr="004504EA" w:rsidRDefault="0044108F" w:rsidP="0044108F">
      <w:pPr>
        <w:spacing w:before="120" w:line="240" w:lineRule="atLeast"/>
        <w:rPr>
          <w:szCs w:val="24"/>
        </w:rPr>
      </w:pPr>
      <w:r w:rsidRPr="004504EA">
        <w:rPr>
          <w:szCs w:val="24"/>
        </w:rPr>
        <w:t>Dle přílohy 12 čl. I</w:t>
      </w:r>
      <w:r w:rsidR="00354125">
        <w:rPr>
          <w:szCs w:val="24"/>
        </w:rPr>
        <w:t>II</w:t>
      </w:r>
      <w:r w:rsidRPr="004504EA">
        <w:rPr>
          <w:szCs w:val="24"/>
        </w:rPr>
        <w:t xml:space="preserve">. – </w:t>
      </w:r>
      <w:r w:rsidR="00354125">
        <w:rPr>
          <w:szCs w:val="24"/>
        </w:rPr>
        <w:t>hotely, ubytovny, internáty – bod 19. kuchyně s vařením</w:t>
      </w:r>
    </w:p>
    <w:p w:rsidR="0044108F" w:rsidRPr="004504EA" w:rsidRDefault="0044108F" w:rsidP="0044108F">
      <w:pPr>
        <w:spacing w:before="120" w:line="240" w:lineRule="atLeast"/>
        <w:rPr>
          <w:szCs w:val="24"/>
        </w:rPr>
      </w:pPr>
      <w:r w:rsidRPr="004504EA">
        <w:rPr>
          <w:szCs w:val="24"/>
        </w:rPr>
        <w:t xml:space="preserve">  q1 = </w:t>
      </w:r>
      <w:r w:rsidR="00354125">
        <w:rPr>
          <w:szCs w:val="24"/>
        </w:rPr>
        <w:t>22</w:t>
      </w:r>
      <w:r w:rsidRPr="004504EA">
        <w:rPr>
          <w:szCs w:val="24"/>
        </w:rPr>
        <w:t xml:space="preserve"> l/</w:t>
      </w:r>
      <w:r w:rsidR="00354125">
        <w:rPr>
          <w:szCs w:val="24"/>
        </w:rPr>
        <w:t>jídlo (pracovníka)</w:t>
      </w:r>
      <w:r w:rsidRPr="004504EA">
        <w:rPr>
          <w:szCs w:val="24"/>
        </w:rPr>
        <w:t>/den</w:t>
      </w:r>
    </w:p>
    <w:p w:rsidR="0044108F" w:rsidRDefault="0044108F" w:rsidP="0044108F">
      <w:pPr>
        <w:spacing w:before="120" w:line="240" w:lineRule="atLeast"/>
        <w:rPr>
          <w:szCs w:val="24"/>
        </w:rPr>
      </w:pPr>
    </w:p>
    <w:p w:rsidR="00354125" w:rsidRDefault="00354125" w:rsidP="0044108F">
      <w:pPr>
        <w:spacing w:before="120" w:line="240" w:lineRule="atLeast"/>
        <w:rPr>
          <w:szCs w:val="24"/>
        </w:rPr>
      </w:pPr>
      <w:r>
        <w:rPr>
          <w:szCs w:val="24"/>
        </w:rPr>
        <w:t>Původní průměrná denní spotřeba vody:</w:t>
      </w:r>
    </w:p>
    <w:p w:rsidR="00354125" w:rsidRDefault="00354125" w:rsidP="00354125">
      <w:pPr>
        <w:spacing w:before="120" w:line="240" w:lineRule="atLeast"/>
        <w:rPr>
          <w:szCs w:val="24"/>
        </w:rPr>
      </w:pPr>
      <w:proofErr w:type="spellStart"/>
      <w:proofErr w:type="gramStart"/>
      <w:r w:rsidRPr="002E0E8C">
        <w:rPr>
          <w:szCs w:val="24"/>
        </w:rPr>
        <w:t>Q</w:t>
      </w:r>
      <w:r w:rsidRPr="002E0E8C">
        <w:rPr>
          <w:szCs w:val="24"/>
          <w:vertAlign w:val="subscript"/>
        </w:rPr>
        <w:t>p</w:t>
      </w:r>
      <w:r>
        <w:rPr>
          <w:szCs w:val="24"/>
          <w:vertAlign w:val="subscript"/>
        </w:rPr>
        <w:t>,</w:t>
      </w:r>
      <w:r w:rsidRPr="002E0E8C">
        <w:rPr>
          <w:szCs w:val="24"/>
          <w:vertAlign w:val="subscript"/>
        </w:rPr>
        <w:t>den</w:t>
      </w:r>
      <w:proofErr w:type="gramEnd"/>
      <w:r>
        <w:rPr>
          <w:szCs w:val="24"/>
          <w:vertAlign w:val="subscript"/>
        </w:rPr>
        <w:t>,puv</w:t>
      </w:r>
      <w:proofErr w:type="spellEnd"/>
      <w:r w:rsidRPr="002E0E8C">
        <w:rPr>
          <w:szCs w:val="24"/>
        </w:rPr>
        <w:t xml:space="preserve"> = </w:t>
      </w:r>
      <w:r>
        <w:rPr>
          <w:szCs w:val="24"/>
        </w:rPr>
        <w:t>(1300 + 73)</w:t>
      </w:r>
      <w:r w:rsidRPr="002E0E8C">
        <w:rPr>
          <w:szCs w:val="24"/>
        </w:rPr>
        <w:t xml:space="preserve"> x </w:t>
      </w:r>
      <w:r>
        <w:rPr>
          <w:szCs w:val="24"/>
        </w:rPr>
        <w:t>22</w:t>
      </w:r>
      <w:r w:rsidRPr="002E0E8C">
        <w:rPr>
          <w:szCs w:val="24"/>
        </w:rPr>
        <w:t xml:space="preserve"> = </w:t>
      </w:r>
      <w:r>
        <w:rPr>
          <w:szCs w:val="24"/>
        </w:rPr>
        <w:t>30206</w:t>
      </w:r>
      <w:r w:rsidRPr="002E0E8C">
        <w:rPr>
          <w:szCs w:val="24"/>
        </w:rPr>
        <w:t xml:space="preserve"> l/den = </w:t>
      </w:r>
      <w:r>
        <w:rPr>
          <w:szCs w:val="24"/>
        </w:rPr>
        <w:t>30,2</w:t>
      </w:r>
      <w:r w:rsidRPr="002E0E8C">
        <w:rPr>
          <w:szCs w:val="24"/>
        </w:rPr>
        <w:t xml:space="preserve"> m</w:t>
      </w:r>
      <w:r w:rsidRPr="002E0E8C">
        <w:rPr>
          <w:szCs w:val="24"/>
          <w:vertAlign w:val="superscript"/>
        </w:rPr>
        <w:t>3</w:t>
      </w:r>
      <w:r w:rsidRPr="002E0E8C">
        <w:rPr>
          <w:szCs w:val="24"/>
        </w:rPr>
        <w:t>/den</w:t>
      </w:r>
    </w:p>
    <w:p w:rsidR="008B0CE3" w:rsidRDefault="008B0CE3" w:rsidP="008B0CE3">
      <w:pPr>
        <w:spacing w:before="120" w:line="240" w:lineRule="atLeast"/>
        <w:rPr>
          <w:szCs w:val="24"/>
        </w:rPr>
      </w:pPr>
      <w:r>
        <w:rPr>
          <w:szCs w:val="24"/>
        </w:rPr>
        <w:t>Nová průměrná denní spotřeba vody:</w:t>
      </w:r>
    </w:p>
    <w:p w:rsidR="008B0CE3" w:rsidRPr="002E0E8C" w:rsidRDefault="008B0CE3" w:rsidP="008B0CE3">
      <w:pPr>
        <w:spacing w:before="120" w:line="240" w:lineRule="atLeast"/>
        <w:rPr>
          <w:szCs w:val="24"/>
        </w:rPr>
      </w:pPr>
      <w:proofErr w:type="spellStart"/>
      <w:proofErr w:type="gramStart"/>
      <w:r w:rsidRPr="002E0E8C">
        <w:rPr>
          <w:szCs w:val="24"/>
        </w:rPr>
        <w:t>Q</w:t>
      </w:r>
      <w:r w:rsidRPr="002E0E8C">
        <w:rPr>
          <w:szCs w:val="24"/>
          <w:vertAlign w:val="subscript"/>
        </w:rPr>
        <w:t>p</w:t>
      </w:r>
      <w:r>
        <w:rPr>
          <w:szCs w:val="24"/>
          <w:vertAlign w:val="subscript"/>
        </w:rPr>
        <w:t>,</w:t>
      </w:r>
      <w:r w:rsidRPr="002E0E8C">
        <w:rPr>
          <w:szCs w:val="24"/>
          <w:vertAlign w:val="subscript"/>
        </w:rPr>
        <w:t>den</w:t>
      </w:r>
      <w:proofErr w:type="gramEnd"/>
      <w:r>
        <w:rPr>
          <w:szCs w:val="24"/>
          <w:vertAlign w:val="subscript"/>
        </w:rPr>
        <w:t>,new</w:t>
      </w:r>
      <w:proofErr w:type="spellEnd"/>
      <w:r w:rsidRPr="002E0E8C">
        <w:rPr>
          <w:szCs w:val="24"/>
        </w:rPr>
        <w:t xml:space="preserve"> = </w:t>
      </w:r>
      <w:r>
        <w:rPr>
          <w:szCs w:val="24"/>
        </w:rPr>
        <w:t>(1920 + 73)</w:t>
      </w:r>
      <w:r w:rsidRPr="002E0E8C">
        <w:rPr>
          <w:szCs w:val="24"/>
        </w:rPr>
        <w:t xml:space="preserve"> x </w:t>
      </w:r>
      <w:r>
        <w:rPr>
          <w:szCs w:val="24"/>
        </w:rPr>
        <w:t>22</w:t>
      </w:r>
      <w:r w:rsidRPr="002E0E8C">
        <w:rPr>
          <w:szCs w:val="24"/>
        </w:rPr>
        <w:t xml:space="preserve"> = </w:t>
      </w:r>
      <w:r>
        <w:rPr>
          <w:szCs w:val="24"/>
        </w:rPr>
        <w:t>43846</w:t>
      </w:r>
      <w:r w:rsidRPr="002E0E8C">
        <w:rPr>
          <w:szCs w:val="24"/>
        </w:rPr>
        <w:t xml:space="preserve"> l/den = </w:t>
      </w:r>
      <w:r>
        <w:rPr>
          <w:szCs w:val="24"/>
        </w:rPr>
        <w:t>43,9</w:t>
      </w:r>
      <w:r w:rsidRPr="002E0E8C">
        <w:rPr>
          <w:szCs w:val="24"/>
        </w:rPr>
        <w:t xml:space="preserve"> m</w:t>
      </w:r>
      <w:r w:rsidRPr="002E0E8C">
        <w:rPr>
          <w:szCs w:val="24"/>
          <w:vertAlign w:val="superscript"/>
        </w:rPr>
        <w:t>3</w:t>
      </w:r>
      <w:r w:rsidRPr="002E0E8C">
        <w:rPr>
          <w:szCs w:val="24"/>
        </w:rPr>
        <w:t>/den</w:t>
      </w:r>
    </w:p>
    <w:p w:rsidR="00CC174E" w:rsidRPr="002E0E8C" w:rsidRDefault="00CC174E" w:rsidP="00CC174E">
      <w:pPr>
        <w:spacing w:before="120" w:line="240" w:lineRule="atLeast"/>
        <w:rPr>
          <w:szCs w:val="24"/>
        </w:rPr>
      </w:pPr>
      <w:r w:rsidRPr="002E0E8C">
        <w:rPr>
          <w:szCs w:val="24"/>
        </w:rPr>
        <w:t>Celkov</w:t>
      </w:r>
      <w:r w:rsidR="008B0CE3">
        <w:rPr>
          <w:szCs w:val="24"/>
        </w:rPr>
        <w:t>é</w:t>
      </w:r>
      <w:r w:rsidRPr="002E0E8C">
        <w:rPr>
          <w:szCs w:val="24"/>
        </w:rPr>
        <w:t xml:space="preserve"> </w:t>
      </w:r>
      <w:r w:rsidR="008B0CE3">
        <w:rPr>
          <w:szCs w:val="24"/>
        </w:rPr>
        <w:t xml:space="preserve">navýšení </w:t>
      </w:r>
      <w:r w:rsidRPr="002E0E8C">
        <w:rPr>
          <w:szCs w:val="24"/>
        </w:rPr>
        <w:t>průměrn</w:t>
      </w:r>
      <w:r w:rsidR="008B0CE3">
        <w:rPr>
          <w:szCs w:val="24"/>
        </w:rPr>
        <w:t>é</w:t>
      </w:r>
      <w:r w:rsidRPr="002E0E8C">
        <w:rPr>
          <w:szCs w:val="24"/>
        </w:rPr>
        <w:t xml:space="preserve"> denní potřeba vody:</w:t>
      </w:r>
    </w:p>
    <w:p w:rsidR="00CC174E" w:rsidRPr="002E0E8C" w:rsidRDefault="00CC174E" w:rsidP="00CC174E">
      <w:pPr>
        <w:spacing w:before="120" w:line="240" w:lineRule="atLeast"/>
        <w:rPr>
          <w:szCs w:val="24"/>
        </w:rPr>
      </w:pPr>
      <w:proofErr w:type="spellStart"/>
      <w:proofErr w:type="gramStart"/>
      <w:r w:rsidRPr="002E0E8C">
        <w:rPr>
          <w:szCs w:val="24"/>
        </w:rPr>
        <w:t>Q</w:t>
      </w:r>
      <w:r w:rsidRPr="002E0E8C">
        <w:rPr>
          <w:szCs w:val="24"/>
          <w:vertAlign w:val="subscript"/>
        </w:rPr>
        <w:t>p</w:t>
      </w:r>
      <w:r>
        <w:rPr>
          <w:szCs w:val="24"/>
          <w:vertAlign w:val="subscript"/>
        </w:rPr>
        <w:t>,</w:t>
      </w:r>
      <w:r w:rsidRPr="002E0E8C">
        <w:rPr>
          <w:szCs w:val="24"/>
          <w:vertAlign w:val="subscript"/>
        </w:rPr>
        <w:t>den</w:t>
      </w:r>
      <w:proofErr w:type="spellEnd"/>
      <w:proofErr w:type="gramEnd"/>
      <w:r w:rsidRPr="002E0E8C">
        <w:rPr>
          <w:szCs w:val="24"/>
        </w:rPr>
        <w:t xml:space="preserve"> = </w:t>
      </w:r>
      <w:r w:rsidR="008B0CE3">
        <w:rPr>
          <w:szCs w:val="24"/>
        </w:rPr>
        <w:t xml:space="preserve">43,9 – 30,2 </w:t>
      </w:r>
      <w:r w:rsidRPr="002E0E8C">
        <w:rPr>
          <w:szCs w:val="24"/>
        </w:rPr>
        <w:t xml:space="preserve">= </w:t>
      </w:r>
      <w:r w:rsidR="008B0CE3">
        <w:rPr>
          <w:szCs w:val="24"/>
        </w:rPr>
        <w:t>13,7</w:t>
      </w:r>
      <w:r w:rsidRPr="002E0E8C">
        <w:rPr>
          <w:szCs w:val="24"/>
        </w:rPr>
        <w:t xml:space="preserve"> m</w:t>
      </w:r>
      <w:r w:rsidRPr="002E0E8C">
        <w:rPr>
          <w:szCs w:val="24"/>
          <w:vertAlign w:val="superscript"/>
        </w:rPr>
        <w:t>3</w:t>
      </w:r>
      <w:r w:rsidRPr="002E0E8C">
        <w:rPr>
          <w:szCs w:val="24"/>
        </w:rPr>
        <w:t>/den</w:t>
      </w:r>
    </w:p>
    <w:p w:rsidR="00CC174E" w:rsidRDefault="00CC174E" w:rsidP="00CC174E">
      <w:pPr>
        <w:spacing w:before="120" w:line="240" w:lineRule="atLeast"/>
        <w:rPr>
          <w:szCs w:val="24"/>
        </w:rPr>
      </w:pPr>
    </w:p>
    <w:p w:rsidR="008B0CE3" w:rsidRPr="002E0E8C" w:rsidRDefault="008B0CE3" w:rsidP="00CC174E">
      <w:pPr>
        <w:spacing w:before="120" w:line="240" w:lineRule="atLeast"/>
        <w:rPr>
          <w:szCs w:val="24"/>
        </w:rPr>
      </w:pPr>
    </w:p>
    <w:p w:rsidR="00CC174E" w:rsidRPr="002E0E8C" w:rsidRDefault="00CC174E" w:rsidP="00CC174E">
      <w:pPr>
        <w:spacing w:before="120" w:line="240" w:lineRule="atLeast"/>
        <w:rPr>
          <w:szCs w:val="24"/>
        </w:rPr>
      </w:pPr>
      <w:r w:rsidRPr="002E0E8C">
        <w:rPr>
          <w:szCs w:val="24"/>
        </w:rPr>
        <w:lastRenderedPageBreak/>
        <w:t>Maximální denní potřeba vody</w:t>
      </w:r>
      <w:r w:rsidR="008B0CE3">
        <w:rPr>
          <w:szCs w:val="24"/>
        </w:rPr>
        <w:t xml:space="preserve"> pro přístavbu</w:t>
      </w:r>
      <w:r w:rsidRPr="002E0E8C">
        <w:rPr>
          <w:szCs w:val="24"/>
        </w:rPr>
        <w:t>:</w:t>
      </w:r>
    </w:p>
    <w:p w:rsidR="00CC174E" w:rsidRPr="002E0E8C" w:rsidRDefault="00CC174E" w:rsidP="00CC174E">
      <w:pPr>
        <w:spacing w:before="120" w:line="240" w:lineRule="atLeast"/>
        <w:rPr>
          <w:szCs w:val="24"/>
        </w:rPr>
      </w:pPr>
      <w:proofErr w:type="spellStart"/>
      <w:proofErr w:type="gramStart"/>
      <w:r w:rsidRPr="002E0E8C">
        <w:rPr>
          <w:szCs w:val="24"/>
        </w:rPr>
        <w:t>Q</w:t>
      </w:r>
      <w:r w:rsidRPr="002E0E8C">
        <w:rPr>
          <w:szCs w:val="24"/>
          <w:vertAlign w:val="subscript"/>
        </w:rPr>
        <w:t>max,den</w:t>
      </w:r>
      <w:proofErr w:type="spellEnd"/>
      <w:proofErr w:type="gramEnd"/>
      <w:r w:rsidRPr="002E0E8C">
        <w:rPr>
          <w:szCs w:val="24"/>
        </w:rPr>
        <w:t xml:space="preserve"> = </w:t>
      </w:r>
      <w:r w:rsidR="008B0CE3">
        <w:rPr>
          <w:szCs w:val="24"/>
        </w:rPr>
        <w:t>43846</w:t>
      </w:r>
      <w:r>
        <w:rPr>
          <w:szCs w:val="24"/>
        </w:rPr>
        <w:t xml:space="preserve"> x 1,</w:t>
      </w:r>
      <w:r w:rsidR="008B0CE3">
        <w:rPr>
          <w:szCs w:val="24"/>
        </w:rPr>
        <w:t>2</w:t>
      </w:r>
      <w:r>
        <w:rPr>
          <w:szCs w:val="24"/>
        </w:rPr>
        <w:t xml:space="preserve">5 = </w:t>
      </w:r>
      <w:r w:rsidR="008B0CE3">
        <w:rPr>
          <w:szCs w:val="24"/>
        </w:rPr>
        <w:t>54808</w:t>
      </w:r>
      <w:r w:rsidRPr="002E0E8C">
        <w:rPr>
          <w:szCs w:val="24"/>
        </w:rPr>
        <w:t xml:space="preserve"> l/den</w:t>
      </w:r>
      <w:r>
        <w:rPr>
          <w:szCs w:val="24"/>
        </w:rPr>
        <w:t xml:space="preserve"> </w:t>
      </w:r>
      <w:r w:rsidRPr="002E0E8C">
        <w:rPr>
          <w:szCs w:val="24"/>
        </w:rPr>
        <w:t>=</w:t>
      </w:r>
      <w:r>
        <w:rPr>
          <w:szCs w:val="24"/>
        </w:rPr>
        <w:t xml:space="preserve"> </w:t>
      </w:r>
      <w:r w:rsidR="008B0CE3">
        <w:rPr>
          <w:szCs w:val="24"/>
        </w:rPr>
        <w:t>54,8</w:t>
      </w:r>
      <w:r w:rsidRPr="002E0E8C">
        <w:rPr>
          <w:szCs w:val="24"/>
        </w:rPr>
        <w:t xml:space="preserve"> m</w:t>
      </w:r>
      <w:r w:rsidRPr="002E0E8C">
        <w:rPr>
          <w:szCs w:val="24"/>
          <w:vertAlign w:val="superscript"/>
        </w:rPr>
        <w:t>3</w:t>
      </w:r>
      <w:r w:rsidRPr="002E0E8C">
        <w:rPr>
          <w:szCs w:val="24"/>
        </w:rPr>
        <w:t>/den</w:t>
      </w:r>
    </w:p>
    <w:p w:rsidR="00CC174E" w:rsidRPr="002E0E8C" w:rsidRDefault="00CC174E" w:rsidP="00CC174E">
      <w:pPr>
        <w:spacing w:before="120" w:line="240" w:lineRule="atLeast"/>
        <w:rPr>
          <w:szCs w:val="24"/>
        </w:rPr>
      </w:pPr>
    </w:p>
    <w:p w:rsidR="00CC174E" w:rsidRPr="002E0E8C" w:rsidRDefault="00CC174E" w:rsidP="00CC174E">
      <w:pPr>
        <w:spacing w:before="120" w:line="240" w:lineRule="atLeast"/>
        <w:rPr>
          <w:szCs w:val="24"/>
        </w:rPr>
      </w:pPr>
      <w:r w:rsidRPr="002E0E8C">
        <w:rPr>
          <w:szCs w:val="24"/>
        </w:rPr>
        <w:t>Maximální hodinová potřeba vody</w:t>
      </w:r>
    </w:p>
    <w:p w:rsidR="00CC174E" w:rsidRPr="002E0E8C" w:rsidRDefault="00CC174E" w:rsidP="00CC174E">
      <w:pPr>
        <w:spacing w:before="120" w:line="240" w:lineRule="atLeast"/>
        <w:rPr>
          <w:szCs w:val="24"/>
        </w:rPr>
      </w:pPr>
      <w:proofErr w:type="spellStart"/>
      <w:proofErr w:type="gramStart"/>
      <w:r w:rsidRPr="002E0E8C">
        <w:rPr>
          <w:szCs w:val="24"/>
        </w:rPr>
        <w:t>Q</w:t>
      </w:r>
      <w:r w:rsidRPr="002E0E8C">
        <w:rPr>
          <w:szCs w:val="24"/>
          <w:vertAlign w:val="subscript"/>
        </w:rPr>
        <w:t>max,hod</w:t>
      </w:r>
      <w:proofErr w:type="spellEnd"/>
      <w:proofErr w:type="gramEnd"/>
      <w:r w:rsidRPr="002E0E8C">
        <w:rPr>
          <w:szCs w:val="24"/>
        </w:rPr>
        <w:t xml:space="preserve"> = </w:t>
      </w:r>
      <w:r w:rsidR="008B0CE3">
        <w:rPr>
          <w:szCs w:val="24"/>
        </w:rPr>
        <w:t>54808</w:t>
      </w:r>
      <w:r>
        <w:rPr>
          <w:szCs w:val="24"/>
        </w:rPr>
        <w:t xml:space="preserve"> / 24 x 1,8 = </w:t>
      </w:r>
      <w:r w:rsidR="008B0CE3">
        <w:rPr>
          <w:szCs w:val="24"/>
        </w:rPr>
        <w:t>4110,5</w:t>
      </w:r>
      <w:r w:rsidRPr="002E0E8C">
        <w:rPr>
          <w:szCs w:val="24"/>
        </w:rPr>
        <w:t xml:space="preserve"> l/hod tj. </w:t>
      </w:r>
      <w:r w:rsidR="008B0CE3">
        <w:rPr>
          <w:szCs w:val="24"/>
        </w:rPr>
        <w:t>1,14</w:t>
      </w:r>
      <w:r w:rsidRPr="002E0E8C">
        <w:rPr>
          <w:szCs w:val="24"/>
        </w:rPr>
        <w:t xml:space="preserve"> l/sec</w:t>
      </w:r>
    </w:p>
    <w:p w:rsidR="00CC174E" w:rsidRDefault="00CC174E" w:rsidP="00CC174E">
      <w:pPr>
        <w:pStyle w:val="Zhlav"/>
        <w:tabs>
          <w:tab w:val="clear" w:pos="4536"/>
          <w:tab w:val="clear" w:pos="9072"/>
        </w:tabs>
        <w:spacing w:before="120" w:line="240" w:lineRule="atLeast"/>
        <w:rPr>
          <w:bCs/>
          <w:szCs w:val="24"/>
        </w:rPr>
      </w:pPr>
    </w:p>
    <w:p w:rsidR="00CC174E" w:rsidRPr="002E0E8C" w:rsidRDefault="00CC174E" w:rsidP="00CC174E">
      <w:pPr>
        <w:pStyle w:val="Zhlav"/>
        <w:tabs>
          <w:tab w:val="clear" w:pos="4536"/>
          <w:tab w:val="clear" w:pos="9072"/>
        </w:tabs>
        <w:spacing w:before="120" w:line="240" w:lineRule="atLeast"/>
        <w:rPr>
          <w:bCs/>
          <w:szCs w:val="24"/>
        </w:rPr>
      </w:pPr>
      <w:r w:rsidRPr="002E0E8C">
        <w:rPr>
          <w:bCs/>
          <w:szCs w:val="24"/>
        </w:rPr>
        <w:t>Maximální roční potřeba vody</w:t>
      </w:r>
    </w:p>
    <w:p w:rsidR="00CC174E" w:rsidRPr="002E0E8C" w:rsidRDefault="00CC174E" w:rsidP="00CC174E">
      <w:pPr>
        <w:spacing w:before="120" w:line="240" w:lineRule="atLeast"/>
        <w:rPr>
          <w:szCs w:val="24"/>
        </w:rPr>
      </w:pPr>
      <w:proofErr w:type="spellStart"/>
      <w:proofErr w:type="gramStart"/>
      <w:r w:rsidRPr="002E0E8C">
        <w:rPr>
          <w:szCs w:val="24"/>
        </w:rPr>
        <w:t>Q</w:t>
      </w:r>
      <w:r w:rsidRPr="002E0E8C">
        <w:rPr>
          <w:szCs w:val="24"/>
          <w:vertAlign w:val="subscript"/>
        </w:rPr>
        <w:t>max,rok</w:t>
      </w:r>
      <w:proofErr w:type="spellEnd"/>
      <w:proofErr w:type="gramEnd"/>
      <w:r w:rsidRPr="002E0E8C">
        <w:rPr>
          <w:szCs w:val="24"/>
        </w:rPr>
        <w:t xml:space="preserve"> = </w:t>
      </w:r>
      <w:r w:rsidR="008B0CE3">
        <w:rPr>
          <w:szCs w:val="24"/>
        </w:rPr>
        <w:t>54,8</w:t>
      </w:r>
      <w:r>
        <w:rPr>
          <w:szCs w:val="24"/>
        </w:rPr>
        <w:t xml:space="preserve"> x 365 = </w:t>
      </w:r>
      <w:r w:rsidR="008B0CE3">
        <w:rPr>
          <w:szCs w:val="24"/>
        </w:rPr>
        <w:t>20 000</w:t>
      </w:r>
      <w:r>
        <w:rPr>
          <w:szCs w:val="24"/>
        </w:rPr>
        <w:t>,</w:t>
      </w:r>
      <w:r w:rsidR="008B0CE3">
        <w:rPr>
          <w:szCs w:val="24"/>
        </w:rPr>
        <w:t>2</w:t>
      </w:r>
      <w:r w:rsidRPr="002E0E8C">
        <w:rPr>
          <w:szCs w:val="24"/>
        </w:rPr>
        <w:t xml:space="preserve"> m</w:t>
      </w:r>
      <w:r w:rsidRPr="002E0E8C">
        <w:rPr>
          <w:szCs w:val="24"/>
          <w:vertAlign w:val="superscript"/>
        </w:rPr>
        <w:t>3</w:t>
      </w:r>
      <w:r w:rsidRPr="002E0E8C">
        <w:rPr>
          <w:szCs w:val="24"/>
        </w:rPr>
        <w:t xml:space="preserve">/rok </w:t>
      </w:r>
    </w:p>
    <w:p w:rsidR="0044108F" w:rsidRPr="004504EA" w:rsidRDefault="0044108F" w:rsidP="0044108F">
      <w:pPr>
        <w:spacing w:before="120" w:line="240" w:lineRule="atLeast"/>
        <w:rPr>
          <w:szCs w:val="24"/>
        </w:rPr>
      </w:pPr>
    </w:p>
    <w:p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7" w:name="_Toc524516160"/>
      <w:r w:rsidRPr="004504EA">
        <w:rPr>
          <w:b w:val="0"/>
          <w:szCs w:val="24"/>
          <w:u w:val="single"/>
        </w:rPr>
        <w:t>Zdroj vody</w:t>
      </w:r>
      <w:bookmarkEnd w:id="7"/>
    </w:p>
    <w:p w:rsidR="0044108F" w:rsidRDefault="0044108F" w:rsidP="0044108F">
      <w:pPr>
        <w:pStyle w:val="Zkladntext"/>
        <w:spacing w:before="120"/>
        <w:ind w:firstLine="720"/>
        <w:jc w:val="left"/>
        <w:rPr>
          <w:szCs w:val="24"/>
        </w:rPr>
      </w:pPr>
      <w:r w:rsidRPr="004504EA">
        <w:rPr>
          <w:szCs w:val="24"/>
        </w:rPr>
        <w:t xml:space="preserve">Stavební objekt </w:t>
      </w:r>
      <w:r w:rsidR="00D2620F">
        <w:rPr>
          <w:szCs w:val="24"/>
        </w:rPr>
        <w:t xml:space="preserve">je zásobován pitnou vodou stávající přípojkou vody. Za vodoměrnou soustavou bude z areálového rozvodu pitné vody provedeno odbočení </w:t>
      </w:r>
      <w:r w:rsidR="00232E37">
        <w:rPr>
          <w:szCs w:val="24"/>
        </w:rPr>
        <w:t xml:space="preserve">DN65 </w:t>
      </w:r>
      <w:r w:rsidR="00D2620F">
        <w:rPr>
          <w:szCs w:val="24"/>
        </w:rPr>
        <w:t xml:space="preserve">a přivedeno do </w:t>
      </w:r>
      <w:r w:rsidR="00384D1C">
        <w:rPr>
          <w:szCs w:val="24"/>
        </w:rPr>
        <w:t>vodoměrné niky v místnosti č.1.07</w:t>
      </w:r>
      <w:r w:rsidRPr="004504EA">
        <w:rPr>
          <w:szCs w:val="24"/>
        </w:rPr>
        <w:t>.</w:t>
      </w:r>
      <w:r w:rsidR="00384D1C">
        <w:rPr>
          <w:szCs w:val="24"/>
        </w:rPr>
        <w:t xml:space="preserve"> v nice bude osazen nový podružná vodoměr DN50 s nominálním průtokem </w:t>
      </w:r>
      <w:proofErr w:type="gramStart"/>
      <w:r w:rsidR="00384D1C">
        <w:rPr>
          <w:szCs w:val="24"/>
        </w:rPr>
        <w:t>25m</w:t>
      </w:r>
      <w:r w:rsidR="00384D1C">
        <w:rPr>
          <w:szCs w:val="24"/>
          <w:vertAlign w:val="superscript"/>
        </w:rPr>
        <w:t>3</w:t>
      </w:r>
      <w:proofErr w:type="gramEnd"/>
      <w:r w:rsidR="00384D1C">
        <w:rPr>
          <w:szCs w:val="24"/>
        </w:rPr>
        <w:t>/hod. Vodoměrná soustava bude složena z uzavíracích kohoutů, zpětné klapky a vypouštěcích kohoutů.</w:t>
      </w:r>
    </w:p>
    <w:p w:rsidR="00384D1C" w:rsidRDefault="00384D1C" w:rsidP="0044108F">
      <w:pPr>
        <w:pStyle w:val="Zkladntext"/>
        <w:spacing w:before="120"/>
        <w:ind w:firstLine="720"/>
        <w:jc w:val="left"/>
        <w:rPr>
          <w:szCs w:val="24"/>
        </w:rPr>
      </w:pPr>
      <w:r>
        <w:rPr>
          <w:szCs w:val="24"/>
        </w:rPr>
        <w:t>Za měřením spotřeby vody bude pitný vodovod rozdělen do dvou větví – jeden pro připojení systému pitné vody a druhý pro vedení požárního vodovodu. Požární vodovod bude napojen na pitný vodovod přes uzavírací kohout s vypouštěním pro zkoušku zpětné klapky a zpětnou klapku.</w:t>
      </w:r>
    </w:p>
    <w:p w:rsidR="00384D1C" w:rsidRPr="00384D1C" w:rsidRDefault="00384D1C" w:rsidP="0044108F">
      <w:pPr>
        <w:pStyle w:val="Zkladntext"/>
        <w:spacing w:before="120"/>
        <w:ind w:firstLine="720"/>
        <w:jc w:val="left"/>
        <w:rPr>
          <w:szCs w:val="24"/>
        </w:rPr>
      </w:pPr>
      <w:r>
        <w:rPr>
          <w:szCs w:val="24"/>
        </w:rPr>
        <w:t xml:space="preserve">Z pitného vodovodu bude vedena větev DN25 do dvorního atria. Tato větev bude napojena na pitný vodovod přes </w:t>
      </w:r>
      <w:r>
        <w:rPr>
          <w:szCs w:val="24"/>
        </w:rPr>
        <w:t>uzavírací kohout s vypouštěním pro zkoušku zpětné klapky a zpětn</w:t>
      </w:r>
      <w:r>
        <w:rPr>
          <w:szCs w:val="24"/>
        </w:rPr>
        <w:t>ou</w:t>
      </w:r>
      <w:r>
        <w:rPr>
          <w:szCs w:val="24"/>
        </w:rPr>
        <w:t xml:space="preserve"> klapk</w:t>
      </w:r>
      <w:r>
        <w:rPr>
          <w:szCs w:val="24"/>
        </w:rPr>
        <w:t>u</w:t>
      </w:r>
      <w:r>
        <w:rPr>
          <w:szCs w:val="24"/>
        </w:rPr>
        <w:t>.</w:t>
      </w:r>
    </w:p>
    <w:p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8" w:name="_Toc524516161"/>
      <w:r w:rsidRPr="004504EA">
        <w:rPr>
          <w:b w:val="0"/>
          <w:szCs w:val="24"/>
          <w:u w:val="single"/>
        </w:rPr>
        <w:t>Pitná voda</w:t>
      </w:r>
      <w:bookmarkEnd w:id="8"/>
    </w:p>
    <w:p w:rsidR="0044108F" w:rsidRPr="004504EA" w:rsidRDefault="0044108F" w:rsidP="0044108F">
      <w:pPr>
        <w:pStyle w:val="BodyText2CharCharChar"/>
        <w:rPr>
          <w:rFonts w:ascii="Times New Roman" w:hAnsi="Times New Roman" w:cs="Times New Roman"/>
          <w:szCs w:val="24"/>
        </w:rPr>
      </w:pPr>
      <w:r w:rsidRPr="004504EA">
        <w:rPr>
          <w:rFonts w:ascii="Times New Roman" w:hAnsi="Times New Roman" w:cs="Times New Roman"/>
          <w:szCs w:val="24"/>
        </w:rPr>
        <w:t xml:space="preserve">Vnitřní rozvod pitné vody bude proveden z plastických hmot PP-R S 3,2 PN16. Návrh výtokových baterií je zohledněn vzhledem k účelu a způsobu používání. Rozvod vodovodního potrubí v jednotlivých místnostech bude </w:t>
      </w:r>
      <w:r w:rsidR="00D2620F">
        <w:rPr>
          <w:rFonts w:ascii="Times New Roman" w:hAnsi="Times New Roman" w:cs="Times New Roman"/>
          <w:szCs w:val="24"/>
        </w:rPr>
        <w:t>převážně pod stropem nebo v podlaze</w:t>
      </w:r>
      <w:r w:rsidRPr="004504EA">
        <w:rPr>
          <w:rFonts w:ascii="Times New Roman" w:hAnsi="Times New Roman" w:cs="Times New Roman"/>
          <w:szCs w:val="24"/>
        </w:rPr>
        <w:t>.</w:t>
      </w:r>
    </w:p>
    <w:p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9" w:name="_Toc524516162"/>
      <w:r w:rsidRPr="004504EA">
        <w:rPr>
          <w:b w:val="0"/>
          <w:szCs w:val="24"/>
          <w:u w:val="single"/>
        </w:rPr>
        <w:t>Užitková voda</w:t>
      </w:r>
      <w:bookmarkEnd w:id="9"/>
    </w:p>
    <w:p w:rsidR="0044108F" w:rsidRPr="004504EA" w:rsidRDefault="00D2620F" w:rsidP="0044108F">
      <w:pPr>
        <w:pStyle w:val="BodyText2CharCharChar"/>
        <w:rPr>
          <w:rFonts w:ascii="Times New Roman" w:hAnsi="Times New Roman" w:cs="Times New Roman"/>
          <w:szCs w:val="24"/>
        </w:rPr>
      </w:pPr>
      <w:r>
        <w:rPr>
          <w:rFonts w:ascii="Times New Roman" w:hAnsi="Times New Roman" w:cs="Times New Roman"/>
          <w:szCs w:val="24"/>
        </w:rPr>
        <w:t xml:space="preserve">Dešťová voda akumulovaná v retenční nádrži bude </w:t>
      </w:r>
      <w:r w:rsidR="00073F0B">
        <w:rPr>
          <w:rFonts w:ascii="Times New Roman" w:hAnsi="Times New Roman" w:cs="Times New Roman"/>
          <w:szCs w:val="24"/>
        </w:rPr>
        <w:t>využívána k zálivce zahrady, v objektu nebude užitková voda využívána.</w:t>
      </w:r>
    </w:p>
    <w:p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0" w:name="_Toc524516163"/>
      <w:r w:rsidRPr="004504EA">
        <w:rPr>
          <w:b w:val="0"/>
          <w:szCs w:val="24"/>
          <w:u w:val="single"/>
        </w:rPr>
        <w:t>Teplá a cirkulační voda</w:t>
      </w:r>
      <w:bookmarkEnd w:id="10"/>
    </w:p>
    <w:p w:rsidR="0044108F" w:rsidRPr="004504EA" w:rsidRDefault="0044108F" w:rsidP="0044108F">
      <w:pPr>
        <w:spacing w:before="120" w:line="240" w:lineRule="atLeast"/>
        <w:ind w:firstLine="720"/>
        <w:rPr>
          <w:szCs w:val="24"/>
        </w:rPr>
      </w:pPr>
      <w:r w:rsidRPr="004504EA">
        <w:rPr>
          <w:szCs w:val="24"/>
        </w:rPr>
        <w:t xml:space="preserve">Ohřívání teplé vody je </w:t>
      </w:r>
      <w:r w:rsidR="006D04E6">
        <w:rPr>
          <w:szCs w:val="24"/>
        </w:rPr>
        <w:t xml:space="preserve">řešen </w:t>
      </w:r>
      <w:r w:rsidR="00073F0B">
        <w:rPr>
          <w:szCs w:val="24"/>
        </w:rPr>
        <w:t>ve stávající kotelně</w:t>
      </w:r>
      <w:r w:rsidRPr="004504EA">
        <w:rPr>
          <w:szCs w:val="24"/>
        </w:rPr>
        <w:t xml:space="preserve">. </w:t>
      </w:r>
    </w:p>
    <w:p w:rsidR="0044108F" w:rsidRPr="004504EA" w:rsidRDefault="0044108F" w:rsidP="0044108F">
      <w:pPr>
        <w:spacing w:before="120" w:line="240" w:lineRule="atLeast"/>
        <w:ind w:firstLine="720"/>
        <w:rPr>
          <w:szCs w:val="24"/>
        </w:rPr>
      </w:pPr>
      <w:r w:rsidRPr="004504EA">
        <w:rPr>
          <w:szCs w:val="24"/>
        </w:rPr>
        <w:t xml:space="preserve">Vnitřní rozvod teplé a cirkulační vody bude proveden z plastických hmot PP-R S 3,2 min. PN16. Návrh výtokových baterií je zohledněn vzhledem k účelu a způsobu používání. Rozvod vodovodního potrubí v jednotlivých místnostech bude </w:t>
      </w:r>
      <w:r w:rsidR="00073F0B">
        <w:rPr>
          <w:szCs w:val="24"/>
        </w:rPr>
        <w:t>převážně pod stropem nebo v podlaze</w:t>
      </w:r>
      <w:r w:rsidRPr="004504EA">
        <w:rPr>
          <w:szCs w:val="24"/>
        </w:rPr>
        <w:t>.</w:t>
      </w:r>
    </w:p>
    <w:p w:rsidR="0044108F" w:rsidRPr="004504EA" w:rsidRDefault="0044108F" w:rsidP="008450A5">
      <w:pPr>
        <w:spacing w:before="120" w:line="240" w:lineRule="atLeast"/>
        <w:ind w:firstLine="720"/>
        <w:rPr>
          <w:szCs w:val="24"/>
        </w:rPr>
      </w:pPr>
      <w:r w:rsidRPr="004504EA">
        <w:rPr>
          <w:szCs w:val="24"/>
        </w:rPr>
        <w:t xml:space="preserve">Rozvody teplé vody </w:t>
      </w:r>
      <w:r w:rsidR="00073F0B">
        <w:rPr>
          <w:szCs w:val="24"/>
        </w:rPr>
        <w:t xml:space="preserve">budou propojeny </w:t>
      </w:r>
      <w:r w:rsidR="007F63EB">
        <w:rPr>
          <w:szCs w:val="24"/>
        </w:rPr>
        <w:t>s</w:t>
      </w:r>
      <w:r w:rsidR="00073F0B">
        <w:rPr>
          <w:szCs w:val="24"/>
        </w:rPr>
        <w:t>e systémem</w:t>
      </w:r>
      <w:r w:rsidRPr="004504EA">
        <w:rPr>
          <w:szCs w:val="24"/>
        </w:rPr>
        <w:t xml:space="preserve"> cirkulačního potrubí. Tento systém zabrání vychladnutí teplé vody ve vzdálenějších odběrných místech od ohřívače. </w:t>
      </w:r>
      <w:r w:rsidR="008450A5">
        <w:rPr>
          <w:szCs w:val="24"/>
        </w:rPr>
        <w:t xml:space="preserve">Cirkulační potrubí je nutné </w:t>
      </w:r>
      <w:proofErr w:type="spellStart"/>
      <w:r w:rsidR="00354125">
        <w:rPr>
          <w:szCs w:val="24"/>
        </w:rPr>
        <w:t>zaregulovat</w:t>
      </w:r>
      <w:proofErr w:type="spellEnd"/>
      <w:r w:rsidR="00354125">
        <w:rPr>
          <w:szCs w:val="24"/>
        </w:rPr>
        <w:t xml:space="preserve"> pomocí termostatických ventilů</w:t>
      </w:r>
      <w:r w:rsidR="006D04E6">
        <w:rPr>
          <w:szCs w:val="24"/>
        </w:rPr>
        <w:t xml:space="preserve"> podle výkresové části</w:t>
      </w:r>
      <w:r w:rsidR="00354125">
        <w:rPr>
          <w:szCs w:val="24"/>
        </w:rPr>
        <w:t>.</w:t>
      </w:r>
    </w:p>
    <w:p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1" w:name="_Toc524516164"/>
      <w:r w:rsidRPr="004504EA">
        <w:rPr>
          <w:b w:val="0"/>
          <w:szCs w:val="24"/>
          <w:u w:val="single"/>
        </w:rPr>
        <w:lastRenderedPageBreak/>
        <w:t>Požární voda</w:t>
      </w:r>
      <w:bookmarkEnd w:id="11"/>
    </w:p>
    <w:p w:rsidR="0044108F" w:rsidRPr="004504EA" w:rsidRDefault="00354125" w:rsidP="0044108F">
      <w:pPr>
        <w:spacing w:before="120" w:line="240" w:lineRule="atLeast"/>
        <w:ind w:firstLine="720"/>
        <w:rPr>
          <w:szCs w:val="24"/>
        </w:rPr>
      </w:pPr>
      <w:r>
        <w:rPr>
          <w:szCs w:val="24"/>
        </w:rPr>
        <w:t>Za podružným vodoměrem bude provedeno rozbočení pitného vodovodu na pitnou a požární část.</w:t>
      </w:r>
    </w:p>
    <w:p w:rsidR="0044108F" w:rsidRPr="004504EA" w:rsidRDefault="0044108F" w:rsidP="0044108F">
      <w:pPr>
        <w:spacing w:before="120" w:line="240" w:lineRule="atLeast"/>
        <w:ind w:firstLine="720"/>
        <w:rPr>
          <w:szCs w:val="24"/>
        </w:rPr>
      </w:pPr>
      <w:r w:rsidRPr="004504EA">
        <w:rPr>
          <w:szCs w:val="24"/>
        </w:rPr>
        <w:t>Rozvod bude proveden z</w:t>
      </w:r>
      <w:r w:rsidR="006D04E6">
        <w:rPr>
          <w:szCs w:val="24"/>
        </w:rPr>
        <w:t> pozinkovaného ocelového</w:t>
      </w:r>
      <w:r w:rsidR="00354125">
        <w:rPr>
          <w:szCs w:val="24"/>
        </w:rPr>
        <w:t xml:space="preserve"> potrubí</w:t>
      </w:r>
      <w:r w:rsidRPr="004504EA">
        <w:rPr>
          <w:szCs w:val="24"/>
        </w:rPr>
        <w:t>.</w:t>
      </w:r>
      <w:r w:rsidR="006D04E6">
        <w:rPr>
          <w:szCs w:val="24"/>
        </w:rPr>
        <w:t xml:space="preserve"> Tímto rozvod bude napojena dvojice požárních hydrantů D19 včetně vystrojení </w:t>
      </w:r>
      <w:r w:rsidR="0007539D">
        <w:rPr>
          <w:szCs w:val="24"/>
        </w:rPr>
        <w:t>uzávěrem a hadicí.</w:t>
      </w:r>
    </w:p>
    <w:p w:rsidR="00773BFD" w:rsidRPr="004504EA" w:rsidRDefault="00773BFD" w:rsidP="00773BFD">
      <w:pPr>
        <w:pStyle w:val="Nadpis2"/>
        <w:widowControl/>
        <w:numPr>
          <w:ilvl w:val="1"/>
          <w:numId w:val="4"/>
        </w:numPr>
        <w:tabs>
          <w:tab w:val="clear" w:pos="720"/>
        </w:tabs>
        <w:snapToGrid/>
        <w:spacing w:before="240" w:after="120"/>
        <w:ind w:left="851" w:hanging="491"/>
        <w:jc w:val="both"/>
        <w:rPr>
          <w:b w:val="0"/>
          <w:szCs w:val="24"/>
          <w:u w:val="single"/>
        </w:rPr>
      </w:pPr>
      <w:bookmarkStart w:id="12" w:name="_Toc499625047"/>
      <w:bookmarkStart w:id="13" w:name="_Toc524516165"/>
      <w:r w:rsidRPr="004504EA">
        <w:rPr>
          <w:b w:val="0"/>
          <w:szCs w:val="24"/>
          <w:u w:val="single"/>
        </w:rPr>
        <w:t>Materiál potrubí, způsob uložení potrubí</w:t>
      </w:r>
      <w:bookmarkEnd w:id="12"/>
      <w:bookmarkEnd w:id="13"/>
    </w:p>
    <w:p w:rsidR="00773BFD" w:rsidRPr="004504EA" w:rsidRDefault="00773BFD" w:rsidP="00773BFD">
      <w:pPr>
        <w:spacing w:before="120" w:line="240" w:lineRule="atLeast"/>
        <w:ind w:firstLine="720"/>
        <w:rPr>
          <w:szCs w:val="24"/>
        </w:rPr>
      </w:pPr>
      <w:r w:rsidRPr="004504EA">
        <w:rPr>
          <w:szCs w:val="24"/>
        </w:rPr>
        <w:t xml:space="preserve">Vnitřní vodovod bude proveden z plastového potrubí PP-R S 3,2 PN16. Potrubí bude tlakové třídy minimálně PN16, doporučuji použít materiál v tlakové úrovni PN20 pro rozvod teplé </w:t>
      </w:r>
      <w:r>
        <w:rPr>
          <w:szCs w:val="24"/>
        </w:rPr>
        <w:t xml:space="preserve">a cirkulační </w:t>
      </w:r>
      <w:r w:rsidRPr="004504EA">
        <w:rPr>
          <w:szCs w:val="24"/>
        </w:rPr>
        <w:t>vody.</w:t>
      </w:r>
    </w:p>
    <w:p w:rsidR="00773BFD" w:rsidRPr="004504EA" w:rsidRDefault="00773BFD" w:rsidP="00773BFD">
      <w:pPr>
        <w:spacing w:before="120" w:line="240" w:lineRule="atLeast"/>
        <w:ind w:firstLine="720"/>
        <w:rPr>
          <w:b/>
          <w:i/>
          <w:szCs w:val="24"/>
        </w:rPr>
      </w:pPr>
      <w:r w:rsidRPr="004504EA">
        <w:rPr>
          <w:b/>
          <w:i/>
          <w:szCs w:val="24"/>
        </w:rPr>
        <w:t xml:space="preserve">Potrubí bude v podlaze uloženo při horním líci </w:t>
      </w:r>
      <w:r>
        <w:rPr>
          <w:b/>
          <w:i/>
          <w:szCs w:val="24"/>
        </w:rPr>
        <w:t xml:space="preserve">izolace </w:t>
      </w:r>
      <w:r w:rsidRPr="004504EA">
        <w:rPr>
          <w:b/>
          <w:i/>
          <w:szCs w:val="24"/>
        </w:rPr>
        <w:t>podlahy na distančních podložkách.</w:t>
      </w:r>
    </w:p>
    <w:p w:rsidR="00773BFD" w:rsidRPr="004504EA" w:rsidRDefault="00773BFD" w:rsidP="00773BFD">
      <w:pPr>
        <w:spacing w:before="120" w:line="240" w:lineRule="atLeast"/>
        <w:ind w:firstLine="720"/>
        <w:rPr>
          <w:szCs w:val="24"/>
        </w:rPr>
      </w:pPr>
      <w:r w:rsidRPr="004504EA">
        <w:rPr>
          <w:szCs w:val="24"/>
        </w:rPr>
        <w:t>Potrubí musí být vyrobeno jedním výrobcem, musí být řádně označeno na všech svých částech. Neoznačené výrobky nesmí být do systému zabudovány. Montáž musí být provedena firmou, která má oprávnění zpracovávat potrubní systémy (svářečský průkaz a osvědčení o oprávnění k montáži systému).</w:t>
      </w:r>
    </w:p>
    <w:p w:rsidR="00773BFD" w:rsidRPr="004504EA" w:rsidRDefault="00773BFD" w:rsidP="00773BFD">
      <w:pPr>
        <w:pStyle w:val="Nadpis2"/>
        <w:widowControl/>
        <w:numPr>
          <w:ilvl w:val="1"/>
          <w:numId w:val="4"/>
        </w:numPr>
        <w:tabs>
          <w:tab w:val="clear" w:pos="720"/>
        </w:tabs>
        <w:snapToGrid/>
        <w:spacing w:before="240" w:after="120"/>
        <w:ind w:left="851" w:hanging="491"/>
        <w:jc w:val="both"/>
        <w:rPr>
          <w:b w:val="0"/>
          <w:szCs w:val="24"/>
          <w:u w:val="single"/>
        </w:rPr>
      </w:pPr>
      <w:bookmarkStart w:id="14" w:name="_Toc499625048"/>
      <w:bookmarkStart w:id="15" w:name="_Toc524516166"/>
      <w:r w:rsidRPr="004504EA">
        <w:rPr>
          <w:b w:val="0"/>
          <w:szCs w:val="24"/>
          <w:u w:val="single"/>
        </w:rPr>
        <w:t>Provedení tlakové zkoušky</w:t>
      </w:r>
      <w:bookmarkEnd w:id="14"/>
      <w:bookmarkEnd w:id="15"/>
    </w:p>
    <w:p w:rsidR="00773BFD" w:rsidRPr="004504EA" w:rsidRDefault="00773BFD" w:rsidP="00773BFD">
      <w:pPr>
        <w:spacing w:before="120" w:line="240" w:lineRule="atLeast"/>
        <w:ind w:firstLine="720"/>
        <w:rPr>
          <w:szCs w:val="24"/>
        </w:rPr>
      </w:pPr>
      <w:r w:rsidRPr="004504EA">
        <w:rPr>
          <w:szCs w:val="24"/>
        </w:rPr>
        <w:t xml:space="preserve">Po realizaci rozvodu studené, cirkulační a teplé vody je dodavatel povinen změřit tlakové poměry v systému rozvodu TV. Měření budou doložena podle sb. 193/2007 Sb. a 194/2007 Sb. Před vyzkoušením a uvedením do provozu musí být zařízení propláchnuto a dezinfikováno. Vyčištění, propláchnutí a dezinfekce soustavy je součástí dodávky zhotovitele soustavy a o jejich provedení bude proveden zápis. Předpokládaný objem soustavy je pro studenou vodu </w:t>
      </w:r>
      <w:r w:rsidR="00FB3169">
        <w:rPr>
          <w:szCs w:val="24"/>
        </w:rPr>
        <w:t>0,2</w:t>
      </w:r>
      <w:r w:rsidRPr="004504EA">
        <w:rPr>
          <w:szCs w:val="24"/>
        </w:rPr>
        <w:t>m</w:t>
      </w:r>
      <w:r w:rsidRPr="004504EA">
        <w:rPr>
          <w:szCs w:val="24"/>
          <w:vertAlign w:val="superscript"/>
        </w:rPr>
        <w:t>3</w:t>
      </w:r>
      <w:r w:rsidRPr="004504EA">
        <w:rPr>
          <w:szCs w:val="24"/>
        </w:rPr>
        <w:t xml:space="preserve">, teplou vodu </w:t>
      </w:r>
      <w:r w:rsidR="00FB3169">
        <w:rPr>
          <w:szCs w:val="24"/>
        </w:rPr>
        <w:t>0,15</w:t>
      </w:r>
      <w:r w:rsidRPr="004504EA">
        <w:rPr>
          <w:szCs w:val="24"/>
        </w:rPr>
        <w:t>m</w:t>
      </w:r>
      <w:r w:rsidRPr="004504EA">
        <w:rPr>
          <w:szCs w:val="24"/>
          <w:vertAlign w:val="superscript"/>
        </w:rPr>
        <w:t>3</w:t>
      </w:r>
      <w:r w:rsidRPr="004504EA">
        <w:rPr>
          <w:szCs w:val="24"/>
        </w:rPr>
        <w:t xml:space="preserve"> a cirkulační vodu </w:t>
      </w:r>
      <w:r w:rsidR="00FB3169">
        <w:rPr>
          <w:szCs w:val="24"/>
        </w:rPr>
        <w:t>0,05</w:t>
      </w:r>
      <w:r w:rsidRPr="004504EA">
        <w:rPr>
          <w:szCs w:val="24"/>
        </w:rPr>
        <w:t>m</w:t>
      </w:r>
      <w:r w:rsidRPr="004504EA">
        <w:rPr>
          <w:szCs w:val="24"/>
          <w:vertAlign w:val="superscript"/>
        </w:rPr>
        <w:t>3</w:t>
      </w:r>
      <w:r w:rsidRPr="004504EA">
        <w:rPr>
          <w:szCs w:val="24"/>
        </w:rPr>
        <w:t>.</w:t>
      </w:r>
    </w:p>
    <w:p w:rsidR="00773BFD" w:rsidRPr="004504EA" w:rsidRDefault="00773BFD" w:rsidP="00773BFD">
      <w:pPr>
        <w:spacing w:before="120" w:line="240" w:lineRule="atLeast"/>
        <w:ind w:firstLine="720"/>
        <w:rPr>
          <w:szCs w:val="24"/>
        </w:rPr>
      </w:pPr>
      <w:r w:rsidRPr="004504EA">
        <w:rPr>
          <w:szCs w:val="24"/>
        </w:rPr>
        <w:t xml:space="preserve">Tlakové zkoušky budou provedeny podle ČSN 75 5409. O tlakové zkoušce bude pro každý hydraulicky nezávislý okruh pořízen protokol, který bude předložen ke kolaudaci. </w:t>
      </w:r>
    </w:p>
    <w:p w:rsidR="00773BFD" w:rsidRPr="004504EA" w:rsidRDefault="00773BFD" w:rsidP="00773BFD">
      <w:pPr>
        <w:spacing w:before="120" w:line="240" w:lineRule="atLeast"/>
        <w:ind w:firstLine="720"/>
        <w:rPr>
          <w:szCs w:val="24"/>
        </w:rPr>
      </w:pPr>
      <w:r w:rsidRPr="004504EA">
        <w:rPr>
          <w:szCs w:val="24"/>
        </w:rPr>
        <w:t xml:space="preserve">Zkušební tlak je </w:t>
      </w:r>
      <w:proofErr w:type="gramStart"/>
      <w:r w:rsidRPr="004504EA">
        <w:rPr>
          <w:szCs w:val="24"/>
        </w:rPr>
        <w:t>1,37 násobek</w:t>
      </w:r>
      <w:proofErr w:type="gramEnd"/>
      <w:r w:rsidRPr="004504EA">
        <w:rPr>
          <w:szCs w:val="24"/>
        </w:rPr>
        <w:t xml:space="preserve"> maximálního provozního tlaku, tedy 1,37MPa. Při provádění tlakových zkoušek plastového potrubí je nutno počítat s dotvarováním.</w:t>
      </w:r>
    </w:p>
    <w:p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6" w:name="_Toc524516167"/>
      <w:r w:rsidRPr="004504EA">
        <w:rPr>
          <w:b w:val="0"/>
          <w:szCs w:val="24"/>
          <w:u w:val="single"/>
        </w:rPr>
        <w:t>Ochrana proti hluku, izolace</w:t>
      </w:r>
      <w:bookmarkEnd w:id="16"/>
    </w:p>
    <w:p w:rsidR="0044108F" w:rsidRPr="004504EA" w:rsidRDefault="0044108F" w:rsidP="0044108F">
      <w:pPr>
        <w:spacing w:before="120" w:line="240" w:lineRule="atLeast"/>
        <w:ind w:firstLine="708"/>
        <w:rPr>
          <w:szCs w:val="24"/>
        </w:rPr>
      </w:pPr>
      <w:r w:rsidRPr="004504EA">
        <w:rPr>
          <w:szCs w:val="24"/>
        </w:rPr>
        <w:t>V systému nesmí být používány armatury, které by mohly náhlým uzavřením vyvolat hydraulický ráz, pouze u uzávěrů, se kterými bude manipulovat poučená osoba, lze podle dodatku k ČSN 75 5409 používat kulových kohoutů. Systém je navržen tak, že nebudou překračovány normou povolené rychlosti vody. U kovových materiálů je mezi potrubí a upevňovací prvky vkládána pryžová výstelka, která omezí přenášení hluku mezi potrubím a stavební konstrukcí.</w:t>
      </w:r>
    </w:p>
    <w:p w:rsidR="0044108F" w:rsidRDefault="0044108F" w:rsidP="0044108F">
      <w:pPr>
        <w:spacing w:before="120" w:line="240" w:lineRule="atLeast"/>
        <w:ind w:firstLine="708"/>
        <w:rPr>
          <w:szCs w:val="24"/>
        </w:rPr>
      </w:pPr>
      <w:r w:rsidRPr="004504EA">
        <w:rPr>
          <w:szCs w:val="24"/>
        </w:rPr>
        <w:t xml:space="preserve">Armatury budou izolovány návlekovou izolací. Veškeré izolace budou přelepeny v podélném a příčném směru. Vodovodní potrubí rozvodu studené, cirkulační a teplé vody bude izolováno izolací z pěnového </w:t>
      </w:r>
      <w:proofErr w:type="spellStart"/>
      <w:r w:rsidRPr="004504EA">
        <w:rPr>
          <w:szCs w:val="24"/>
        </w:rPr>
        <w:t>polyethylenu</w:t>
      </w:r>
      <w:proofErr w:type="spellEnd"/>
      <w:r w:rsidRPr="004504EA">
        <w:rPr>
          <w:szCs w:val="24"/>
        </w:rPr>
        <w:t>.</w:t>
      </w:r>
    </w:p>
    <w:p w:rsidR="00FB3169" w:rsidRPr="004504EA" w:rsidRDefault="00FB3169" w:rsidP="00FB3169">
      <w:pPr>
        <w:spacing w:before="120" w:line="240" w:lineRule="atLeast"/>
        <w:ind w:firstLine="708"/>
        <w:rPr>
          <w:szCs w:val="24"/>
        </w:rPr>
      </w:pPr>
      <w:r w:rsidRPr="004504EA">
        <w:rPr>
          <w:szCs w:val="24"/>
        </w:rPr>
        <w:t>Potrubí vedené ve stěnách (drážkách) je možné izolovat tepelnou izolací poloviční tloušťky.</w:t>
      </w:r>
    </w:p>
    <w:p w:rsidR="00FB3169" w:rsidRPr="004504EA" w:rsidRDefault="00FB3169" w:rsidP="00FB3169">
      <w:pPr>
        <w:spacing w:before="120" w:line="240" w:lineRule="atLeast"/>
        <w:ind w:firstLine="708"/>
        <w:rPr>
          <w:szCs w:val="24"/>
        </w:rPr>
      </w:pPr>
      <w:r w:rsidRPr="004504EA">
        <w:rPr>
          <w:szCs w:val="24"/>
        </w:rPr>
        <w:t xml:space="preserve">Izolace potrubí bude provedena na všech potrubích a na všech místech podle Vyhlášky 193/2007 Sb. Uvedená vyhláška předepisuje i tloušťku izolace na potrubí včetně jejího </w:t>
      </w:r>
      <w:r w:rsidRPr="004504EA">
        <w:rPr>
          <w:szCs w:val="24"/>
        </w:rPr>
        <w:lastRenderedPageBreak/>
        <w:t>provedení (součinitel tepelné vodivosti použité izolace bude mít hodnotu menší než 0,040 W/</w:t>
      </w:r>
      <w:proofErr w:type="spellStart"/>
      <w:proofErr w:type="gramStart"/>
      <w:r w:rsidRPr="004504EA">
        <w:rPr>
          <w:szCs w:val="24"/>
        </w:rPr>
        <w:t>m.K</w:t>
      </w:r>
      <w:proofErr w:type="spellEnd"/>
      <w:proofErr w:type="gramEnd"/>
      <w:r w:rsidRPr="004504EA">
        <w:rPr>
          <w:szCs w:val="24"/>
        </w:rPr>
        <w:t xml:space="preserve"> (při 0°C). </w:t>
      </w:r>
    </w:p>
    <w:p w:rsidR="00FB3169" w:rsidRPr="004504EA" w:rsidRDefault="00FB3169" w:rsidP="00FB3169">
      <w:pPr>
        <w:pStyle w:val="Zhlav"/>
        <w:tabs>
          <w:tab w:val="clear" w:pos="4536"/>
          <w:tab w:val="clear" w:pos="9072"/>
        </w:tabs>
        <w:ind w:firstLine="360"/>
        <w:rPr>
          <w:szCs w:val="24"/>
        </w:rPr>
      </w:pPr>
    </w:p>
    <w:p w:rsidR="00FB3169" w:rsidRPr="004504EA" w:rsidRDefault="00FB3169" w:rsidP="00FB3169">
      <w:pPr>
        <w:pStyle w:val="Zhlav"/>
        <w:tabs>
          <w:tab w:val="clear" w:pos="4536"/>
          <w:tab w:val="clear" w:pos="9072"/>
        </w:tabs>
        <w:rPr>
          <w:szCs w:val="24"/>
        </w:rPr>
      </w:pPr>
      <w:r w:rsidRPr="004504EA">
        <w:rPr>
          <w:szCs w:val="24"/>
        </w:rPr>
        <w:t>Tloušťka tepelné izolace pro studenou vodu:</w:t>
      </w:r>
    </w:p>
    <w:p w:rsidR="00FB3169" w:rsidRPr="004504EA" w:rsidRDefault="00FB3169" w:rsidP="00FB3169">
      <w:pPr>
        <w:pStyle w:val="Zhlav"/>
        <w:tabs>
          <w:tab w:val="clear" w:pos="4536"/>
          <w:tab w:val="clear" w:pos="9072"/>
        </w:tabs>
        <w:ind w:firstLine="720"/>
        <w:rPr>
          <w:szCs w:val="24"/>
        </w:rPr>
      </w:pPr>
      <w:r w:rsidRPr="004504EA">
        <w:rPr>
          <w:szCs w:val="24"/>
        </w:rPr>
        <w:t>DN 15-25 (připojovací potrubí v drážce)</w:t>
      </w:r>
      <w:r w:rsidRPr="004504EA">
        <w:rPr>
          <w:szCs w:val="24"/>
        </w:rPr>
        <w:tab/>
      </w:r>
      <w:r w:rsidRPr="004504EA">
        <w:rPr>
          <w:szCs w:val="24"/>
        </w:rPr>
        <w:tab/>
      </w:r>
      <w:r w:rsidRPr="004504EA">
        <w:rPr>
          <w:szCs w:val="24"/>
        </w:rPr>
        <w:tab/>
        <w:t>4 mm</w:t>
      </w:r>
    </w:p>
    <w:p w:rsidR="00FB3169" w:rsidRPr="004504EA" w:rsidRDefault="00FB3169" w:rsidP="00FB3169">
      <w:pPr>
        <w:pStyle w:val="Zhlav"/>
        <w:tabs>
          <w:tab w:val="clear" w:pos="4536"/>
          <w:tab w:val="clear" w:pos="9072"/>
        </w:tabs>
        <w:ind w:firstLine="720"/>
        <w:rPr>
          <w:szCs w:val="24"/>
        </w:rPr>
      </w:pPr>
      <w:r w:rsidRPr="004504EA">
        <w:rPr>
          <w:szCs w:val="24"/>
        </w:rPr>
        <w:t>DN 15-25 (připojovací potrubí)</w:t>
      </w:r>
      <w:r w:rsidRPr="004504EA">
        <w:rPr>
          <w:szCs w:val="24"/>
        </w:rPr>
        <w:tab/>
      </w:r>
      <w:r w:rsidRPr="004504EA">
        <w:rPr>
          <w:szCs w:val="24"/>
        </w:rPr>
        <w:tab/>
      </w:r>
      <w:r w:rsidRPr="004504EA">
        <w:rPr>
          <w:szCs w:val="24"/>
        </w:rPr>
        <w:tab/>
      </w:r>
      <w:r w:rsidRPr="004504EA">
        <w:rPr>
          <w:szCs w:val="24"/>
        </w:rPr>
        <w:tab/>
        <w:t>6 mm</w:t>
      </w:r>
    </w:p>
    <w:p w:rsidR="00FB3169" w:rsidRPr="004504EA" w:rsidRDefault="00FB3169" w:rsidP="00FB3169">
      <w:pPr>
        <w:pStyle w:val="Zhlav"/>
        <w:tabs>
          <w:tab w:val="clear" w:pos="4536"/>
          <w:tab w:val="clear" w:pos="9072"/>
        </w:tabs>
        <w:ind w:firstLine="720"/>
        <w:rPr>
          <w:szCs w:val="24"/>
        </w:rPr>
      </w:pPr>
      <w:r w:rsidRPr="004504EA">
        <w:rPr>
          <w:szCs w:val="24"/>
        </w:rPr>
        <w:t xml:space="preserve">DN 15-25 (v uzavřeném prostoru bez cirkulace </w:t>
      </w:r>
      <w:r w:rsidR="00D254C4">
        <w:rPr>
          <w:szCs w:val="24"/>
        </w:rPr>
        <w:t xml:space="preserve">a </w:t>
      </w:r>
      <w:r w:rsidRPr="004504EA">
        <w:rPr>
          <w:szCs w:val="24"/>
        </w:rPr>
        <w:t>TV)</w:t>
      </w:r>
      <w:r w:rsidRPr="004504EA">
        <w:rPr>
          <w:szCs w:val="24"/>
        </w:rPr>
        <w:tab/>
        <w:t>9 mm</w:t>
      </w:r>
    </w:p>
    <w:p w:rsidR="00D254C4" w:rsidRDefault="00FB3169" w:rsidP="00FB3169">
      <w:pPr>
        <w:pStyle w:val="Zhlav"/>
        <w:tabs>
          <w:tab w:val="clear" w:pos="4536"/>
          <w:tab w:val="clear" w:pos="9072"/>
        </w:tabs>
        <w:ind w:firstLine="720"/>
        <w:rPr>
          <w:szCs w:val="24"/>
        </w:rPr>
      </w:pPr>
      <w:r w:rsidRPr="004504EA">
        <w:rPr>
          <w:szCs w:val="24"/>
        </w:rPr>
        <w:t>DN 15-</w:t>
      </w:r>
      <w:r w:rsidR="00D254C4">
        <w:rPr>
          <w:szCs w:val="24"/>
        </w:rPr>
        <w:t>50</w:t>
      </w:r>
      <w:r w:rsidRPr="004504EA">
        <w:rPr>
          <w:szCs w:val="24"/>
        </w:rPr>
        <w:t xml:space="preserve"> (v uzavřeném prostoru s cirkulací </w:t>
      </w:r>
      <w:r w:rsidR="00D254C4">
        <w:rPr>
          <w:szCs w:val="24"/>
        </w:rPr>
        <w:t xml:space="preserve">a </w:t>
      </w:r>
      <w:r w:rsidRPr="004504EA">
        <w:rPr>
          <w:szCs w:val="24"/>
        </w:rPr>
        <w:t>TV)</w:t>
      </w:r>
      <w:r w:rsidRPr="004504EA">
        <w:rPr>
          <w:szCs w:val="24"/>
        </w:rPr>
        <w:tab/>
      </w:r>
      <w:r w:rsidRPr="004504EA">
        <w:rPr>
          <w:szCs w:val="24"/>
        </w:rPr>
        <w:tab/>
        <w:t>13 mm</w:t>
      </w:r>
      <w:r w:rsidR="00D254C4" w:rsidRPr="00D254C4">
        <w:rPr>
          <w:szCs w:val="24"/>
        </w:rPr>
        <w:t xml:space="preserve"> </w:t>
      </w:r>
    </w:p>
    <w:p w:rsidR="00FB3169" w:rsidRPr="00890BFF" w:rsidRDefault="00D254C4" w:rsidP="00FB3169">
      <w:pPr>
        <w:pStyle w:val="Zhlav"/>
        <w:tabs>
          <w:tab w:val="clear" w:pos="4536"/>
          <w:tab w:val="clear" w:pos="9072"/>
        </w:tabs>
        <w:ind w:firstLine="720"/>
        <w:rPr>
          <w:b/>
          <w:szCs w:val="24"/>
        </w:rPr>
      </w:pPr>
      <w:r w:rsidRPr="00890BFF">
        <w:rPr>
          <w:b/>
          <w:szCs w:val="24"/>
        </w:rPr>
        <w:t>DN 50 (</w:t>
      </w:r>
      <w:r w:rsidRPr="00890BFF">
        <w:rPr>
          <w:b/>
          <w:szCs w:val="24"/>
        </w:rPr>
        <w:t>v místnosti č.101</w:t>
      </w:r>
      <w:r w:rsidRPr="00890BFF">
        <w:rPr>
          <w:b/>
          <w:szCs w:val="24"/>
        </w:rPr>
        <w:t>)</w:t>
      </w:r>
      <w:r w:rsidRPr="00890BFF">
        <w:rPr>
          <w:b/>
          <w:szCs w:val="24"/>
        </w:rPr>
        <w:tab/>
      </w:r>
      <w:r w:rsidRPr="00890BFF">
        <w:rPr>
          <w:b/>
          <w:szCs w:val="24"/>
        </w:rPr>
        <w:tab/>
      </w:r>
      <w:r w:rsidRPr="00890BFF">
        <w:rPr>
          <w:b/>
          <w:szCs w:val="24"/>
        </w:rPr>
        <w:tab/>
      </w:r>
      <w:r w:rsidRPr="00890BFF">
        <w:rPr>
          <w:b/>
          <w:szCs w:val="24"/>
        </w:rPr>
        <w:tab/>
      </w:r>
      <w:r w:rsidRPr="00890BFF">
        <w:rPr>
          <w:b/>
          <w:szCs w:val="24"/>
        </w:rPr>
        <w:tab/>
      </w:r>
      <w:r w:rsidRPr="00890BFF">
        <w:rPr>
          <w:b/>
          <w:szCs w:val="24"/>
        </w:rPr>
        <w:t>100</w:t>
      </w:r>
      <w:r w:rsidRPr="00890BFF">
        <w:rPr>
          <w:b/>
          <w:szCs w:val="24"/>
        </w:rPr>
        <w:t xml:space="preserve"> mm</w:t>
      </w:r>
    </w:p>
    <w:p w:rsidR="00FB3169" w:rsidRPr="004504EA" w:rsidRDefault="00FB3169" w:rsidP="00FB3169">
      <w:pPr>
        <w:pStyle w:val="Zhlav"/>
        <w:tabs>
          <w:tab w:val="clear" w:pos="4536"/>
          <w:tab w:val="clear" w:pos="9072"/>
        </w:tabs>
        <w:rPr>
          <w:szCs w:val="24"/>
        </w:rPr>
      </w:pPr>
      <w:r w:rsidRPr="004504EA">
        <w:rPr>
          <w:szCs w:val="24"/>
        </w:rPr>
        <w:t>Tloušťka tepelné izolace pro teplou vodu a její cirkulaci:</w:t>
      </w:r>
    </w:p>
    <w:p w:rsidR="00FB3169" w:rsidRPr="004504EA" w:rsidRDefault="00FB3169" w:rsidP="00FB3169">
      <w:pPr>
        <w:pStyle w:val="Zhlav"/>
        <w:tabs>
          <w:tab w:val="clear" w:pos="4536"/>
          <w:tab w:val="clear" w:pos="9072"/>
        </w:tabs>
        <w:ind w:firstLine="720"/>
        <w:rPr>
          <w:szCs w:val="24"/>
        </w:rPr>
      </w:pPr>
      <w:r w:rsidRPr="004504EA">
        <w:rPr>
          <w:szCs w:val="24"/>
        </w:rPr>
        <w:t>DN 15-25 (připojovací potrubí v drážce)</w:t>
      </w:r>
      <w:r w:rsidRPr="004504EA">
        <w:rPr>
          <w:szCs w:val="24"/>
        </w:rPr>
        <w:tab/>
      </w:r>
      <w:r w:rsidRPr="004504EA">
        <w:rPr>
          <w:szCs w:val="24"/>
        </w:rPr>
        <w:tab/>
      </w:r>
      <w:r w:rsidRPr="004504EA">
        <w:rPr>
          <w:szCs w:val="24"/>
        </w:rPr>
        <w:tab/>
      </w:r>
      <w:r w:rsidR="00D254C4">
        <w:rPr>
          <w:szCs w:val="24"/>
        </w:rPr>
        <w:t>6</w:t>
      </w:r>
      <w:r w:rsidRPr="004504EA">
        <w:rPr>
          <w:szCs w:val="24"/>
        </w:rPr>
        <w:t xml:space="preserve"> mm</w:t>
      </w:r>
    </w:p>
    <w:p w:rsidR="00FB3169" w:rsidRPr="004504EA" w:rsidRDefault="00FB3169" w:rsidP="00FB3169">
      <w:pPr>
        <w:pStyle w:val="Zhlav"/>
        <w:tabs>
          <w:tab w:val="clear" w:pos="4536"/>
          <w:tab w:val="clear" w:pos="9072"/>
        </w:tabs>
        <w:ind w:firstLine="720"/>
        <w:rPr>
          <w:szCs w:val="24"/>
        </w:rPr>
      </w:pPr>
      <w:r w:rsidRPr="004504EA">
        <w:rPr>
          <w:szCs w:val="24"/>
        </w:rPr>
        <w:t>DN 15-25</w:t>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t>20 mm</w:t>
      </w:r>
    </w:p>
    <w:p w:rsidR="00FB3169" w:rsidRPr="004504EA" w:rsidRDefault="00FB3169" w:rsidP="00FB3169">
      <w:pPr>
        <w:pStyle w:val="Zhlav"/>
        <w:tabs>
          <w:tab w:val="clear" w:pos="4536"/>
          <w:tab w:val="clear" w:pos="9072"/>
        </w:tabs>
        <w:ind w:firstLine="720"/>
        <w:rPr>
          <w:szCs w:val="24"/>
        </w:rPr>
      </w:pPr>
      <w:r w:rsidRPr="004504EA">
        <w:rPr>
          <w:szCs w:val="24"/>
        </w:rPr>
        <w:t>DN 32-50</w:t>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r>
      <w:r w:rsidR="00D254C4">
        <w:rPr>
          <w:szCs w:val="24"/>
        </w:rPr>
        <w:t>25</w:t>
      </w:r>
      <w:r w:rsidRPr="004504EA">
        <w:rPr>
          <w:szCs w:val="24"/>
        </w:rPr>
        <w:t xml:space="preserve"> mm</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17" w:name="_Toc524516168"/>
      <w:r w:rsidRPr="004504EA">
        <w:rPr>
          <w:szCs w:val="24"/>
        </w:rPr>
        <w:t>Odvodnění</w:t>
      </w:r>
      <w:bookmarkEnd w:id="17"/>
    </w:p>
    <w:p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18" w:name="_Toc524516169"/>
      <w:r w:rsidRPr="004504EA">
        <w:rPr>
          <w:b w:val="0"/>
          <w:szCs w:val="24"/>
          <w:u w:val="single"/>
        </w:rPr>
        <w:t>Bilance odtoku odpadních vod</w:t>
      </w:r>
      <w:bookmarkEnd w:id="18"/>
    </w:p>
    <w:p w:rsidR="0044108F" w:rsidRPr="004504EA" w:rsidRDefault="0044108F" w:rsidP="00C2625E">
      <w:pPr>
        <w:snapToGrid/>
        <w:ind w:left="709"/>
        <w:rPr>
          <w:szCs w:val="24"/>
        </w:rPr>
      </w:pPr>
      <w:r w:rsidRPr="004504EA">
        <w:rPr>
          <w:szCs w:val="24"/>
        </w:rPr>
        <w:t>Splašková voda</w:t>
      </w:r>
    </w:p>
    <w:p w:rsidR="00FA3AF1" w:rsidRPr="00214834" w:rsidRDefault="00FA3AF1" w:rsidP="00FA3AF1">
      <w:pPr>
        <w:spacing w:before="120" w:line="240" w:lineRule="atLeast"/>
        <w:ind w:left="1134"/>
        <w:rPr>
          <w:szCs w:val="24"/>
        </w:rPr>
      </w:pPr>
      <w:r w:rsidRPr="00214834">
        <w:rPr>
          <w:szCs w:val="24"/>
        </w:rPr>
        <w:t xml:space="preserve">Max. denní odtok </w:t>
      </w:r>
      <w:proofErr w:type="spellStart"/>
      <w:proofErr w:type="gramStart"/>
      <w:r w:rsidRPr="00214834">
        <w:rPr>
          <w:szCs w:val="24"/>
        </w:rPr>
        <w:t>Q</w:t>
      </w:r>
      <w:r w:rsidRPr="00214834">
        <w:rPr>
          <w:szCs w:val="24"/>
          <w:vertAlign w:val="subscript"/>
        </w:rPr>
        <w:t>max,den</w:t>
      </w:r>
      <w:proofErr w:type="spellEnd"/>
      <w:proofErr w:type="gramEnd"/>
      <w:r w:rsidRPr="00214834">
        <w:rPr>
          <w:szCs w:val="24"/>
        </w:rPr>
        <w:t xml:space="preserve"> = </w:t>
      </w:r>
      <w:r w:rsidR="009C6B4E">
        <w:rPr>
          <w:szCs w:val="24"/>
        </w:rPr>
        <w:t>43,9</w:t>
      </w:r>
      <w:r>
        <w:rPr>
          <w:szCs w:val="24"/>
        </w:rPr>
        <w:t xml:space="preserve"> x 1,5 = </w:t>
      </w:r>
      <w:r w:rsidR="009C6B4E">
        <w:rPr>
          <w:szCs w:val="24"/>
        </w:rPr>
        <w:t>65,85</w:t>
      </w:r>
      <w:r w:rsidRPr="00214834">
        <w:rPr>
          <w:szCs w:val="24"/>
        </w:rPr>
        <w:t xml:space="preserve"> m</w:t>
      </w:r>
      <w:r w:rsidRPr="00214834">
        <w:rPr>
          <w:szCs w:val="24"/>
          <w:vertAlign w:val="superscript"/>
        </w:rPr>
        <w:t>3</w:t>
      </w:r>
      <w:r w:rsidRPr="00214834">
        <w:rPr>
          <w:szCs w:val="24"/>
        </w:rPr>
        <w:t>/den</w:t>
      </w:r>
    </w:p>
    <w:p w:rsidR="00FA3AF1" w:rsidRPr="00214834" w:rsidRDefault="00FA3AF1" w:rsidP="00FA3AF1">
      <w:pPr>
        <w:spacing w:before="120" w:line="240" w:lineRule="atLeast"/>
        <w:ind w:left="1134"/>
        <w:rPr>
          <w:szCs w:val="24"/>
        </w:rPr>
      </w:pPr>
      <w:r w:rsidRPr="00214834">
        <w:rPr>
          <w:szCs w:val="24"/>
        </w:rPr>
        <w:t xml:space="preserve">Max. hod. odtok </w:t>
      </w:r>
      <w:proofErr w:type="spellStart"/>
      <w:r w:rsidRPr="00214834">
        <w:rPr>
          <w:szCs w:val="24"/>
        </w:rPr>
        <w:t>Q</w:t>
      </w:r>
      <w:r w:rsidRPr="00214834">
        <w:rPr>
          <w:szCs w:val="24"/>
          <w:vertAlign w:val="subscript"/>
        </w:rPr>
        <w:t>max</w:t>
      </w:r>
      <w:proofErr w:type="spellEnd"/>
      <w:r w:rsidRPr="00214834">
        <w:rPr>
          <w:szCs w:val="24"/>
        </w:rPr>
        <w:t xml:space="preserve"> = </w:t>
      </w:r>
      <w:r w:rsidR="009B6FA6">
        <w:rPr>
          <w:szCs w:val="24"/>
        </w:rPr>
        <w:t>43846</w:t>
      </w:r>
      <w:r>
        <w:rPr>
          <w:szCs w:val="24"/>
        </w:rPr>
        <w:t xml:space="preserve"> / 24 x 1,5 x 6,3 = </w:t>
      </w:r>
      <w:r w:rsidR="009C6B4E">
        <w:rPr>
          <w:szCs w:val="24"/>
        </w:rPr>
        <w:t>17</w:t>
      </w:r>
      <w:r w:rsidR="009B6FA6">
        <w:rPr>
          <w:szCs w:val="24"/>
        </w:rPr>
        <w:t>264</w:t>
      </w:r>
      <w:r w:rsidRPr="00214834">
        <w:rPr>
          <w:szCs w:val="24"/>
        </w:rPr>
        <w:t xml:space="preserve"> l/hod tj. </w:t>
      </w:r>
      <w:r w:rsidR="009B6FA6">
        <w:rPr>
          <w:szCs w:val="24"/>
        </w:rPr>
        <w:t>4,80</w:t>
      </w:r>
      <w:r w:rsidRPr="00214834">
        <w:rPr>
          <w:szCs w:val="24"/>
        </w:rPr>
        <w:t xml:space="preserve"> l/s</w:t>
      </w:r>
    </w:p>
    <w:p w:rsidR="0044108F" w:rsidRPr="004504EA" w:rsidRDefault="0044108F" w:rsidP="00FA3AF1">
      <w:pPr>
        <w:snapToGrid/>
        <w:spacing w:before="240"/>
        <w:ind w:left="709"/>
        <w:rPr>
          <w:szCs w:val="24"/>
        </w:rPr>
      </w:pPr>
      <w:r w:rsidRPr="004504EA">
        <w:rPr>
          <w:szCs w:val="24"/>
        </w:rPr>
        <w:t>Dešťová voda</w:t>
      </w:r>
    </w:p>
    <w:p w:rsidR="0044108F" w:rsidRPr="004504EA" w:rsidRDefault="0044108F" w:rsidP="00C2625E">
      <w:pPr>
        <w:spacing w:before="120" w:line="240" w:lineRule="atLeast"/>
        <w:ind w:left="1134"/>
        <w:rPr>
          <w:szCs w:val="24"/>
        </w:rPr>
      </w:pPr>
      <w:proofErr w:type="gramStart"/>
      <w:r w:rsidRPr="004504EA">
        <w:rPr>
          <w:szCs w:val="24"/>
        </w:rPr>
        <w:t>i - intenzita</w:t>
      </w:r>
      <w:proofErr w:type="gramEnd"/>
      <w:r w:rsidRPr="004504EA">
        <w:rPr>
          <w:szCs w:val="24"/>
        </w:rPr>
        <w:t xml:space="preserve"> 15-ti min. deště při periodicitě </w:t>
      </w:r>
      <w:r w:rsidR="00D254C4">
        <w:rPr>
          <w:szCs w:val="24"/>
        </w:rPr>
        <w:t>183,34</w:t>
      </w:r>
      <w:r w:rsidRPr="004504EA">
        <w:rPr>
          <w:szCs w:val="24"/>
        </w:rPr>
        <w:t xml:space="preserve"> l/s/ha</w:t>
      </w:r>
    </w:p>
    <w:p w:rsidR="00D254C4" w:rsidRPr="00D254C4" w:rsidRDefault="00D254C4" w:rsidP="00D254C4">
      <w:pPr>
        <w:spacing w:before="120" w:line="240" w:lineRule="atLeast"/>
        <w:ind w:left="1134"/>
        <w:rPr>
          <w:szCs w:val="24"/>
        </w:rPr>
      </w:pPr>
      <w:proofErr w:type="spellStart"/>
      <w:r w:rsidRPr="00D254C4">
        <w:rPr>
          <w:szCs w:val="24"/>
        </w:rPr>
        <w:t>Q</w:t>
      </w:r>
      <w:r w:rsidRPr="00D254C4">
        <w:rPr>
          <w:szCs w:val="24"/>
          <w:vertAlign w:val="subscript"/>
        </w:rPr>
        <w:t>d</w:t>
      </w:r>
      <w:proofErr w:type="spellEnd"/>
      <w:r w:rsidRPr="00D254C4">
        <w:rPr>
          <w:szCs w:val="24"/>
          <w:vertAlign w:val="subscript"/>
        </w:rPr>
        <w:t>, střecha</w:t>
      </w:r>
      <w:r w:rsidRPr="00D254C4">
        <w:rPr>
          <w:szCs w:val="24"/>
        </w:rPr>
        <w:t xml:space="preserve"> = (1180 + 500) x 0,018334 = 30,80 l/s</w:t>
      </w:r>
    </w:p>
    <w:p w:rsidR="00D254C4" w:rsidRPr="00D254C4" w:rsidRDefault="00D254C4" w:rsidP="00D254C4">
      <w:pPr>
        <w:spacing w:before="120" w:line="240" w:lineRule="atLeast"/>
        <w:ind w:left="1134"/>
        <w:rPr>
          <w:szCs w:val="24"/>
        </w:rPr>
      </w:pPr>
      <w:proofErr w:type="spellStart"/>
      <w:r w:rsidRPr="00D254C4">
        <w:rPr>
          <w:szCs w:val="24"/>
        </w:rPr>
        <w:t>Q</w:t>
      </w:r>
      <w:r w:rsidRPr="00D254C4">
        <w:rPr>
          <w:szCs w:val="24"/>
          <w:vertAlign w:val="subscript"/>
        </w:rPr>
        <w:t>d</w:t>
      </w:r>
      <w:proofErr w:type="spellEnd"/>
      <w:r w:rsidRPr="00D254C4">
        <w:rPr>
          <w:szCs w:val="24"/>
          <w:vertAlign w:val="subscript"/>
        </w:rPr>
        <w:t>, komunikace</w:t>
      </w:r>
      <w:r w:rsidRPr="00D254C4">
        <w:rPr>
          <w:szCs w:val="24"/>
        </w:rPr>
        <w:t xml:space="preserve"> = 870 x 0,8 x 0,018334 = 12,76 l/s</w:t>
      </w:r>
    </w:p>
    <w:p w:rsidR="00D254C4" w:rsidRPr="00D254C4" w:rsidRDefault="00D254C4" w:rsidP="00D254C4">
      <w:pPr>
        <w:spacing w:before="120" w:line="240" w:lineRule="atLeast"/>
        <w:ind w:left="1134"/>
        <w:rPr>
          <w:szCs w:val="24"/>
        </w:rPr>
      </w:pPr>
      <w:proofErr w:type="spellStart"/>
      <w:r w:rsidRPr="00D254C4">
        <w:rPr>
          <w:szCs w:val="24"/>
        </w:rPr>
        <w:t>Q</w:t>
      </w:r>
      <w:r w:rsidRPr="00D254C4">
        <w:rPr>
          <w:szCs w:val="24"/>
          <w:vertAlign w:val="subscript"/>
        </w:rPr>
        <w:t>d</w:t>
      </w:r>
      <w:proofErr w:type="spellEnd"/>
      <w:r w:rsidRPr="00D254C4">
        <w:rPr>
          <w:szCs w:val="24"/>
          <w:vertAlign w:val="subscript"/>
        </w:rPr>
        <w:t xml:space="preserve"> </w:t>
      </w:r>
      <w:r w:rsidRPr="00D254C4">
        <w:rPr>
          <w:szCs w:val="24"/>
        </w:rPr>
        <w:t>= 30,80 + 12,76 = 43,56 l/s</w:t>
      </w:r>
    </w:p>
    <w:p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19" w:name="_Toc524516170"/>
      <w:r w:rsidRPr="004504EA">
        <w:rPr>
          <w:b w:val="0"/>
          <w:szCs w:val="24"/>
          <w:u w:val="single"/>
        </w:rPr>
        <w:t>Podmínky pro odvádění odpadních vod</w:t>
      </w:r>
      <w:bookmarkEnd w:id="19"/>
    </w:p>
    <w:p w:rsidR="0044108F" w:rsidRPr="004504EA" w:rsidRDefault="0044108F" w:rsidP="0044108F">
      <w:pPr>
        <w:ind w:firstLine="709"/>
        <w:rPr>
          <w:szCs w:val="24"/>
        </w:rPr>
      </w:pPr>
      <w:r w:rsidRPr="004504EA">
        <w:rPr>
          <w:szCs w:val="24"/>
        </w:rPr>
        <w:t xml:space="preserve">Stavební objekt bude odkanalizován </w:t>
      </w:r>
      <w:r w:rsidR="00F4407C">
        <w:rPr>
          <w:szCs w:val="24"/>
        </w:rPr>
        <w:t xml:space="preserve">novou přípojkou splaškové kanalizace </w:t>
      </w:r>
      <w:r w:rsidRPr="004504EA">
        <w:rPr>
          <w:szCs w:val="24"/>
        </w:rPr>
        <w:t xml:space="preserve">do veřejné splaškové kanalizace </w:t>
      </w:r>
      <w:r w:rsidR="009B6FA6">
        <w:rPr>
          <w:szCs w:val="24"/>
        </w:rPr>
        <w:t>vedoucí po ulici Na Pěšině</w:t>
      </w:r>
      <w:r w:rsidRPr="004504EA">
        <w:rPr>
          <w:szCs w:val="24"/>
        </w:rPr>
        <w:t>.</w:t>
      </w:r>
      <w:r w:rsidR="00F4407C">
        <w:rPr>
          <w:szCs w:val="24"/>
        </w:rPr>
        <w:t xml:space="preserve"> Stávající přípojka bude ponechána pro stávající objekt a novou přípojkou </w:t>
      </w:r>
      <w:r w:rsidR="00D254C4">
        <w:rPr>
          <w:szCs w:val="24"/>
        </w:rPr>
        <w:t xml:space="preserve">DN200 </w:t>
      </w:r>
      <w:r w:rsidR="00F4407C">
        <w:rPr>
          <w:szCs w:val="24"/>
        </w:rPr>
        <w:t>bude odkanalizována pouze přístavba.</w:t>
      </w:r>
    </w:p>
    <w:p w:rsidR="0044108F" w:rsidRPr="004504EA" w:rsidRDefault="0044108F" w:rsidP="0044108F">
      <w:pPr>
        <w:pStyle w:val="Zkladntext"/>
        <w:spacing w:before="120"/>
        <w:ind w:firstLine="709"/>
        <w:jc w:val="left"/>
        <w:rPr>
          <w:szCs w:val="24"/>
        </w:rPr>
      </w:pPr>
      <w:r w:rsidRPr="004504EA">
        <w:rPr>
          <w:szCs w:val="24"/>
        </w:rPr>
        <w:t xml:space="preserve">Dešťová voda z objektu bude gravitačně odváděna do retenční nádrže s bezpečnostním přepadem, který je zaústěn do </w:t>
      </w:r>
      <w:r w:rsidR="009B6FA6">
        <w:rPr>
          <w:szCs w:val="24"/>
        </w:rPr>
        <w:t>suchého poldru</w:t>
      </w:r>
      <w:r w:rsidRPr="004504EA">
        <w:rPr>
          <w:szCs w:val="24"/>
        </w:rPr>
        <w:t>, umístěného na pozemku</w:t>
      </w:r>
      <w:r w:rsidR="009B6FA6">
        <w:rPr>
          <w:szCs w:val="24"/>
        </w:rPr>
        <w:t xml:space="preserve"> stavby</w:t>
      </w:r>
      <w:r w:rsidRPr="004504EA">
        <w:rPr>
          <w:szCs w:val="24"/>
        </w:rPr>
        <w:t>.</w:t>
      </w:r>
    </w:p>
    <w:p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0" w:name="_Toc524516171"/>
      <w:r w:rsidRPr="004504EA">
        <w:rPr>
          <w:b w:val="0"/>
          <w:szCs w:val="24"/>
          <w:u w:val="single"/>
        </w:rPr>
        <w:t>Odpadní splašková voda</w:t>
      </w:r>
      <w:bookmarkEnd w:id="20"/>
    </w:p>
    <w:p w:rsidR="0044108F" w:rsidRPr="004504EA" w:rsidRDefault="0044108F" w:rsidP="0044108F">
      <w:pPr>
        <w:spacing w:before="120" w:line="240" w:lineRule="atLeast"/>
        <w:ind w:firstLine="720"/>
        <w:rPr>
          <w:szCs w:val="24"/>
        </w:rPr>
      </w:pPr>
      <w:r w:rsidRPr="004504EA">
        <w:rPr>
          <w:szCs w:val="24"/>
        </w:rPr>
        <w:t xml:space="preserve">Splaškové odpadní vody budou odváděny ze stavebního objektu gravitačně do </w:t>
      </w:r>
      <w:r w:rsidR="00F4407C">
        <w:rPr>
          <w:szCs w:val="24"/>
        </w:rPr>
        <w:t>nového rozvodu areálové splaškové kanalizace “A“</w:t>
      </w:r>
      <w:r w:rsidR="007F63EB">
        <w:rPr>
          <w:szCs w:val="24"/>
        </w:rPr>
        <w:t xml:space="preserve"> z PVC DN150</w:t>
      </w:r>
      <w:r w:rsidR="00F4407C">
        <w:rPr>
          <w:szCs w:val="24"/>
        </w:rPr>
        <w:t>. Tato kanalizace bude ukončena čerpací šachtou</w:t>
      </w:r>
      <w:r w:rsidR="00D254C4">
        <w:rPr>
          <w:szCs w:val="24"/>
        </w:rPr>
        <w:t xml:space="preserve"> ČŠ1</w:t>
      </w:r>
      <w:r w:rsidR="00F4407C">
        <w:rPr>
          <w:szCs w:val="24"/>
        </w:rPr>
        <w:t>, odkud budou splaškové odpadní vody čerpány do uklidňující šachty, která je současně šachtou revizní nové kanalizační přípojky. Do veřejné splaškové kanalizace budou odpadní vody odtékat z revizní šachty gravitačně.</w:t>
      </w:r>
    </w:p>
    <w:p w:rsidR="00F4407C" w:rsidRDefault="00F4407C" w:rsidP="00F4407C">
      <w:pPr>
        <w:pStyle w:val="Nadpis2"/>
        <w:widowControl/>
        <w:numPr>
          <w:ilvl w:val="1"/>
          <w:numId w:val="2"/>
        </w:numPr>
        <w:tabs>
          <w:tab w:val="clear" w:pos="720"/>
        </w:tabs>
        <w:snapToGrid/>
        <w:spacing w:before="240" w:after="120"/>
        <w:ind w:left="851" w:hanging="491"/>
        <w:jc w:val="both"/>
        <w:rPr>
          <w:b w:val="0"/>
          <w:szCs w:val="24"/>
          <w:u w:val="single"/>
        </w:rPr>
      </w:pPr>
      <w:bookmarkStart w:id="21" w:name="_Toc524516172"/>
      <w:r>
        <w:rPr>
          <w:b w:val="0"/>
          <w:szCs w:val="24"/>
          <w:u w:val="single"/>
        </w:rPr>
        <w:t>Tuková kanalizace</w:t>
      </w:r>
      <w:bookmarkEnd w:id="21"/>
    </w:p>
    <w:p w:rsidR="00F4407C" w:rsidRPr="00F4407C" w:rsidRDefault="00F4407C" w:rsidP="00F4407C">
      <w:pPr>
        <w:ind w:firstLine="709"/>
      </w:pPr>
      <w:r>
        <w:rPr>
          <w:szCs w:val="24"/>
        </w:rPr>
        <w:t xml:space="preserve">Veškeré odpadní vody vedoucí z provozu kuchyně budou gravitačně svedeny do </w:t>
      </w:r>
      <w:r>
        <w:rPr>
          <w:szCs w:val="24"/>
        </w:rPr>
        <w:lastRenderedPageBreak/>
        <w:t xml:space="preserve">odlučovače tukových látek, odkud odmaštěné odpadní vody budou zaústěny do </w:t>
      </w:r>
      <w:r w:rsidR="00D254C4">
        <w:rPr>
          <w:szCs w:val="24"/>
        </w:rPr>
        <w:t xml:space="preserve">revizní šachty Š1 </w:t>
      </w:r>
      <w:r>
        <w:rPr>
          <w:szCs w:val="24"/>
        </w:rPr>
        <w:t xml:space="preserve">nové přípojky splaškové kanalizace. Odstraňování tukových nánosů zajistí vlastník zařízení v takové četnosti, aby nedocházelo k zhoršení kvality </w:t>
      </w:r>
      <w:r w:rsidR="00AD063A">
        <w:rPr>
          <w:szCs w:val="24"/>
        </w:rPr>
        <w:t>čistícího mechanismu. Odstraňování tukových nánosů smí provádět firma s oprávněním k likvidaci takových odpadních láte</w:t>
      </w:r>
      <w:r w:rsidR="00232E37">
        <w:rPr>
          <w:szCs w:val="24"/>
        </w:rPr>
        <w:t>k</w:t>
      </w:r>
      <w:r w:rsidR="00AD063A">
        <w:rPr>
          <w:szCs w:val="24"/>
        </w:rPr>
        <w:t>.</w:t>
      </w:r>
    </w:p>
    <w:p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2" w:name="_Toc524516173"/>
      <w:r w:rsidRPr="004504EA">
        <w:rPr>
          <w:b w:val="0"/>
          <w:szCs w:val="24"/>
          <w:u w:val="single"/>
        </w:rPr>
        <w:t>Hydrogeologické podmínky</w:t>
      </w:r>
      <w:bookmarkEnd w:id="22"/>
    </w:p>
    <w:p w:rsidR="0044108F" w:rsidRPr="004504EA" w:rsidRDefault="00AD063A" w:rsidP="0044108F">
      <w:pPr>
        <w:pStyle w:val="Zkladntext"/>
        <w:spacing w:before="120"/>
        <w:ind w:firstLine="720"/>
        <w:jc w:val="left"/>
        <w:rPr>
          <w:b/>
          <w:i/>
          <w:szCs w:val="24"/>
        </w:rPr>
      </w:pPr>
      <w:r>
        <w:rPr>
          <w:szCs w:val="24"/>
        </w:rPr>
        <w:t>Objekt se nachází v blízkosti dolního toku řeky Dyje, která svojí hladinou výrazně ovlivňuje hladinu spodní vody na pozemku stavby.</w:t>
      </w:r>
      <w:r w:rsidR="00D254C4">
        <w:rPr>
          <w:szCs w:val="24"/>
        </w:rPr>
        <w:t xml:space="preserve"> Ustálená hladina spodní vody se vyskytuje na kótě 156,00 m n.m. s výskytem i na kótě 156,28m n.m. </w:t>
      </w:r>
      <w:r w:rsidR="00890BFF" w:rsidRPr="00890BFF">
        <w:rPr>
          <w:b/>
          <w:szCs w:val="24"/>
        </w:rPr>
        <w:t>Veškeré kanalizační svody pod hladinou spodní (HSP) budou obetonovány.</w:t>
      </w:r>
    </w:p>
    <w:p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3" w:name="_Toc524516174"/>
      <w:r w:rsidRPr="004504EA">
        <w:rPr>
          <w:b w:val="0"/>
          <w:szCs w:val="24"/>
          <w:u w:val="single"/>
        </w:rPr>
        <w:t>Dešťová odpadní voda</w:t>
      </w:r>
      <w:bookmarkEnd w:id="23"/>
    </w:p>
    <w:p w:rsidR="0044108F" w:rsidRDefault="0044108F" w:rsidP="0044108F">
      <w:pPr>
        <w:spacing w:before="120" w:line="240" w:lineRule="atLeast"/>
        <w:ind w:firstLine="709"/>
        <w:outlineLvl w:val="0"/>
        <w:rPr>
          <w:szCs w:val="24"/>
        </w:rPr>
      </w:pPr>
      <w:r w:rsidRPr="004504EA">
        <w:rPr>
          <w:szCs w:val="24"/>
        </w:rPr>
        <w:t xml:space="preserve">Dešťová voda bude </w:t>
      </w:r>
      <w:r w:rsidR="00AD063A">
        <w:rPr>
          <w:szCs w:val="24"/>
        </w:rPr>
        <w:t xml:space="preserve">částečně </w:t>
      </w:r>
      <w:r w:rsidRPr="004504EA">
        <w:rPr>
          <w:szCs w:val="24"/>
        </w:rPr>
        <w:t>využívána na pozemku investora k zavlažování.</w:t>
      </w:r>
      <w:r w:rsidR="00AD063A">
        <w:rPr>
          <w:szCs w:val="24"/>
        </w:rPr>
        <w:t xml:space="preserve"> Dešťová voda bude z objektu a okolních zpevněných ploch odcházet gravitačně </w:t>
      </w:r>
      <w:r w:rsidR="002A44B5">
        <w:rPr>
          <w:szCs w:val="24"/>
        </w:rPr>
        <w:t>páteřní kanalizací “D“</w:t>
      </w:r>
      <w:r w:rsidR="007F63EB">
        <w:rPr>
          <w:szCs w:val="24"/>
        </w:rPr>
        <w:t xml:space="preserve"> z </w:t>
      </w:r>
      <w:r w:rsidR="00232E37">
        <w:rPr>
          <w:szCs w:val="24"/>
        </w:rPr>
        <w:t>BET</w:t>
      </w:r>
      <w:r w:rsidR="007F63EB">
        <w:rPr>
          <w:szCs w:val="24"/>
        </w:rPr>
        <w:t xml:space="preserve"> DN400</w:t>
      </w:r>
      <w:r w:rsidR="002A44B5">
        <w:rPr>
          <w:szCs w:val="24"/>
        </w:rPr>
        <w:t xml:space="preserve"> </w:t>
      </w:r>
      <w:r w:rsidR="00AD063A">
        <w:rPr>
          <w:szCs w:val="24"/>
        </w:rPr>
        <w:t xml:space="preserve">do retenční nádrže s akumulační schopností </w:t>
      </w:r>
      <w:proofErr w:type="gramStart"/>
      <w:r w:rsidR="00AD063A">
        <w:rPr>
          <w:szCs w:val="24"/>
        </w:rPr>
        <w:t>20m</w:t>
      </w:r>
      <w:r w:rsidR="00AD063A">
        <w:rPr>
          <w:szCs w:val="24"/>
          <w:vertAlign w:val="superscript"/>
        </w:rPr>
        <w:t>3</w:t>
      </w:r>
      <w:proofErr w:type="gramEnd"/>
      <w:r w:rsidR="00AD063A">
        <w:rPr>
          <w:szCs w:val="24"/>
        </w:rPr>
        <w:t xml:space="preserve">. Retenční nádrž bude provedena z voštinových bloků nebo tunelů. Přepad z retenční nádrž bude zaústěn do uměle vytvořené terénní nerovnosti – poldru, o ploše cca </w:t>
      </w:r>
      <w:r w:rsidR="007F63EB">
        <w:rPr>
          <w:szCs w:val="24"/>
        </w:rPr>
        <w:t>9</w:t>
      </w:r>
      <w:r w:rsidR="00AD063A">
        <w:rPr>
          <w:szCs w:val="24"/>
        </w:rPr>
        <w:t>00m</w:t>
      </w:r>
      <w:r w:rsidR="00AD063A">
        <w:rPr>
          <w:szCs w:val="24"/>
          <w:vertAlign w:val="superscript"/>
        </w:rPr>
        <w:t>2</w:t>
      </w:r>
      <w:r w:rsidR="00AD063A">
        <w:rPr>
          <w:szCs w:val="24"/>
        </w:rPr>
        <w:t>. Zde bude probíhat případná akumulace dešťových vod s výparem volnou hladinou a rostlinstvem speciálně určenému do těchto vodních prvků. Jako pomocný prvek odvádění dešťových vod bude i částečný průsak do spodních vrstev podle aktuální hladiny spodní vody.</w:t>
      </w:r>
    </w:p>
    <w:p w:rsidR="00890BFF" w:rsidRPr="004504EA" w:rsidRDefault="00890BFF" w:rsidP="00890BFF">
      <w:pPr>
        <w:pStyle w:val="Nadpis2"/>
        <w:widowControl/>
        <w:numPr>
          <w:ilvl w:val="1"/>
          <w:numId w:val="2"/>
        </w:numPr>
        <w:tabs>
          <w:tab w:val="clear" w:pos="720"/>
        </w:tabs>
        <w:snapToGrid/>
        <w:spacing w:before="240" w:after="120"/>
        <w:ind w:left="851" w:hanging="491"/>
        <w:jc w:val="both"/>
        <w:rPr>
          <w:b w:val="0"/>
          <w:szCs w:val="24"/>
          <w:u w:val="single"/>
        </w:rPr>
      </w:pPr>
      <w:bookmarkStart w:id="24" w:name="_Toc499625057"/>
      <w:bookmarkStart w:id="25" w:name="_Toc524516175"/>
      <w:r w:rsidRPr="004504EA">
        <w:rPr>
          <w:b w:val="0"/>
          <w:szCs w:val="24"/>
          <w:u w:val="single"/>
        </w:rPr>
        <w:t>Materiál potrubí, způsob uložení</w:t>
      </w:r>
      <w:bookmarkEnd w:id="24"/>
      <w:bookmarkEnd w:id="25"/>
    </w:p>
    <w:p w:rsidR="00890BFF" w:rsidRDefault="00890BFF" w:rsidP="00890BFF">
      <w:pPr>
        <w:spacing w:before="120" w:line="240" w:lineRule="atLeast"/>
        <w:ind w:firstLine="720"/>
        <w:rPr>
          <w:szCs w:val="24"/>
        </w:rPr>
      </w:pPr>
      <w:r w:rsidRPr="004504EA">
        <w:rPr>
          <w:szCs w:val="24"/>
        </w:rPr>
        <w:t xml:space="preserve">Kanalizační svody budou provedeny z plastu (např. neměkčené </w:t>
      </w:r>
      <w:proofErr w:type="gramStart"/>
      <w:r w:rsidRPr="004504EA">
        <w:rPr>
          <w:szCs w:val="24"/>
        </w:rPr>
        <w:t>PVC - KG</w:t>
      </w:r>
      <w:proofErr w:type="gramEnd"/>
      <w:r w:rsidRPr="004504EA">
        <w:rPr>
          <w:szCs w:val="24"/>
        </w:rPr>
        <w:t xml:space="preserve">), svislé odpadní potrubí bude také z plastu (např. PP – HT). Jednotlivé zařizovací předměty budou napojeny plastovým potrubím (např. PP – HT). Kanalizační potrubí bude přichytáváno objímkami s tlumící gumovou manžetou. </w:t>
      </w:r>
      <w:r>
        <w:rPr>
          <w:szCs w:val="24"/>
        </w:rPr>
        <w:t xml:space="preserve">Část střešních </w:t>
      </w:r>
      <w:r w:rsidRPr="004504EA">
        <w:rPr>
          <w:szCs w:val="24"/>
        </w:rPr>
        <w:t>dešťov</w:t>
      </w:r>
      <w:r>
        <w:rPr>
          <w:szCs w:val="24"/>
        </w:rPr>
        <w:t>ých</w:t>
      </w:r>
      <w:r w:rsidRPr="004504EA">
        <w:rPr>
          <w:szCs w:val="24"/>
        </w:rPr>
        <w:t xml:space="preserve"> svod</w:t>
      </w:r>
      <w:r>
        <w:rPr>
          <w:szCs w:val="24"/>
        </w:rPr>
        <w:t>ů</w:t>
      </w:r>
      <w:r w:rsidRPr="004504EA">
        <w:rPr>
          <w:szCs w:val="24"/>
        </w:rPr>
        <w:t xml:space="preserve"> bud</w:t>
      </w:r>
      <w:r>
        <w:rPr>
          <w:szCs w:val="24"/>
        </w:rPr>
        <w:t>e</w:t>
      </w:r>
      <w:r w:rsidRPr="004504EA">
        <w:rPr>
          <w:szCs w:val="24"/>
        </w:rPr>
        <w:t xml:space="preserve"> proveden</w:t>
      </w:r>
      <w:r>
        <w:rPr>
          <w:szCs w:val="24"/>
        </w:rPr>
        <w:t>o</w:t>
      </w:r>
      <w:r w:rsidRPr="004504EA">
        <w:rPr>
          <w:szCs w:val="24"/>
        </w:rPr>
        <w:t xml:space="preserve"> jako klempířské prvky.</w:t>
      </w:r>
    </w:p>
    <w:p w:rsidR="005163D6" w:rsidRPr="005163D6" w:rsidRDefault="005163D6" w:rsidP="00890BFF">
      <w:pPr>
        <w:spacing w:before="120" w:line="240" w:lineRule="atLeast"/>
        <w:ind w:firstLine="720"/>
        <w:rPr>
          <w:szCs w:val="24"/>
        </w:rPr>
      </w:pPr>
      <w:r w:rsidRPr="005163D6">
        <w:rPr>
          <w:b/>
          <w:szCs w:val="24"/>
        </w:rPr>
        <w:t>Pro tukovou kanalizaci bude použit trubní systém s odolností teplotě 100°C.</w:t>
      </w:r>
      <w:r>
        <w:rPr>
          <w:szCs w:val="24"/>
        </w:rPr>
        <w:t xml:space="preserve"> Při montáži potrubí budou dodrženy obecné postupy pro zajištění dilatace potrubí vlivem teploty.</w:t>
      </w:r>
    </w:p>
    <w:p w:rsidR="00890BFF" w:rsidRPr="004504EA" w:rsidRDefault="00890BFF" w:rsidP="00890BFF">
      <w:pPr>
        <w:spacing w:before="120" w:line="240" w:lineRule="atLeast"/>
        <w:ind w:firstLine="720"/>
        <w:rPr>
          <w:szCs w:val="24"/>
        </w:rPr>
      </w:pPr>
      <w:r w:rsidRPr="004504EA">
        <w:rPr>
          <w:szCs w:val="24"/>
        </w:rPr>
        <w:t>Zemní práce jsou zatříděny do 3. třídy těžitelnosti, přebytečná zemina se bude odvážet na skládku. Potrubí bude uloženo na pískovém loži tloušťky 100 mm a bude obsypáno pískem tloušťky 200 mm frakce 0-8 mm nad horní líc potrubí</w:t>
      </w:r>
      <w:r>
        <w:rPr>
          <w:szCs w:val="24"/>
        </w:rPr>
        <w:t xml:space="preserve"> (v případě HSV obetonováno betonem C20/25)</w:t>
      </w:r>
      <w:r w:rsidRPr="004504EA">
        <w:rPr>
          <w:szCs w:val="24"/>
        </w:rPr>
        <w:t>. Do výkopu bude položena výstražná fólie šedé barvy 250 mm nad horní líc potrubí (mimo objekt). Zához bude proveden prohozenou zeminou. Při křížení a souběhu s jinými inženýrskými sítěmi je nutné dodržet prostorovou normu ČSN 73 6005.</w:t>
      </w:r>
    </w:p>
    <w:p w:rsidR="00890BFF" w:rsidRPr="00AD063A" w:rsidRDefault="00890BFF" w:rsidP="00890BFF">
      <w:pPr>
        <w:spacing w:before="120" w:line="240" w:lineRule="atLeast"/>
        <w:ind w:firstLine="709"/>
        <w:outlineLvl w:val="0"/>
        <w:rPr>
          <w:szCs w:val="24"/>
        </w:rPr>
      </w:pPr>
      <w:r w:rsidRPr="004504EA">
        <w:rPr>
          <w:szCs w:val="24"/>
        </w:rPr>
        <w:t>Střešní vtoky budou v provedení s elektrickým topným kabelem jako ochrana proti zamrznutí.</w:t>
      </w:r>
    </w:p>
    <w:p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6" w:name="_Toc524516176"/>
      <w:r w:rsidRPr="004504EA">
        <w:rPr>
          <w:b w:val="0"/>
          <w:szCs w:val="24"/>
          <w:u w:val="single"/>
        </w:rPr>
        <w:t>Provádění zkoušek těsnosti</w:t>
      </w:r>
      <w:bookmarkEnd w:id="26"/>
    </w:p>
    <w:p w:rsidR="0044108F" w:rsidRDefault="0044108F" w:rsidP="0044108F">
      <w:pPr>
        <w:pStyle w:val="Zkladntext"/>
        <w:spacing w:before="120"/>
        <w:ind w:firstLine="720"/>
        <w:jc w:val="left"/>
        <w:rPr>
          <w:szCs w:val="24"/>
        </w:rPr>
      </w:pPr>
      <w:r w:rsidRPr="004504EA">
        <w:rPr>
          <w:szCs w:val="24"/>
        </w:rPr>
        <w:t>Zkouška těsnosti kanalizace je provedena ve smyslu ČSN 75 6760 a ČSN EN 752. O provedení zkoušky je proveden protokolární zápis, který bude potvrzen investorem a předložen při kolaudaci.</w:t>
      </w:r>
    </w:p>
    <w:p w:rsidR="00890BFF" w:rsidRPr="004504EA" w:rsidRDefault="00890BFF" w:rsidP="00890BFF">
      <w:pPr>
        <w:pStyle w:val="Nadpis2"/>
        <w:widowControl/>
        <w:numPr>
          <w:ilvl w:val="1"/>
          <w:numId w:val="2"/>
        </w:numPr>
        <w:tabs>
          <w:tab w:val="clear" w:pos="720"/>
        </w:tabs>
        <w:snapToGrid/>
        <w:spacing w:before="240" w:after="120"/>
        <w:ind w:left="851" w:hanging="491"/>
        <w:jc w:val="both"/>
        <w:rPr>
          <w:b w:val="0"/>
          <w:szCs w:val="24"/>
          <w:u w:val="single"/>
        </w:rPr>
      </w:pPr>
      <w:bookmarkStart w:id="27" w:name="_Toc499625059"/>
      <w:bookmarkStart w:id="28" w:name="_Toc524516177"/>
      <w:r w:rsidRPr="004504EA">
        <w:rPr>
          <w:b w:val="0"/>
          <w:szCs w:val="24"/>
          <w:u w:val="single"/>
        </w:rPr>
        <w:lastRenderedPageBreak/>
        <w:t>Ochrana proti hluku, izolace</w:t>
      </w:r>
      <w:bookmarkEnd w:id="27"/>
      <w:bookmarkEnd w:id="28"/>
    </w:p>
    <w:p w:rsidR="00890BFF" w:rsidRPr="004504EA" w:rsidRDefault="00890BFF" w:rsidP="00890BFF">
      <w:pPr>
        <w:pStyle w:val="Zkladntext"/>
        <w:spacing w:before="120"/>
        <w:ind w:firstLine="720"/>
        <w:jc w:val="left"/>
        <w:rPr>
          <w:szCs w:val="24"/>
        </w:rPr>
      </w:pPr>
      <w:r w:rsidRPr="004504EA">
        <w:rPr>
          <w:szCs w:val="24"/>
        </w:rPr>
        <w:t>V místech se zvýšeným nárokem na utlumení hluku z proudění vody v potrubí, bude potrubí opatřeno zvukově izolačními pásy. Přivětrávací potrubí splaškové</w:t>
      </w:r>
      <w:r>
        <w:rPr>
          <w:szCs w:val="24"/>
        </w:rPr>
        <w:t xml:space="preserve"> a tukové</w:t>
      </w:r>
      <w:r w:rsidRPr="004504EA">
        <w:rPr>
          <w:szCs w:val="24"/>
        </w:rPr>
        <w:t xml:space="preserve"> kanalizace, prostupující střešní konstrukcí, bude na výšku střešního pláště izolováno minerální vlnou tloušťky 40 mm (např. izolační pásy</w:t>
      </w:r>
      <w:r>
        <w:rPr>
          <w:szCs w:val="24"/>
        </w:rPr>
        <w:t xml:space="preserve"> s povrchovou Al fólií</w:t>
      </w:r>
      <w:r w:rsidRPr="004504EA">
        <w:rPr>
          <w:szCs w:val="24"/>
        </w:rPr>
        <w:t xml:space="preserve">). </w:t>
      </w:r>
      <w:r>
        <w:rPr>
          <w:szCs w:val="24"/>
        </w:rPr>
        <w:t>V nevytápěných prostorách suterénu namáhaných venkovními teplotami bude veškeré potrubí izolováno</w:t>
      </w:r>
      <w:r w:rsidRPr="00890BFF">
        <w:rPr>
          <w:szCs w:val="24"/>
        </w:rPr>
        <w:t xml:space="preserve"> </w:t>
      </w:r>
      <w:r w:rsidRPr="004504EA">
        <w:rPr>
          <w:szCs w:val="24"/>
        </w:rPr>
        <w:t xml:space="preserve">minerální vlnou tloušťky </w:t>
      </w:r>
      <w:r>
        <w:rPr>
          <w:szCs w:val="24"/>
        </w:rPr>
        <w:t>10</w:t>
      </w:r>
      <w:r w:rsidRPr="004504EA">
        <w:rPr>
          <w:szCs w:val="24"/>
        </w:rPr>
        <w:t>0 mm (např. izolační pásy</w:t>
      </w:r>
      <w:r>
        <w:rPr>
          <w:szCs w:val="24"/>
        </w:rPr>
        <w:t xml:space="preserve"> s povrchovou Al fólií</w:t>
      </w:r>
      <w:r w:rsidRPr="004504EA">
        <w:rPr>
          <w:szCs w:val="24"/>
        </w:rPr>
        <w:t>).</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29" w:name="_Toc524516178"/>
      <w:r w:rsidRPr="004504EA">
        <w:rPr>
          <w:szCs w:val="24"/>
        </w:rPr>
        <w:t>Zařizovací předměty</w:t>
      </w:r>
      <w:bookmarkEnd w:id="29"/>
    </w:p>
    <w:p w:rsidR="00890BFF" w:rsidRPr="004504EA" w:rsidRDefault="00890BFF" w:rsidP="00890BFF">
      <w:pPr>
        <w:pStyle w:val="Nadpis2"/>
        <w:widowControl/>
        <w:numPr>
          <w:ilvl w:val="1"/>
          <w:numId w:val="6"/>
        </w:numPr>
        <w:tabs>
          <w:tab w:val="clear" w:pos="720"/>
        </w:tabs>
        <w:snapToGrid/>
        <w:spacing w:before="240" w:after="120"/>
        <w:ind w:left="851" w:hanging="491"/>
        <w:jc w:val="both"/>
        <w:rPr>
          <w:b w:val="0"/>
          <w:szCs w:val="24"/>
          <w:u w:val="single"/>
        </w:rPr>
      </w:pPr>
      <w:bookmarkStart w:id="30" w:name="_Toc499625061"/>
      <w:bookmarkStart w:id="31" w:name="_Toc524516179"/>
      <w:r w:rsidRPr="004504EA">
        <w:rPr>
          <w:b w:val="0"/>
          <w:szCs w:val="24"/>
          <w:u w:val="single"/>
        </w:rPr>
        <w:t>Popis zařizovacích předmětů</w:t>
      </w:r>
      <w:bookmarkEnd w:id="30"/>
      <w:bookmarkEnd w:id="31"/>
    </w:p>
    <w:p w:rsidR="00890BFF" w:rsidRPr="004504EA" w:rsidRDefault="00890BFF" w:rsidP="00890BFF">
      <w:pPr>
        <w:spacing w:before="120" w:line="240" w:lineRule="atLeast"/>
        <w:ind w:firstLine="708"/>
        <w:rPr>
          <w:szCs w:val="24"/>
        </w:rPr>
      </w:pPr>
      <w:r w:rsidRPr="004504EA">
        <w:rPr>
          <w:szCs w:val="24"/>
        </w:rPr>
        <w:t xml:space="preserve">Zařizovací předměty jsou navrženy </w:t>
      </w:r>
      <w:proofErr w:type="spellStart"/>
      <w:r w:rsidRPr="004504EA">
        <w:rPr>
          <w:szCs w:val="24"/>
        </w:rPr>
        <w:t>diturvitové</w:t>
      </w:r>
      <w:proofErr w:type="spellEnd"/>
      <w:r w:rsidRPr="004504EA">
        <w:rPr>
          <w:szCs w:val="24"/>
        </w:rPr>
        <w:t xml:space="preserve"> a nerezové. Myčka bude napojena do sifonu </w:t>
      </w:r>
      <w:r>
        <w:rPr>
          <w:szCs w:val="24"/>
        </w:rPr>
        <w:t>do sifonu dřezu</w:t>
      </w:r>
      <w:r w:rsidRPr="004504EA">
        <w:rPr>
          <w:szCs w:val="24"/>
        </w:rPr>
        <w:t xml:space="preserve">. </w:t>
      </w:r>
      <w:r>
        <w:rPr>
          <w:szCs w:val="24"/>
        </w:rPr>
        <w:t>Klimatizační a VZT</w:t>
      </w:r>
      <w:r w:rsidRPr="004504EA">
        <w:rPr>
          <w:szCs w:val="24"/>
        </w:rPr>
        <w:t xml:space="preserve"> jednotk</w:t>
      </w:r>
      <w:r>
        <w:rPr>
          <w:szCs w:val="24"/>
        </w:rPr>
        <w:t>y</w:t>
      </w:r>
      <w:r w:rsidRPr="004504EA">
        <w:rPr>
          <w:szCs w:val="24"/>
        </w:rPr>
        <w:t xml:space="preserve"> a jiné technologické zařízení budou napojena do sifonu </w:t>
      </w:r>
      <w:r>
        <w:rPr>
          <w:szCs w:val="24"/>
        </w:rPr>
        <w:t>podle potřebné dimenze</w:t>
      </w:r>
      <w:r w:rsidRPr="004504EA">
        <w:rPr>
          <w:szCs w:val="24"/>
        </w:rPr>
        <w:t>.</w:t>
      </w:r>
    </w:p>
    <w:p w:rsidR="00890BFF" w:rsidRDefault="00890BFF" w:rsidP="00890BFF">
      <w:pPr>
        <w:spacing w:before="120" w:line="240" w:lineRule="atLeast"/>
        <w:ind w:firstLine="708"/>
        <w:rPr>
          <w:szCs w:val="24"/>
        </w:rPr>
      </w:pPr>
      <w:r w:rsidRPr="004504EA">
        <w:rPr>
          <w:szCs w:val="24"/>
        </w:rPr>
        <w:t>Zařizovací předměty budou připojeny přes zápachové uzávěrky. Tlakové splachovače a automatické splachovače budou napojeny přes zpětnou klapku</w:t>
      </w:r>
      <w:r>
        <w:rPr>
          <w:szCs w:val="24"/>
        </w:rPr>
        <w:t xml:space="preserve"> a kulový kohout s vypouštěním pro odzkoušení funkčnosti zpětné klapky</w:t>
      </w:r>
      <w:r w:rsidRPr="004504EA">
        <w:rPr>
          <w:szCs w:val="24"/>
        </w:rPr>
        <w:t>. V objektu budou použity pouze zařizovací předměty a armatury s platnou certifikací ve smyslu stavebního zákona. Protiplísňovým silikonem budou utěsněna umyvadla a klozetové mísy u styku se stěnou. Sifony napojující technologická zařízení budou s kuličkou zabraňující vysychání.</w:t>
      </w:r>
    </w:p>
    <w:p w:rsidR="00890BFF" w:rsidRPr="004504EA" w:rsidRDefault="00890BFF" w:rsidP="00890BFF">
      <w:pPr>
        <w:spacing w:before="120" w:line="240" w:lineRule="atLeast"/>
        <w:outlineLvl w:val="0"/>
        <w:rPr>
          <w:szCs w:val="24"/>
        </w:rPr>
      </w:pPr>
    </w:p>
    <w:p w:rsidR="00890BFF" w:rsidRPr="004504EA" w:rsidRDefault="00890BFF" w:rsidP="00890BFF">
      <w:pPr>
        <w:spacing w:before="120" w:line="240" w:lineRule="atLeast"/>
        <w:outlineLvl w:val="0"/>
        <w:rPr>
          <w:szCs w:val="24"/>
        </w:rPr>
      </w:pPr>
      <w:r w:rsidRPr="004504EA">
        <w:rPr>
          <w:szCs w:val="24"/>
        </w:rPr>
        <w:t>Označení zařizovacích předmětů</w:t>
      </w:r>
    </w:p>
    <w:p w:rsidR="00890BFF" w:rsidRPr="004504EA" w:rsidRDefault="005163D6" w:rsidP="00890BFF">
      <w:pPr>
        <w:spacing w:before="120" w:line="240" w:lineRule="atLeast"/>
        <w:rPr>
          <w:szCs w:val="24"/>
        </w:rPr>
      </w:pPr>
      <w:r>
        <w:rPr>
          <w:szCs w:val="24"/>
        </w:rPr>
        <w:t>M</w:t>
      </w:r>
      <w:r w:rsidR="00890BFF" w:rsidRPr="004504EA">
        <w:rPr>
          <w:szCs w:val="24"/>
        </w:rPr>
        <w:t xml:space="preserve"> </w:t>
      </w:r>
      <w:r w:rsidR="00890BFF" w:rsidRPr="004504EA">
        <w:rPr>
          <w:szCs w:val="24"/>
        </w:rPr>
        <w:tab/>
        <w:t xml:space="preserve">– </w:t>
      </w:r>
      <w:r>
        <w:rPr>
          <w:szCs w:val="24"/>
        </w:rPr>
        <w:t>bytová myčka</w:t>
      </w:r>
      <w:r w:rsidR="00890BFF" w:rsidRPr="004504EA">
        <w:rPr>
          <w:szCs w:val="24"/>
        </w:rPr>
        <w:t xml:space="preserve">, sifon </w:t>
      </w:r>
      <w:r>
        <w:rPr>
          <w:szCs w:val="24"/>
        </w:rPr>
        <w:t>od dřezu</w:t>
      </w:r>
    </w:p>
    <w:p w:rsidR="00890BFF" w:rsidRPr="004504EA" w:rsidRDefault="00890BFF" w:rsidP="00890BFF">
      <w:pPr>
        <w:spacing w:before="120" w:line="240" w:lineRule="atLeast"/>
        <w:ind w:left="705"/>
        <w:rPr>
          <w:szCs w:val="24"/>
        </w:rPr>
      </w:pPr>
      <w:r w:rsidRPr="004504EA">
        <w:rPr>
          <w:szCs w:val="24"/>
        </w:rPr>
        <w:t xml:space="preserve">– výtokový ventil se zpětným </w:t>
      </w:r>
      <w:proofErr w:type="gramStart"/>
      <w:r w:rsidRPr="004504EA">
        <w:rPr>
          <w:szCs w:val="24"/>
        </w:rPr>
        <w:t>a  přivzdušňovacím</w:t>
      </w:r>
      <w:proofErr w:type="gramEnd"/>
      <w:r w:rsidRPr="004504EA">
        <w:rPr>
          <w:szCs w:val="24"/>
        </w:rPr>
        <w:t xml:space="preserve"> ventilem ½‘‘</w:t>
      </w:r>
    </w:p>
    <w:p w:rsidR="00890BFF" w:rsidRPr="004504EA" w:rsidRDefault="00890BFF" w:rsidP="00890BFF">
      <w:pPr>
        <w:spacing w:before="120" w:line="240" w:lineRule="atLeast"/>
        <w:rPr>
          <w:szCs w:val="24"/>
        </w:rPr>
      </w:pPr>
      <w:r w:rsidRPr="004504EA">
        <w:rPr>
          <w:szCs w:val="24"/>
        </w:rPr>
        <w:t xml:space="preserve">U </w:t>
      </w:r>
      <w:r w:rsidRPr="004504EA">
        <w:rPr>
          <w:szCs w:val="24"/>
        </w:rPr>
        <w:tab/>
        <w:t>– u</w:t>
      </w:r>
      <w:r w:rsidR="005163D6">
        <w:rPr>
          <w:szCs w:val="24"/>
        </w:rPr>
        <w:t>myvadlo</w:t>
      </w:r>
      <w:r w:rsidRPr="004504EA">
        <w:rPr>
          <w:szCs w:val="24"/>
        </w:rPr>
        <w:t xml:space="preserve"> – diturvit</w:t>
      </w:r>
    </w:p>
    <w:p w:rsidR="00890BFF" w:rsidRDefault="00890BFF" w:rsidP="00890BFF">
      <w:pPr>
        <w:spacing w:before="120" w:line="240" w:lineRule="atLeast"/>
        <w:ind w:left="705"/>
        <w:rPr>
          <w:szCs w:val="24"/>
        </w:rPr>
      </w:pPr>
      <w:r w:rsidRPr="004504EA">
        <w:rPr>
          <w:szCs w:val="24"/>
        </w:rPr>
        <w:t>– zápachová uzávěrka DN40, stojánková baterie s připojením pancéřovanou hadicí a rohovým kulovým kohoutem DN15</w:t>
      </w:r>
    </w:p>
    <w:p w:rsidR="005163D6" w:rsidRPr="004504EA" w:rsidRDefault="005163D6" w:rsidP="005163D6">
      <w:pPr>
        <w:spacing w:before="120" w:line="240" w:lineRule="atLeast"/>
        <w:rPr>
          <w:szCs w:val="24"/>
        </w:rPr>
      </w:pPr>
      <w:proofErr w:type="spellStart"/>
      <w:r w:rsidRPr="004504EA">
        <w:rPr>
          <w:szCs w:val="24"/>
        </w:rPr>
        <w:t>U</w:t>
      </w:r>
      <w:r>
        <w:rPr>
          <w:szCs w:val="24"/>
        </w:rPr>
        <w:t>i</w:t>
      </w:r>
      <w:proofErr w:type="spellEnd"/>
      <w:r w:rsidRPr="004504EA">
        <w:rPr>
          <w:szCs w:val="24"/>
        </w:rPr>
        <w:t xml:space="preserve"> </w:t>
      </w:r>
      <w:r w:rsidRPr="004504EA">
        <w:rPr>
          <w:szCs w:val="24"/>
        </w:rPr>
        <w:tab/>
        <w:t>– u</w:t>
      </w:r>
      <w:r>
        <w:rPr>
          <w:szCs w:val="24"/>
        </w:rPr>
        <w:t>myvadlo</w:t>
      </w:r>
      <w:r w:rsidRPr="004504EA">
        <w:rPr>
          <w:szCs w:val="24"/>
        </w:rPr>
        <w:t xml:space="preserve"> </w:t>
      </w:r>
      <w:r>
        <w:rPr>
          <w:szCs w:val="24"/>
        </w:rPr>
        <w:t xml:space="preserve">pro invalidy </w:t>
      </w:r>
      <w:r w:rsidRPr="004504EA">
        <w:rPr>
          <w:szCs w:val="24"/>
        </w:rPr>
        <w:t>– diturvit</w:t>
      </w:r>
    </w:p>
    <w:p w:rsidR="005163D6" w:rsidRPr="004504EA" w:rsidRDefault="005163D6" w:rsidP="005163D6">
      <w:pPr>
        <w:spacing w:before="120" w:line="240" w:lineRule="atLeast"/>
        <w:ind w:left="705"/>
        <w:rPr>
          <w:szCs w:val="24"/>
        </w:rPr>
      </w:pPr>
      <w:r w:rsidRPr="004504EA">
        <w:rPr>
          <w:szCs w:val="24"/>
        </w:rPr>
        <w:t>– zápachová uzávěrka DN40, stojánková baterie s připojením pancéřovanou hadicí a rohovým kulovým kohoutem DN15</w:t>
      </w:r>
    </w:p>
    <w:p w:rsidR="005163D6" w:rsidRPr="004504EA" w:rsidRDefault="005163D6" w:rsidP="005163D6">
      <w:pPr>
        <w:spacing w:before="120" w:line="240" w:lineRule="atLeast"/>
        <w:rPr>
          <w:szCs w:val="24"/>
        </w:rPr>
      </w:pPr>
      <w:r w:rsidRPr="004504EA">
        <w:rPr>
          <w:szCs w:val="24"/>
        </w:rPr>
        <w:t xml:space="preserve">K </w:t>
      </w:r>
      <w:r w:rsidRPr="004504EA">
        <w:rPr>
          <w:szCs w:val="24"/>
        </w:rPr>
        <w:tab/>
        <w:t>– klozet zavěšený včetně sedátka – diturvit</w:t>
      </w:r>
    </w:p>
    <w:p w:rsidR="005163D6" w:rsidRPr="004504EA" w:rsidRDefault="005163D6" w:rsidP="005163D6">
      <w:pPr>
        <w:spacing w:before="120" w:line="240" w:lineRule="atLeast"/>
        <w:rPr>
          <w:szCs w:val="24"/>
        </w:rPr>
      </w:pPr>
      <w:r w:rsidRPr="004504EA">
        <w:rPr>
          <w:szCs w:val="24"/>
        </w:rPr>
        <w:tab/>
        <w:t xml:space="preserve">– vestavěný nosný systém pro montáž do </w:t>
      </w:r>
      <w:r>
        <w:rPr>
          <w:szCs w:val="24"/>
        </w:rPr>
        <w:t>předstěnového systému</w:t>
      </w:r>
    </w:p>
    <w:p w:rsidR="00890BFF" w:rsidRPr="004504EA" w:rsidRDefault="00890BFF" w:rsidP="00890BFF">
      <w:pPr>
        <w:spacing w:before="120" w:line="240" w:lineRule="atLeast"/>
        <w:rPr>
          <w:szCs w:val="24"/>
        </w:rPr>
      </w:pPr>
      <w:proofErr w:type="spellStart"/>
      <w:r w:rsidRPr="004504EA">
        <w:rPr>
          <w:szCs w:val="24"/>
        </w:rPr>
        <w:t>K</w:t>
      </w:r>
      <w:r w:rsidR="005163D6">
        <w:rPr>
          <w:szCs w:val="24"/>
        </w:rPr>
        <w:t>i</w:t>
      </w:r>
      <w:proofErr w:type="spellEnd"/>
      <w:r w:rsidRPr="004504EA">
        <w:rPr>
          <w:szCs w:val="24"/>
        </w:rPr>
        <w:t xml:space="preserve"> </w:t>
      </w:r>
      <w:r w:rsidRPr="004504EA">
        <w:rPr>
          <w:szCs w:val="24"/>
        </w:rPr>
        <w:tab/>
        <w:t xml:space="preserve">– klozet </w:t>
      </w:r>
      <w:r w:rsidR="005163D6">
        <w:rPr>
          <w:szCs w:val="24"/>
        </w:rPr>
        <w:t>pro invalidy stojící</w:t>
      </w:r>
      <w:r w:rsidRPr="004504EA">
        <w:rPr>
          <w:szCs w:val="24"/>
        </w:rPr>
        <w:t xml:space="preserve"> včetně sedátka</w:t>
      </w:r>
      <w:r w:rsidR="005163D6">
        <w:rPr>
          <w:szCs w:val="24"/>
        </w:rPr>
        <w:t xml:space="preserve"> a madel</w:t>
      </w:r>
      <w:r w:rsidRPr="004504EA">
        <w:rPr>
          <w:szCs w:val="24"/>
        </w:rPr>
        <w:t xml:space="preserve"> – diturvit</w:t>
      </w:r>
    </w:p>
    <w:p w:rsidR="00890BFF" w:rsidRPr="004504EA" w:rsidRDefault="005163D6" w:rsidP="00890BFF">
      <w:pPr>
        <w:spacing w:before="120" w:line="240" w:lineRule="atLeast"/>
        <w:rPr>
          <w:szCs w:val="24"/>
        </w:rPr>
      </w:pPr>
      <w:r>
        <w:rPr>
          <w:szCs w:val="24"/>
        </w:rPr>
        <w:t>SM</w:t>
      </w:r>
      <w:r w:rsidR="00890BFF" w:rsidRPr="004504EA">
        <w:rPr>
          <w:szCs w:val="24"/>
        </w:rPr>
        <w:t xml:space="preserve"> </w:t>
      </w:r>
      <w:r w:rsidR="00890BFF" w:rsidRPr="004504EA">
        <w:rPr>
          <w:szCs w:val="24"/>
        </w:rPr>
        <w:tab/>
        <w:t xml:space="preserve">– </w:t>
      </w:r>
      <w:r>
        <w:rPr>
          <w:szCs w:val="24"/>
        </w:rPr>
        <w:t>sprchová vanička</w:t>
      </w:r>
      <w:r w:rsidR="00890BFF" w:rsidRPr="004504EA">
        <w:rPr>
          <w:szCs w:val="24"/>
        </w:rPr>
        <w:t xml:space="preserve"> akrylátová</w:t>
      </w:r>
    </w:p>
    <w:p w:rsidR="00890BFF" w:rsidRPr="004504EA" w:rsidRDefault="00890BFF" w:rsidP="00890BFF">
      <w:pPr>
        <w:spacing w:before="120" w:line="240" w:lineRule="atLeast"/>
        <w:ind w:left="705"/>
        <w:rPr>
          <w:szCs w:val="24"/>
        </w:rPr>
      </w:pPr>
      <w:r w:rsidRPr="004504EA">
        <w:rPr>
          <w:szCs w:val="24"/>
        </w:rPr>
        <w:tab/>
        <w:t>– zápachová uzávěrka DN50, nástěnná baterie s držákem sprchové hlavice</w:t>
      </w:r>
    </w:p>
    <w:p w:rsidR="00890BFF" w:rsidRPr="004504EA" w:rsidRDefault="00890BFF" w:rsidP="00890BFF">
      <w:pPr>
        <w:spacing w:before="120" w:line="240" w:lineRule="atLeast"/>
        <w:rPr>
          <w:szCs w:val="24"/>
        </w:rPr>
      </w:pPr>
      <w:proofErr w:type="gramStart"/>
      <w:r w:rsidRPr="004504EA">
        <w:rPr>
          <w:szCs w:val="24"/>
        </w:rPr>
        <w:t xml:space="preserve">D  </w:t>
      </w:r>
      <w:r w:rsidRPr="004504EA">
        <w:rPr>
          <w:szCs w:val="24"/>
        </w:rPr>
        <w:tab/>
      </w:r>
      <w:proofErr w:type="gramEnd"/>
      <w:r w:rsidRPr="004504EA">
        <w:rPr>
          <w:szCs w:val="24"/>
        </w:rPr>
        <w:t>– dřez kuchyňský – nerez</w:t>
      </w:r>
    </w:p>
    <w:p w:rsidR="00890BFF" w:rsidRPr="004504EA" w:rsidRDefault="00890BFF" w:rsidP="00890BFF">
      <w:pPr>
        <w:spacing w:before="120" w:line="240" w:lineRule="atLeast"/>
        <w:ind w:left="705"/>
        <w:rPr>
          <w:szCs w:val="24"/>
        </w:rPr>
      </w:pPr>
      <w:r w:rsidRPr="004504EA">
        <w:rPr>
          <w:szCs w:val="24"/>
        </w:rPr>
        <w:tab/>
        <w:t>– zápachová uzávěrka DN50, stojánková baterie s připojením pancéřovanou hadicí a rohovým kulovým kohoutem DN15</w:t>
      </w:r>
    </w:p>
    <w:p w:rsidR="00890BFF" w:rsidRPr="004504EA" w:rsidRDefault="00890BFF" w:rsidP="00890BFF">
      <w:pPr>
        <w:spacing w:before="120" w:line="240" w:lineRule="atLeast"/>
        <w:rPr>
          <w:szCs w:val="24"/>
        </w:rPr>
      </w:pPr>
      <w:r w:rsidRPr="004504EA">
        <w:rPr>
          <w:szCs w:val="24"/>
        </w:rPr>
        <w:t xml:space="preserve">PI </w:t>
      </w:r>
      <w:r w:rsidRPr="004504EA">
        <w:rPr>
          <w:szCs w:val="24"/>
        </w:rPr>
        <w:tab/>
        <w:t>– pisoár zavěšený – diturvit</w:t>
      </w:r>
    </w:p>
    <w:p w:rsidR="00890BFF" w:rsidRPr="004504EA" w:rsidRDefault="00890BFF" w:rsidP="00890BFF">
      <w:pPr>
        <w:spacing w:before="120" w:line="240" w:lineRule="atLeast"/>
        <w:ind w:left="705"/>
        <w:rPr>
          <w:szCs w:val="24"/>
        </w:rPr>
      </w:pPr>
      <w:r w:rsidRPr="004504EA">
        <w:rPr>
          <w:szCs w:val="24"/>
        </w:rPr>
        <w:lastRenderedPageBreak/>
        <w:t xml:space="preserve">– zavěšený pisoár, zápachová uzávěrka DN40, </w:t>
      </w:r>
      <w:r w:rsidR="005163D6">
        <w:rPr>
          <w:szCs w:val="24"/>
        </w:rPr>
        <w:t>radarový automatický</w:t>
      </w:r>
      <w:r w:rsidRPr="004504EA">
        <w:rPr>
          <w:szCs w:val="24"/>
        </w:rPr>
        <w:t xml:space="preserve"> splachovač</w:t>
      </w:r>
    </w:p>
    <w:p w:rsidR="00890BFF" w:rsidRPr="004504EA" w:rsidRDefault="005163D6" w:rsidP="00890BFF">
      <w:pPr>
        <w:spacing w:before="120" w:line="240" w:lineRule="atLeast"/>
        <w:rPr>
          <w:szCs w:val="24"/>
        </w:rPr>
      </w:pPr>
      <w:r>
        <w:rPr>
          <w:szCs w:val="24"/>
        </w:rPr>
        <w:t>K...</w:t>
      </w:r>
      <w:r w:rsidR="00890BFF" w:rsidRPr="004504EA">
        <w:rPr>
          <w:szCs w:val="24"/>
        </w:rPr>
        <w:t xml:space="preserve"> </w:t>
      </w:r>
      <w:r w:rsidR="00890BFF" w:rsidRPr="004504EA">
        <w:rPr>
          <w:szCs w:val="24"/>
        </w:rPr>
        <w:tab/>
        <w:t xml:space="preserve">– </w:t>
      </w:r>
      <w:r>
        <w:rPr>
          <w:szCs w:val="24"/>
        </w:rPr>
        <w:t>technologická zařízení kuchyně</w:t>
      </w:r>
    </w:p>
    <w:p w:rsidR="00890BFF" w:rsidRPr="004504EA" w:rsidRDefault="00890BFF" w:rsidP="00890BFF">
      <w:pPr>
        <w:pStyle w:val="Nadpis2"/>
        <w:widowControl/>
        <w:numPr>
          <w:ilvl w:val="1"/>
          <w:numId w:val="6"/>
        </w:numPr>
        <w:tabs>
          <w:tab w:val="clear" w:pos="720"/>
        </w:tabs>
        <w:snapToGrid/>
        <w:spacing w:before="240" w:after="120"/>
        <w:ind w:left="851" w:hanging="491"/>
        <w:jc w:val="both"/>
        <w:rPr>
          <w:b w:val="0"/>
          <w:szCs w:val="24"/>
          <w:u w:val="single"/>
        </w:rPr>
      </w:pPr>
      <w:bookmarkStart w:id="32" w:name="_Toc499625062"/>
      <w:bookmarkStart w:id="33" w:name="_Toc524516180"/>
      <w:r w:rsidRPr="004504EA">
        <w:rPr>
          <w:b w:val="0"/>
          <w:szCs w:val="24"/>
          <w:u w:val="single"/>
        </w:rPr>
        <w:t>Způsob napojení</w:t>
      </w:r>
      <w:bookmarkEnd w:id="32"/>
      <w:bookmarkEnd w:id="33"/>
    </w:p>
    <w:p w:rsidR="00890BFF" w:rsidRPr="004504EA" w:rsidRDefault="00890BFF" w:rsidP="00890BFF">
      <w:pPr>
        <w:spacing w:before="120" w:line="240" w:lineRule="atLeast"/>
        <w:ind w:firstLine="709"/>
        <w:rPr>
          <w:szCs w:val="24"/>
        </w:rPr>
      </w:pPr>
      <w:r w:rsidRPr="004504EA">
        <w:rPr>
          <w:szCs w:val="24"/>
        </w:rPr>
        <w:t>Umístění vývodů je ve standardním provedení v následujícím rozsahu (kóty v mm jsou od čisté podlahy):</w:t>
      </w:r>
    </w:p>
    <w:p w:rsidR="00890BFF" w:rsidRPr="004504EA" w:rsidRDefault="00890BFF" w:rsidP="00890BFF">
      <w:pPr>
        <w:spacing w:before="120" w:line="240" w:lineRule="atLeast"/>
        <w:rPr>
          <w:szCs w:val="24"/>
        </w:rPr>
      </w:pPr>
      <w:r w:rsidRPr="004504EA">
        <w:rPr>
          <w:szCs w:val="24"/>
        </w:rPr>
        <w:t>-----------------------------------------------------------------</w:t>
      </w:r>
    </w:p>
    <w:p w:rsidR="00890BFF" w:rsidRPr="004504EA" w:rsidRDefault="00890BFF" w:rsidP="00890BFF">
      <w:pPr>
        <w:spacing w:before="120" w:line="240" w:lineRule="atLeast"/>
        <w:rPr>
          <w:szCs w:val="24"/>
        </w:rPr>
      </w:pPr>
      <w:r w:rsidRPr="004504EA">
        <w:rPr>
          <w:szCs w:val="24"/>
        </w:rPr>
        <w:t>umyvadlo</w:t>
      </w:r>
      <w:r w:rsidRPr="004504EA">
        <w:rPr>
          <w:szCs w:val="24"/>
        </w:rPr>
        <w:tab/>
      </w:r>
      <w:r w:rsidRPr="004504EA">
        <w:rPr>
          <w:szCs w:val="24"/>
        </w:rPr>
        <w:tab/>
      </w:r>
      <w:r w:rsidR="005163D6">
        <w:rPr>
          <w:szCs w:val="24"/>
        </w:rPr>
        <w:tab/>
      </w:r>
      <w:r w:rsidRPr="004504EA">
        <w:rPr>
          <w:szCs w:val="24"/>
        </w:rPr>
        <w:t>+ 0,80</w:t>
      </w:r>
      <w:r>
        <w:rPr>
          <w:szCs w:val="24"/>
        </w:rPr>
        <w:t>~0,85</w:t>
      </w:r>
      <w:r w:rsidRPr="004504EA">
        <w:rPr>
          <w:szCs w:val="24"/>
        </w:rPr>
        <w:t xml:space="preserve"> stojánková</w:t>
      </w:r>
    </w:p>
    <w:p w:rsidR="00890BFF" w:rsidRPr="004504EA" w:rsidRDefault="00890BFF" w:rsidP="00890BFF">
      <w:pPr>
        <w:spacing w:before="120" w:line="240" w:lineRule="atLeast"/>
        <w:rPr>
          <w:szCs w:val="24"/>
        </w:rPr>
      </w:pPr>
      <w:r w:rsidRPr="004504EA">
        <w:rPr>
          <w:szCs w:val="24"/>
        </w:rPr>
        <w:t>sprcha</w:t>
      </w:r>
      <w:r w:rsidRPr="004504EA">
        <w:rPr>
          <w:szCs w:val="24"/>
        </w:rPr>
        <w:tab/>
      </w:r>
      <w:r w:rsidRPr="004504EA">
        <w:rPr>
          <w:szCs w:val="24"/>
        </w:rPr>
        <w:tab/>
        <w:t xml:space="preserve"> </w:t>
      </w:r>
      <w:r w:rsidRPr="004504EA">
        <w:rPr>
          <w:szCs w:val="24"/>
        </w:rPr>
        <w:tab/>
      </w:r>
      <w:r w:rsidR="005163D6">
        <w:rPr>
          <w:szCs w:val="24"/>
        </w:rPr>
        <w:tab/>
      </w:r>
      <w:r w:rsidRPr="004504EA">
        <w:rPr>
          <w:szCs w:val="24"/>
        </w:rPr>
        <w:t>+ 1,00 nástěnná</w:t>
      </w:r>
    </w:p>
    <w:p w:rsidR="005163D6" w:rsidRPr="004504EA" w:rsidRDefault="005163D6" w:rsidP="005163D6">
      <w:pPr>
        <w:spacing w:before="120" w:line="240" w:lineRule="atLeast"/>
        <w:rPr>
          <w:szCs w:val="24"/>
        </w:rPr>
      </w:pPr>
      <w:r w:rsidRPr="004504EA">
        <w:rPr>
          <w:szCs w:val="24"/>
        </w:rPr>
        <w:t xml:space="preserve">klozet </w:t>
      </w:r>
      <w:r w:rsidRPr="004504EA">
        <w:rPr>
          <w:szCs w:val="24"/>
        </w:rPr>
        <w:tab/>
      </w:r>
      <w:r w:rsidRPr="004504EA">
        <w:rPr>
          <w:szCs w:val="24"/>
        </w:rPr>
        <w:tab/>
      </w:r>
      <w:r w:rsidRPr="004504EA">
        <w:rPr>
          <w:szCs w:val="24"/>
        </w:rPr>
        <w:tab/>
      </w:r>
      <w:r>
        <w:rPr>
          <w:szCs w:val="24"/>
        </w:rPr>
        <w:tab/>
      </w:r>
      <w:r w:rsidRPr="004504EA">
        <w:rPr>
          <w:szCs w:val="24"/>
        </w:rPr>
        <w:t>+ 0,40</w:t>
      </w:r>
      <w:r>
        <w:rPr>
          <w:szCs w:val="24"/>
        </w:rPr>
        <w:t>~0,42</w:t>
      </w:r>
    </w:p>
    <w:p w:rsidR="00890BFF" w:rsidRPr="004504EA" w:rsidRDefault="00890BFF" w:rsidP="00890BFF">
      <w:pPr>
        <w:spacing w:before="120" w:line="240" w:lineRule="atLeast"/>
        <w:rPr>
          <w:szCs w:val="24"/>
        </w:rPr>
      </w:pPr>
      <w:r w:rsidRPr="004504EA">
        <w:rPr>
          <w:szCs w:val="24"/>
        </w:rPr>
        <w:t xml:space="preserve">klozet </w:t>
      </w:r>
      <w:r w:rsidRPr="004504EA">
        <w:rPr>
          <w:szCs w:val="24"/>
        </w:rPr>
        <w:tab/>
      </w:r>
      <w:r w:rsidRPr="004504EA">
        <w:rPr>
          <w:szCs w:val="24"/>
        </w:rPr>
        <w:tab/>
      </w:r>
      <w:r w:rsidRPr="004504EA">
        <w:rPr>
          <w:szCs w:val="24"/>
        </w:rPr>
        <w:tab/>
      </w:r>
      <w:r w:rsidR="005163D6">
        <w:rPr>
          <w:szCs w:val="24"/>
        </w:rPr>
        <w:tab/>
      </w:r>
      <w:r w:rsidRPr="004504EA">
        <w:rPr>
          <w:szCs w:val="24"/>
        </w:rPr>
        <w:t>+ 0,</w:t>
      </w:r>
      <w:r w:rsidR="005163D6">
        <w:rPr>
          <w:szCs w:val="24"/>
        </w:rPr>
        <w:t>43 (</w:t>
      </w:r>
      <w:proofErr w:type="spellStart"/>
      <w:r w:rsidR="005163D6">
        <w:rPr>
          <w:szCs w:val="24"/>
        </w:rPr>
        <w:t>invadlidní</w:t>
      </w:r>
      <w:proofErr w:type="spellEnd"/>
      <w:r w:rsidR="005163D6">
        <w:rPr>
          <w:szCs w:val="24"/>
        </w:rPr>
        <w:t>)</w:t>
      </w:r>
    </w:p>
    <w:p w:rsidR="005163D6" w:rsidRPr="004504EA" w:rsidRDefault="005163D6" w:rsidP="005163D6">
      <w:pPr>
        <w:spacing w:before="120" w:line="240" w:lineRule="atLeast"/>
        <w:rPr>
          <w:szCs w:val="24"/>
        </w:rPr>
      </w:pPr>
      <w:r>
        <w:rPr>
          <w:szCs w:val="24"/>
        </w:rPr>
        <w:t xml:space="preserve">mycí stoly, </w:t>
      </w:r>
      <w:proofErr w:type="spellStart"/>
      <w:r>
        <w:rPr>
          <w:szCs w:val="24"/>
        </w:rPr>
        <w:t>dvoudřezy</w:t>
      </w:r>
      <w:proofErr w:type="spellEnd"/>
      <w:r w:rsidRPr="004504EA">
        <w:rPr>
          <w:szCs w:val="24"/>
        </w:rPr>
        <w:tab/>
        <w:t xml:space="preserve">+ </w:t>
      </w:r>
      <w:r>
        <w:rPr>
          <w:szCs w:val="24"/>
        </w:rPr>
        <w:t>ukončení rohovými kohouty +0,50</w:t>
      </w:r>
    </w:p>
    <w:p w:rsidR="00890BFF" w:rsidRPr="004504EA" w:rsidRDefault="005163D6" w:rsidP="00890BFF">
      <w:pPr>
        <w:spacing w:before="120" w:line="240" w:lineRule="atLeast"/>
        <w:rPr>
          <w:szCs w:val="24"/>
        </w:rPr>
      </w:pPr>
      <w:r>
        <w:rPr>
          <w:szCs w:val="24"/>
        </w:rPr>
        <w:t xml:space="preserve">mycí stoly, </w:t>
      </w:r>
      <w:proofErr w:type="spellStart"/>
      <w:r>
        <w:rPr>
          <w:szCs w:val="24"/>
        </w:rPr>
        <w:t>dvoudřezy</w:t>
      </w:r>
      <w:proofErr w:type="spellEnd"/>
      <w:r w:rsidR="00890BFF" w:rsidRPr="004504EA">
        <w:rPr>
          <w:szCs w:val="24"/>
        </w:rPr>
        <w:tab/>
        <w:t xml:space="preserve">+ </w:t>
      </w:r>
      <w:r>
        <w:rPr>
          <w:szCs w:val="24"/>
        </w:rPr>
        <w:t xml:space="preserve">odpadní </w:t>
      </w:r>
      <w:r w:rsidR="00F97F83">
        <w:rPr>
          <w:szCs w:val="24"/>
        </w:rPr>
        <w:t>vyústku</w:t>
      </w:r>
      <w:r>
        <w:rPr>
          <w:szCs w:val="24"/>
        </w:rPr>
        <w:t xml:space="preserve"> vyvést +0,40</w:t>
      </w:r>
    </w:p>
    <w:p w:rsidR="00890BFF" w:rsidRPr="004504EA" w:rsidRDefault="00890BFF" w:rsidP="00890BFF">
      <w:pPr>
        <w:spacing w:before="120" w:line="240" w:lineRule="atLeast"/>
        <w:ind w:firstLine="708"/>
        <w:rPr>
          <w:szCs w:val="24"/>
        </w:rPr>
      </w:pPr>
      <w:r w:rsidRPr="004504EA">
        <w:rPr>
          <w:szCs w:val="24"/>
        </w:rPr>
        <w:t>Dispoziční umístění zařizovacích předmětů je závazně uvedeno ve stavební části projektu. U dřezu budou baterie s dlouhým výtokovým ramenem. Veškerá technologická zařízení budou připojeny pružnou hadicí s rohovými ventily, zpětným ventilem a sítkem. Rozteč nástěnných baterií je 150 mm.</w:t>
      </w:r>
    </w:p>
    <w:p w:rsidR="00890BFF" w:rsidRPr="004504EA" w:rsidRDefault="00890BFF" w:rsidP="00890BFF">
      <w:pPr>
        <w:spacing w:before="120" w:line="240" w:lineRule="atLeast"/>
        <w:ind w:firstLine="708"/>
        <w:rPr>
          <w:szCs w:val="24"/>
        </w:rPr>
      </w:pPr>
      <w:r w:rsidRPr="004504EA">
        <w:rPr>
          <w:szCs w:val="24"/>
        </w:rPr>
        <w:t xml:space="preserve">Umyvadla a dřezy budou s </w:t>
      </w:r>
      <w:proofErr w:type="spellStart"/>
      <w:r w:rsidRPr="004504EA">
        <w:rPr>
          <w:szCs w:val="24"/>
        </w:rPr>
        <w:t>jednopákovými</w:t>
      </w:r>
      <w:proofErr w:type="spellEnd"/>
      <w:r w:rsidRPr="004504EA">
        <w:rPr>
          <w:szCs w:val="24"/>
        </w:rPr>
        <w:t xml:space="preserve"> bateriemi umístěnými na umyvadle, kuchyňské lince. Všechny zařizovací předměty, baterie a ventily budou utěsněny protiplísňovým silikonem.</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34" w:name="_Toc524516181"/>
      <w:r w:rsidRPr="004504EA">
        <w:rPr>
          <w:szCs w:val="24"/>
        </w:rPr>
        <w:t>Protipožární těsnění potrubí</w:t>
      </w:r>
      <w:bookmarkEnd w:id="34"/>
    </w:p>
    <w:p w:rsidR="0044108F" w:rsidRPr="004504EA" w:rsidRDefault="0044108F" w:rsidP="0044108F">
      <w:pPr>
        <w:spacing w:before="120" w:line="240" w:lineRule="atLeast"/>
        <w:ind w:firstLine="708"/>
        <w:rPr>
          <w:szCs w:val="24"/>
        </w:rPr>
      </w:pPr>
      <w:r w:rsidRPr="004504EA">
        <w:rPr>
          <w:szCs w:val="24"/>
        </w:rPr>
        <w:t xml:space="preserve">Při průchodu potrubí dělicí konstrukcí požárních úseků, musí být toto potrubí opatřeno protipožárním utěsněním. </w:t>
      </w:r>
      <w:r w:rsidR="00F97F83">
        <w:rPr>
          <w:szCs w:val="24"/>
        </w:rPr>
        <w:t>Ve výkresech označeno PPM (protipožární manžeta)</w:t>
      </w:r>
    </w:p>
    <w:p w:rsidR="0044108F" w:rsidRPr="004504EA" w:rsidRDefault="0044108F" w:rsidP="0044108F">
      <w:pPr>
        <w:spacing w:before="120" w:line="240" w:lineRule="atLeast"/>
        <w:ind w:firstLine="708"/>
        <w:rPr>
          <w:szCs w:val="24"/>
        </w:rPr>
      </w:pPr>
      <w:r w:rsidRPr="004504EA">
        <w:rPr>
          <w:szCs w:val="24"/>
        </w:rPr>
        <w:t>Nezbytnou součástí protipožární ucpávky je umístění identifikačního štítku.</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35" w:name="_Toc524516182"/>
      <w:r w:rsidRPr="004504EA">
        <w:rPr>
          <w:szCs w:val="24"/>
        </w:rPr>
        <w:t>Uzemnění a vyrovnání potenciálů</w:t>
      </w:r>
      <w:bookmarkEnd w:id="35"/>
    </w:p>
    <w:p w:rsidR="0044108F" w:rsidRPr="004504EA" w:rsidRDefault="0044108F" w:rsidP="0044108F">
      <w:pPr>
        <w:spacing w:before="120" w:line="240" w:lineRule="atLeast"/>
        <w:ind w:firstLine="708"/>
        <w:rPr>
          <w:szCs w:val="24"/>
        </w:rPr>
      </w:pPr>
      <w:r w:rsidRPr="004504EA">
        <w:rPr>
          <w:szCs w:val="24"/>
        </w:rPr>
        <w:t>Pro zvýšení bezpečnosti před úrazem elektrickým proudem bude u veškerých kovových konstrukcí provedeno pospojování vč. spojení s centrálním uzemněním objektu. Pospojování bude provedeno příčně přes všechna potrubí, armatury a konstrukce s připojením normalizovanými svorkami k centrálnímu uzemnění, zejména podle normy                         ČSN 33 2000-</w:t>
      </w:r>
      <w:proofErr w:type="gramStart"/>
      <w:r w:rsidRPr="004504EA">
        <w:rPr>
          <w:szCs w:val="24"/>
        </w:rPr>
        <w:t>4-41Ed</w:t>
      </w:r>
      <w:proofErr w:type="gramEnd"/>
      <w:r w:rsidRPr="004504EA">
        <w:rPr>
          <w:szCs w:val="24"/>
        </w:rPr>
        <w:t>.2 a ČSN 33 2000 5-54Ed.3 včetně všech dodatků.</w:t>
      </w:r>
    </w:p>
    <w:p w:rsidR="0044108F" w:rsidRPr="004504EA" w:rsidRDefault="0044108F" w:rsidP="0044108F">
      <w:pPr>
        <w:jc w:val="both"/>
        <w:rPr>
          <w:szCs w:val="24"/>
          <w:highlight w:val="red"/>
        </w:rPr>
      </w:pPr>
    </w:p>
    <w:p w:rsidR="0044108F" w:rsidRPr="004504EA" w:rsidRDefault="0044108F" w:rsidP="0044108F">
      <w:pPr>
        <w:pStyle w:val="Nadpis2"/>
        <w:widowControl/>
        <w:numPr>
          <w:ilvl w:val="0"/>
          <w:numId w:val="1"/>
        </w:numPr>
        <w:snapToGrid/>
        <w:spacing w:before="240" w:after="120"/>
        <w:jc w:val="both"/>
        <w:rPr>
          <w:szCs w:val="24"/>
        </w:rPr>
      </w:pPr>
      <w:bookmarkStart w:id="36" w:name="_Toc524516183"/>
      <w:r w:rsidRPr="004504EA">
        <w:rPr>
          <w:szCs w:val="24"/>
        </w:rPr>
        <w:t>Požadavky na elektroinstalace</w:t>
      </w:r>
      <w:bookmarkEnd w:id="36"/>
    </w:p>
    <w:p w:rsidR="0044108F" w:rsidRPr="004504EA" w:rsidRDefault="0044108F" w:rsidP="0044108F">
      <w:pPr>
        <w:pStyle w:val="Zkladntext24"/>
        <w:tabs>
          <w:tab w:val="left" w:pos="-6521"/>
          <w:tab w:val="center" w:pos="6237"/>
          <w:tab w:val="center" w:pos="7230"/>
          <w:tab w:val="center" w:pos="8080"/>
        </w:tabs>
        <w:rPr>
          <w:szCs w:val="24"/>
        </w:rPr>
      </w:pPr>
      <w:r w:rsidRPr="004504EA">
        <w:rPr>
          <w:szCs w:val="24"/>
        </w:rPr>
        <w:t>samoregulační kabel střešního vtoku</w:t>
      </w:r>
      <w:r w:rsidRPr="004504EA">
        <w:rPr>
          <w:szCs w:val="24"/>
        </w:rPr>
        <w:tab/>
        <w:t>1x230V</w:t>
      </w:r>
      <w:r w:rsidRPr="004504EA">
        <w:rPr>
          <w:szCs w:val="24"/>
        </w:rPr>
        <w:tab/>
      </w:r>
      <w:r w:rsidRPr="004504EA">
        <w:rPr>
          <w:szCs w:val="24"/>
        </w:rPr>
        <w:tab/>
      </w:r>
      <w:proofErr w:type="gramStart"/>
      <w:r w:rsidRPr="004504EA">
        <w:rPr>
          <w:szCs w:val="24"/>
        </w:rPr>
        <w:t>10-30W</w:t>
      </w:r>
      <w:proofErr w:type="gramEnd"/>
    </w:p>
    <w:p w:rsidR="0044108F" w:rsidRPr="004504EA" w:rsidRDefault="0044108F" w:rsidP="0044108F">
      <w:pPr>
        <w:pStyle w:val="Zkladntext24"/>
        <w:tabs>
          <w:tab w:val="left" w:pos="-6521"/>
          <w:tab w:val="center" w:pos="6237"/>
          <w:tab w:val="center" w:pos="7230"/>
          <w:tab w:val="center" w:pos="8080"/>
        </w:tabs>
        <w:rPr>
          <w:szCs w:val="24"/>
        </w:rPr>
      </w:pPr>
      <w:r w:rsidRPr="004504EA">
        <w:rPr>
          <w:szCs w:val="24"/>
        </w:rPr>
        <w:t>uzemnění a vyrovnání potenciálů</w:t>
      </w:r>
    </w:p>
    <w:p w:rsidR="0044108F" w:rsidRPr="004504EA" w:rsidRDefault="0044108F" w:rsidP="0044108F">
      <w:pPr>
        <w:jc w:val="both"/>
        <w:rPr>
          <w:szCs w:val="24"/>
        </w:rPr>
      </w:pPr>
    </w:p>
    <w:p w:rsidR="0044108F" w:rsidRPr="004504EA" w:rsidRDefault="0044108F" w:rsidP="0044108F">
      <w:pPr>
        <w:pStyle w:val="Nadpis2"/>
        <w:widowControl/>
        <w:numPr>
          <w:ilvl w:val="0"/>
          <w:numId w:val="1"/>
        </w:numPr>
        <w:snapToGrid/>
        <w:spacing w:before="240" w:after="120"/>
        <w:jc w:val="both"/>
        <w:rPr>
          <w:szCs w:val="24"/>
        </w:rPr>
      </w:pPr>
      <w:bookmarkStart w:id="37" w:name="_Toc524516184"/>
      <w:r w:rsidRPr="004504EA">
        <w:rPr>
          <w:szCs w:val="24"/>
        </w:rPr>
        <w:lastRenderedPageBreak/>
        <w:t>Požadavky a podmínky zhotovení díla</w:t>
      </w:r>
      <w:bookmarkEnd w:id="37"/>
    </w:p>
    <w:p w:rsidR="00F97F83" w:rsidRPr="004504EA" w:rsidRDefault="00F97F83" w:rsidP="00F97F83">
      <w:pPr>
        <w:spacing w:before="120" w:line="240" w:lineRule="atLeast"/>
        <w:ind w:firstLine="720"/>
        <w:rPr>
          <w:szCs w:val="24"/>
        </w:rPr>
      </w:pPr>
      <w:r w:rsidRPr="004504EA">
        <w:rPr>
          <w:szCs w:val="24"/>
        </w:rPr>
        <w:t>Pokud se provádí jakékoli práce v místech, kde je předpoklad výskytu nepřístupných nebo bez bourání neprokázaných tras jiných vedení, je povinností investora nechat vytýčit tato vedení, případně je zabezpečit nebo vypnout. Tato podmínka se vztahuje jak na vedení uložená v zemi, tak na vedení uložená pod zakrytými konstrukcemi (stěny, podlahy).</w:t>
      </w:r>
    </w:p>
    <w:p w:rsidR="00F97F83" w:rsidRPr="004504EA" w:rsidRDefault="00F97F83" w:rsidP="00F97F83">
      <w:pPr>
        <w:spacing w:before="120" w:line="240" w:lineRule="atLeast"/>
        <w:ind w:firstLine="720"/>
        <w:rPr>
          <w:szCs w:val="24"/>
        </w:rPr>
      </w:pPr>
      <w:r w:rsidRPr="004504EA">
        <w:rPr>
          <w:szCs w:val="24"/>
        </w:rPr>
        <w:t>Při předání stavby bude povinností dodavatele montážních prací předat odběrateli dokumentaci skutečného provedení, technické podmínky provozu strojů a zařízení a manipulační řád pro všechny systémy dodávky. Na základě těchto podkladů si uživatel zpracuje provozní řád pro každou provozní soustavu.</w:t>
      </w:r>
    </w:p>
    <w:p w:rsidR="00F97F83" w:rsidRPr="004504EA" w:rsidRDefault="00F97F83" w:rsidP="00F97F83">
      <w:pPr>
        <w:pStyle w:val="Zkladntext24"/>
        <w:ind w:firstLine="709"/>
        <w:rPr>
          <w:szCs w:val="24"/>
        </w:rPr>
      </w:pPr>
      <w:r w:rsidRPr="004504EA">
        <w:rPr>
          <w:szCs w:val="24"/>
        </w:rPr>
        <w:t>Dodavatel je povinen dodržet všechny požadavky dotčených orgánů, které jsou součástí vyjádření stavebního úřadu, stejně tak je povinen dodržet všechny montážní a pracovní postupy zařízení, výrobků a materiálů.</w:t>
      </w:r>
    </w:p>
    <w:p w:rsidR="00F97F83" w:rsidRPr="004504EA" w:rsidRDefault="00F97F83" w:rsidP="00F97F83">
      <w:pPr>
        <w:pStyle w:val="Zkladntext"/>
        <w:spacing w:before="120"/>
        <w:ind w:firstLine="720"/>
        <w:jc w:val="left"/>
        <w:rPr>
          <w:szCs w:val="24"/>
        </w:rPr>
      </w:pPr>
    </w:p>
    <w:p w:rsidR="00F97F83" w:rsidRPr="004504EA" w:rsidRDefault="00F97F83" w:rsidP="00F97F83">
      <w:pPr>
        <w:pStyle w:val="Zkladntext22"/>
        <w:ind w:firstLine="709"/>
        <w:rPr>
          <w:b/>
          <w:szCs w:val="24"/>
        </w:rPr>
      </w:pPr>
      <w:r w:rsidRPr="004504EA">
        <w:rPr>
          <w:b/>
          <w:szCs w:val="24"/>
        </w:rPr>
        <w:t>Dodavatel je povinen nechat vytyčit všechny inženýrské sítě vyskytující se v dané lokalitě.</w:t>
      </w:r>
    </w:p>
    <w:p w:rsidR="0044108F" w:rsidRDefault="0044108F"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Default="00F97F83" w:rsidP="0044108F">
      <w:pPr>
        <w:rPr>
          <w:szCs w:val="24"/>
        </w:rPr>
      </w:pPr>
    </w:p>
    <w:p w:rsidR="00F97F83" w:rsidRPr="004504EA" w:rsidRDefault="00F97F83" w:rsidP="0044108F">
      <w:pPr>
        <w:rPr>
          <w:szCs w:val="24"/>
        </w:rPr>
      </w:pPr>
    </w:p>
    <w:p w:rsidR="00EC28B9" w:rsidRPr="004504EA" w:rsidRDefault="0044108F" w:rsidP="004504EA">
      <w:pPr>
        <w:pStyle w:val="Zhlav"/>
        <w:tabs>
          <w:tab w:val="clear" w:pos="4536"/>
          <w:tab w:val="clear" w:pos="9072"/>
        </w:tabs>
        <w:rPr>
          <w:szCs w:val="24"/>
        </w:rPr>
      </w:pPr>
      <w:r w:rsidRPr="004504EA">
        <w:rPr>
          <w:szCs w:val="24"/>
        </w:rPr>
        <w:t xml:space="preserve">V Hodoníně dne: </w:t>
      </w:r>
      <w:r w:rsidR="00F97F83">
        <w:rPr>
          <w:szCs w:val="24"/>
        </w:rPr>
        <w:t>29</w:t>
      </w:r>
      <w:r w:rsidRPr="004504EA">
        <w:rPr>
          <w:szCs w:val="24"/>
        </w:rPr>
        <w:t xml:space="preserve">. </w:t>
      </w:r>
      <w:r w:rsidR="00F97F83">
        <w:rPr>
          <w:szCs w:val="24"/>
        </w:rPr>
        <w:t>7</w:t>
      </w:r>
      <w:r w:rsidRPr="004504EA">
        <w:rPr>
          <w:szCs w:val="24"/>
        </w:rPr>
        <w:t>. 201</w:t>
      </w:r>
      <w:r w:rsidR="002A44B5">
        <w:rPr>
          <w:szCs w:val="24"/>
        </w:rPr>
        <w:t>8</w:t>
      </w:r>
      <w:r w:rsidRPr="004504EA">
        <w:rPr>
          <w:szCs w:val="24"/>
        </w:rPr>
        <w:tab/>
      </w:r>
      <w:r w:rsidRPr="004504EA">
        <w:rPr>
          <w:szCs w:val="24"/>
        </w:rPr>
        <w:tab/>
        <w:t xml:space="preserve">                            </w:t>
      </w:r>
      <w:r w:rsidR="002A44B5">
        <w:rPr>
          <w:szCs w:val="24"/>
        </w:rPr>
        <w:tab/>
      </w:r>
      <w:r w:rsidRPr="004504EA">
        <w:rPr>
          <w:szCs w:val="24"/>
        </w:rPr>
        <w:t>Vypracoval: Ing. Lukáš Slezák</w:t>
      </w:r>
    </w:p>
    <w:sectPr w:rsidR="00EC28B9" w:rsidRPr="004504E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1E0" w:rsidRDefault="006071E0" w:rsidP="00FA4135">
      <w:r>
        <w:separator/>
      </w:r>
    </w:p>
  </w:endnote>
  <w:endnote w:type="continuationSeparator" w:id="0">
    <w:p w:rsidR="006071E0" w:rsidRDefault="006071E0" w:rsidP="00FA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B4E" w:rsidRDefault="009C6B4E" w:rsidP="00FA4135">
    <w:pPr>
      <w:pStyle w:val="Zpat"/>
      <w:rPr>
        <w:b/>
        <w:sz w:val="10"/>
        <w:szCs w:val="10"/>
      </w:rPr>
    </w:pPr>
    <w:r>
      <w:rPr>
        <w:noProof/>
        <w:sz w:val="10"/>
        <w:szCs w:val="10"/>
      </w:rPr>
      <mc:AlternateContent>
        <mc:Choice Requires="wps">
          <w:drawing>
            <wp:inline distT="0" distB="0" distL="0" distR="0">
              <wp:extent cx="5762625" cy="19050"/>
              <wp:effectExtent l="0" t="0" r="0" b="0"/>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90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7A00E7" id="Obdélník 3" o:spid="_x0000_s1026" style="width:45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" fillcolor="gray" stroked="f">
              <w10:anchorlock/>
            </v:rect>
          </w:pict>
        </mc:Fallback>
      </mc:AlternateContent>
    </w:r>
  </w:p>
  <w:p w:rsidR="009C6B4E" w:rsidRDefault="009C6B4E" w:rsidP="00FA4135">
    <w:pPr>
      <w:pStyle w:val="Zpat"/>
    </w:pPr>
    <w:r>
      <w:t>D1.4.1</w:t>
    </w:r>
    <w:r w:rsidR="003D5205">
      <w:t>-01</w:t>
    </w:r>
    <w:r>
      <w:t>-A.01 Technická zpráva</w:t>
    </w:r>
    <w:r>
      <w:tab/>
    </w:r>
    <w:r>
      <w:tab/>
    </w:r>
    <w:r>
      <w:rPr>
        <w:bCs/>
        <w:szCs w:val="24"/>
      </w:rPr>
      <w:fldChar w:fldCharType="begin"/>
    </w:r>
    <w:r>
      <w:rPr>
        <w:bCs/>
      </w:rPr>
      <w:instrText>PAGE</w:instrText>
    </w:r>
    <w:r>
      <w:rPr>
        <w:bCs/>
        <w:szCs w:val="24"/>
      </w:rPr>
      <w:fldChar w:fldCharType="separate"/>
    </w:r>
    <w:r>
      <w:rPr>
        <w:bCs/>
        <w:noProof/>
      </w:rPr>
      <w:t>14</w:t>
    </w:r>
    <w:r>
      <w:rPr>
        <w:bCs/>
        <w:szCs w:val="24"/>
      </w:rPr>
      <w:fldChar w:fldCharType="end"/>
    </w:r>
    <w:r>
      <w:rPr>
        <w:bCs/>
        <w:szCs w:val="24"/>
      </w:rPr>
      <w:t xml:space="preserve"> </w:t>
    </w:r>
    <w:r>
      <w:t xml:space="preserve">/ </w:t>
    </w:r>
    <w:r>
      <w:rPr>
        <w:bCs/>
        <w:szCs w:val="24"/>
      </w:rPr>
      <w:fldChar w:fldCharType="begin"/>
    </w:r>
    <w:r>
      <w:rPr>
        <w:bCs/>
      </w:rPr>
      <w:instrText>NUMPAGES</w:instrText>
    </w:r>
    <w:r>
      <w:rPr>
        <w:bCs/>
        <w:szCs w:val="24"/>
      </w:rPr>
      <w:fldChar w:fldCharType="separate"/>
    </w:r>
    <w:r>
      <w:rPr>
        <w:bCs/>
        <w:noProof/>
      </w:rPr>
      <w:t>18</w:t>
    </w:r>
    <w:r>
      <w:rPr>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1E0" w:rsidRDefault="006071E0" w:rsidP="00FA4135">
      <w:r>
        <w:separator/>
      </w:r>
    </w:p>
  </w:footnote>
  <w:footnote w:type="continuationSeparator" w:id="0">
    <w:p w:rsidR="006071E0" w:rsidRDefault="006071E0" w:rsidP="00FA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B4E" w:rsidRDefault="009C6B4E" w:rsidP="00FA4135">
    <w:pPr>
      <w:pStyle w:val="Zhlav"/>
      <w:tabs>
        <w:tab w:val="clear" w:pos="4536"/>
        <w:tab w:val="left" w:pos="1276"/>
      </w:tabs>
      <w:rPr>
        <w:b/>
      </w:rPr>
    </w:pPr>
    <w:r>
      <w:rPr>
        <w:noProof/>
      </w:rPr>
      <w:drawing>
        <wp:anchor distT="0" distB="0" distL="114300" distR="114300" simplePos="0" relativeHeight="251659264" behindDoc="1" locked="0" layoutInCell="1" allowOverlap="1" wp14:anchorId="75AC61E7" wp14:editId="7134C3F7">
          <wp:simplePos x="0" y="0"/>
          <wp:positionH relativeFrom="column">
            <wp:posOffset>4787265</wp:posOffset>
          </wp:positionH>
          <wp:positionV relativeFrom="paragraph">
            <wp:posOffset>-635</wp:posOffset>
          </wp:positionV>
          <wp:extent cx="975600" cy="694800"/>
          <wp:effectExtent l="0" t="0" r="0" b="0"/>
          <wp:wrapNone/>
          <wp:docPr id="2" name="Obrázek 2"/>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975600" cy="694800"/>
                  </a:xfrm>
                  <a:prstGeom prst="rect">
                    <a:avLst/>
                  </a:prstGeom>
                </pic:spPr>
              </pic:pic>
            </a:graphicData>
          </a:graphic>
          <wp14:sizeRelH relativeFrom="margin">
            <wp14:pctWidth>0</wp14:pctWidth>
          </wp14:sizeRelH>
          <wp14:sizeRelV relativeFrom="margin">
            <wp14:pctHeight>0</wp14:pctHeight>
          </wp14:sizeRelV>
        </wp:anchor>
      </w:drawing>
    </w:r>
    <w:r>
      <w:rPr>
        <w:b/>
      </w:rPr>
      <w:t>STAVBA:</w:t>
    </w:r>
    <w:r>
      <w:rPr>
        <w:b/>
      </w:rPr>
      <w:tab/>
      <w:t>Přístavba Domova seniorů Břeclav – kuchyně</w:t>
    </w:r>
  </w:p>
  <w:p w:rsidR="009C6B4E" w:rsidRDefault="009C6B4E" w:rsidP="00FA4135">
    <w:pPr>
      <w:pStyle w:val="Zhlav"/>
      <w:tabs>
        <w:tab w:val="clear" w:pos="4536"/>
        <w:tab w:val="left" w:pos="1276"/>
      </w:tabs>
    </w:pPr>
    <w:r>
      <w:rPr>
        <w:b/>
      </w:rPr>
      <w:tab/>
      <w:t>Na Pěšina 2842, Břeclav</w:t>
    </w:r>
  </w:p>
  <w:p w:rsidR="009C6B4E" w:rsidRDefault="009C6B4E" w:rsidP="00FA4135">
    <w:pPr>
      <w:pStyle w:val="Zhlav"/>
      <w:tabs>
        <w:tab w:val="clear" w:pos="4536"/>
        <w:tab w:val="center" w:pos="-6663"/>
        <w:tab w:val="left" w:pos="1276"/>
      </w:tabs>
      <w:rPr>
        <w:b/>
      </w:rPr>
    </w:pPr>
    <w:r>
      <w:rPr>
        <w:b/>
      </w:rPr>
      <w:t>OBJEKT:</w:t>
    </w:r>
    <w:r>
      <w:rPr>
        <w:b/>
      </w:rPr>
      <w:tab/>
    </w:r>
    <w:r>
      <w:t>D1.4.1 Zdravotně technické instalace</w:t>
    </w:r>
  </w:p>
  <w:p w:rsidR="009C6B4E" w:rsidRDefault="009C6B4E" w:rsidP="00FA4135">
    <w:pPr>
      <w:pStyle w:val="Zhlav"/>
      <w:tabs>
        <w:tab w:val="clear" w:pos="4536"/>
        <w:tab w:val="center" w:pos="-6663"/>
        <w:tab w:val="left" w:pos="1276"/>
      </w:tabs>
    </w:pPr>
    <w:r>
      <w:rPr>
        <w:b/>
      </w:rPr>
      <w:t>STUPEŇ:</w:t>
    </w:r>
    <w:r>
      <w:rPr>
        <w:b/>
      </w:rPr>
      <w:tab/>
    </w:r>
    <w:r>
      <w:t xml:space="preserve">Dokumentace pro </w:t>
    </w:r>
    <w:r w:rsidR="00384D1C">
      <w:t>provedení</w:t>
    </w:r>
    <w:r>
      <w:t xml:space="preserve"> stavby</w:t>
    </w:r>
  </w:p>
  <w:p w:rsidR="009C6B4E" w:rsidRDefault="009C6B4E" w:rsidP="00FA4135">
    <w:pPr>
      <w:pStyle w:val="Zhlav"/>
      <w:rPr>
        <w:sz w:val="10"/>
        <w:szCs w:val="10"/>
      </w:rPr>
    </w:pPr>
    <w:r>
      <w:rPr>
        <w:noProof/>
        <w:sz w:val="10"/>
        <w:szCs w:val="10"/>
      </w:rPr>
      <mc:AlternateContent>
        <mc:Choice Requires="wps">
          <w:drawing>
            <wp:inline distT="0" distB="0" distL="0" distR="0">
              <wp:extent cx="5762625" cy="19050"/>
              <wp:effectExtent l="0" t="0" r="0" b="0"/>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90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FA76B4" id="Obdélník 1" o:spid="_x0000_s1026" style="width:45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" fillcolor="gray" stroked="f">
              <w10:anchorlock/>
            </v:rect>
          </w:pict>
        </mc:Fallback>
      </mc:AlternateContent>
    </w:r>
  </w:p>
  <w:p w:rsidR="009C6B4E" w:rsidRDefault="009C6B4E" w:rsidP="00FA4135">
    <w:pPr>
      <w:pStyle w:val="Zhlav"/>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24E5A"/>
    <w:multiLevelType w:val="multilevel"/>
    <w:tmpl w:val="C1A8DD6C"/>
    <w:lvl w:ilvl="0">
      <w:start w:val="5"/>
      <w:numFmt w:val="decimal"/>
      <w:lvlText w:val="%1"/>
      <w:lvlJc w:val="left"/>
      <w:pPr>
        <w:tabs>
          <w:tab w:val="num" w:pos="360"/>
        </w:tabs>
        <w:ind w:left="360" w:hanging="360"/>
      </w:pPr>
      <w:rPr>
        <w:rFonts w:hint="default"/>
      </w:rPr>
    </w:lvl>
    <w:lvl w:ilvl="1">
      <w:start w:val="1"/>
      <w:numFmt w:val="decimal"/>
      <w:lvlText w:val="E.%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4E61B24"/>
    <w:multiLevelType w:val="multilevel"/>
    <w:tmpl w:val="568A4836"/>
    <w:lvl w:ilvl="0">
      <w:start w:val="7"/>
      <w:numFmt w:val="decimal"/>
      <w:lvlText w:val="%1"/>
      <w:lvlJc w:val="left"/>
      <w:pPr>
        <w:tabs>
          <w:tab w:val="num" w:pos="360"/>
        </w:tabs>
        <w:ind w:left="360" w:hanging="360"/>
      </w:pPr>
    </w:lvl>
    <w:lvl w:ilvl="1">
      <w:start w:val="1"/>
      <w:numFmt w:val="decimal"/>
      <w:lvlText w:val="9.%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8304A98"/>
    <w:multiLevelType w:val="multilevel"/>
    <w:tmpl w:val="E34A17C6"/>
    <w:lvl w:ilvl="0">
      <w:start w:val="4"/>
      <w:numFmt w:val="upperLetter"/>
      <w:lvlText w:val="%1"/>
      <w:lvlJc w:val="left"/>
      <w:pPr>
        <w:tabs>
          <w:tab w:val="num" w:pos="360"/>
        </w:tabs>
        <w:ind w:left="360" w:hanging="360"/>
      </w:pPr>
      <w:rPr>
        <w:rFonts w:hint="default"/>
      </w:rPr>
    </w:lvl>
    <w:lvl w:ilvl="1">
      <w:start w:val="1"/>
      <w:numFmt w:val="decimal"/>
      <w:lvlText w:val="F.%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7E01D13"/>
    <w:multiLevelType w:val="multilevel"/>
    <w:tmpl w:val="53682BA0"/>
    <w:lvl w:ilvl="0">
      <w:start w:val="7"/>
      <w:numFmt w:val="decimal"/>
      <w:lvlText w:val="%1"/>
      <w:lvlJc w:val="left"/>
      <w:pPr>
        <w:tabs>
          <w:tab w:val="num" w:pos="360"/>
        </w:tabs>
        <w:ind w:left="360" w:hanging="360"/>
      </w:pPr>
    </w:lvl>
    <w:lvl w:ilvl="1">
      <w:start w:val="1"/>
      <w:numFmt w:val="decimal"/>
      <w:lvlText w:val="10.%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2687468D"/>
    <w:multiLevelType w:val="multilevel"/>
    <w:tmpl w:val="EE980392"/>
    <w:lvl w:ilvl="0">
      <w:start w:val="7"/>
      <w:numFmt w:val="decimal"/>
      <w:lvlText w:val="%1"/>
      <w:lvlJc w:val="left"/>
      <w:pPr>
        <w:tabs>
          <w:tab w:val="num" w:pos="360"/>
        </w:tabs>
        <w:ind w:left="360" w:hanging="360"/>
      </w:pPr>
      <w:rPr>
        <w:rFonts w:hint="default"/>
      </w:rPr>
    </w:lvl>
    <w:lvl w:ilvl="1">
      <w:start w:val="1"/>
      <w:numFmt w:val="decimal"/>
      <w:lvlText w:val="G.%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D195FAD"/>
    <w:multiLevelType w:val="multilevel"/>
    <w:tmpl w:val="27DA5D16"/>
    <w:lvl w:ilvl="0">
      <w:start w:val="7"/>
      <w:numFmt w:val="decimal"/>
      <w:lvlText w:val="%1"/>
      <w:lvlJc w:val="left"/>
      <w:pPr>
        <w:tabs>
          <w:tab w:val="num" w:pos="360"/>
        </w:tabs>
        <w:ind w:left="360" w:hanging="360"/>
      </w:pPr>
    </w:lvl>
    <w:lvl w:ilvl="1">
      <w:start w:val="1"/>
      <w:numFmt w:val="decimal"/>
      <w:lvlText w:val="8.%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36382F4A"/>
    <w:multiLevelType w:val="hybridMultilevel"/>
    <w:tmpl w:val="D22A162E"/>
    <w:lvl w:ilvl="0" w:tplc="04050015">
      <w:start w:val="1"/>
      <w:numFmt w:val="upperLetter"/>
      <w:lvlText w:val="%1."/>
      <w:lvlJc w:val="left"/>
      <w:pPr>
        <w:tabs>
          <w:tab w:val="num" w:pos="720"/>
        </w:tabs>
        <w:ind w:left="720" w:hanging="360"/>
      </w:pPr>
      <w:rPr>
        <w:rFonts w:hint="default"/>
      </w:rPr>
    </w:lvl>
    <w:lvl w:ilvl="1" w:tplc="916C507C">
      <w:start w:val="1"/>
      <w:numFmt w:val="lowerLetter"/>
      <w:lvlText w:val="%2)"/>
      <w:lvlJc w:val="left"/>
      <w:pPr>
        <w:tabs>
          <w:tab w:val="num" w:pos="1470"/>
        </w:tabs>
        <w:ind w:left="1470" w:hanging="3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F5A63D4"/>
    <w:multiLevelType w:val="singleLevel"/>
    <w:tmpl w:val="34B09E18"/>
    <w:lvl w:ilvl="0">
      <w:start w:val="4"/>
      <w:numFmt w:val="bullet"/>
      <w:lvlText w:val="-"/>
      <w:lvlJc w:val="left"/>
      <w:pPr>
        <w:tabs>
          <w:tab w:val="num" w:pos="420"/>
        </w:tabs>
        <w:ind w:left="420" w:hanging="420"/>
      </w:pPr>
    </w:lvl>
  </w:abstractNum>
  <w:abstractNum w:abstractNumId="8" w15:restartNumberingAfterBreak="0">
    <w:nsid w:val="53D713B2"/>
    <w:multiLevelType w:val="multilevel"/>
    <w:tmpl w:val="88E88D6A"/>
    <w:lvl w:ilvl="0">
      <w:start w:val="7"/>
      <w:numFmt w:val="decimal"/>
      <w:lvlText w:val="%1"/>
      <w:lvlJc w:val="left"/>
      <w:pPr>
        <w:tabs>
          <w:tab w:val="num" w:pos="360"/>
        </w:tabs>
        <w:ind w:left="360" w:hanging="360"/>
      </w:pPr>
    </w:lvl>
    <w:lvl w:ilvl="1">
      <w:start w:val="1"/>
      <w:numFmt w:val="decimal"/>
      <w:lvlText w:val="7.%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6"/>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135"/>
    <w:rsid w:val="00063265"/>
    <w:rsid w:val="00073F0B"/>
    <w:rsid w:val="0007539D"/>
    <w:rsid w:val="000A01AE"/>
    <w:rsid w:val="000B60A2"/>
    <w:rsid w:val="000C65FC"/>
    <w:rsid w:val="001C12BE"/>
    <w:rsid w:val="00212EBE"/>
    <w:rsid w:val="00232E37"/>
    <w:rsid w:val="002A44B5"/>
    <w:rsid w:val="002B75F3"/>
    <w:rsid w:val="00354125"/>
    <w:rsid w:val="00373ACA"/>
    <w:rsid w:val="00384D1C"/>
    <w:rsid w:val="003A43C4"/>
    <w:rsid w:val="003D5205"/>
    <w:rsid w:val="00403086"/>
    <w:rsid w:val="00406725"/>
    <w:rsid w:val="0044108F"/>
    <w:rsid w:val="004504EA"/>
    <w:rsid w:val="0045200B"/>
    <w:rsid w:val="004804BA"/>
    <w:rsid w:val="0051107A"/>
    <w:rsid w:val="005163D6"/>
    <w:rsid w:val="00516D2C"/>
    <w:rsid w:val="006071E0"/>
    <w:rsid w:val="00621F48"/>
    <w:rsid w:val="006C2D43"/>
    <w:rsid w:val="006C6477"/>
    <w:rsid w:val="006D04E6"/>
    <w:rsid w:val="006E3100"/>
    <w:rsid w:val="0071198A"/>
    <w:rsid w:val="0071643A"/>
    <w:rsid w:val="00733DE5"/>
    <w:rsid w:val="00773BFD"/>
    <w:rsid w:val="007F63EB"/>
    <w:rsid w:val="00801CAE"/>
    <w:rsid w:val="008450A5"/>
    <w:rsid w:val="00890BFF"/>
    <w:rsid w:val="008B0CE3"/>
    <w:rsid w:val="008B3F96"/>
    <w:rsid w:val="009028DF"/>
    <w:rsid w:val="009A4D88"/>
    <w:rsid w:val="009B6FA6"/>
    <w:rsid w:val="009C6B4E"/>
    <w:rsid w:val="00A048B2"/>
    <w:rsid w:val="00A70BB1"/>
    <w:rsid w:val="00AA6F70"/>
    <w:rsid w:val="00AD063A"/>
    <w:rsid w:val="00B26B81"/>
    <w:rsid w:val="00B52F7A"/>
    <w:rsid w:val="00B64740"/>
    <w:rsid w:val="00BA2EDD"/>
    <w:rsid w:val="00C06AD2"/>
    <w:rsid w:val="00C2625E"/>
    <w:rsid w:val="00C8669D"/>
    <w:rsid w:val="00CC174E"/>
    <w:rsid w:val="00D254C4"/>
    <w:rsid w:val="00D2620F"/>
    <w:rsid w:val="00E81EE7"/>
    <w:rsid w:val="00EC28B9"/>
    <w:rsid w:val="00F4407C"/>
    <w:rsid w:val="00F53EAB"/>
    <w:rsid w:val="00F71A80"/>
    <w:rsid w:val="00F96D03"/>
    <w:rsid w:val="00F97F83"/>
    <w:rsid w:val="00FA3AF1"/>
    <w:rsid w:val="00FA4135"/>
    <w:rsid w:val="00FB31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EB56C"/>
  <w15:chartTrackingRefBased/>
  <w15:docId w15:val="{4AB0017C-7E3C-4FA9-BD95-131CAE79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12EBE"/>
    <w:pPr>
      <w:widowControl w:val="0"/>
      <w:snapToGrid w:val="0"/>
      <w:spacing w:after="0" w:line="240" w:lineRule="auto"/>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qFormat/>
    <w:rsid w:val="00FA4135"/>
    <w:pPr>
      <w:keepNext/>
      <w:jc w:val="center"/>
      <w:outlineLvl w:val="1"/>
    </w:pPr>
    <w:rPr>
      <w:b/>
      <w:snapToGrid w:val="0"/>
    </w:rPr>
  </w:style>
  <w:style w:type="paragraph" w:styleId="Nadpis5">
    <w:name w:val="heading 5"/>
    <w:basedOn w:val="Normln"/>
    <w:next w:val="Normln"/>
    <w:link w:val="Nadpis5Char"/>
    <w:uiPriority w:val="9"/>
    <w:semiHidden/>
    <w:unhideWhenUsed/>
    <w:qFormat/>
    <w:rsid w:val="00212EB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A4135"/>
    <w:pPr>
      <w:tabs>
        <w:tab w:val="center" w:pos="4536"/>
        <w:tab w:val="right" w:pos="9072"/>
      </w:tabs>
    </w:pPr>
  </w:style>
  <w:style w:type="character" w:customStyle="1" w:styleId="ZhlavChar">
    <w:name w:val="Záhlaví Char"/>
    <w:basedOn w:val="Standardnpsmoodstavce"/>
    <w:link w:val="Zhlav"/>
    <w:rsid w:val="00FA4135"/>
  </w:style>
  <w:style w:type="paragraph" w:styleId="Zpat">
    <w:name w:val="footer"/>
    <w:basedOn w:val="Normln"/>
    <w:link w:val="ZpatChar"/>
    <w:uiPriority w:val="99"/>
    <w:unhideWhenUsed/>
    <w:rsid w:val="00FA4135"/>
    <w:pPr>
      <w:tabs>
        <w:tab w:val="center" w:pos="4536"/>
        <w:tab w:val="right" w:pos="9072"/>
      </w:tabs>
    </w:pPr>
  </w:style>
  <w:style w:type="character" w:customStyle="1" w:styleId="ZpatChar">
    <w:name w:val="Zápatí Char"/>
    <w:basedOn w:val="Standardnpsmoodstavce"/>
    <w:link w:val="Zpat"/>
    <w:uiPriority w:val="99"/>
    <w:rsid w:val="00FA4135"/>
  </w:style>
  <w:style w:type="character" w:styleId="slostrnky">
    <w:name w:val="page number"/>
    <w:rsid w:val="00FA4135"/>
  </w:style>
  <w:style w:type="character" w:customStyle="1" w:styleId="Nadpis2Char">
    <w:name w:val="Nadpis 2 Char"/>
    <w:basedOn w:val="Standardnpsmoodstavce"/>
    <w:link w:val="Nadpis2"/>
    <w:rsid w:val="00FA4135"/>
    <w:rPr>
      <w:rFonts w:ascii="Times New Roman" w:eastAsia="Times New Roman" w:hAnsi="Times New Roman" w:cs="Times New Roman"/>
      <w:b/>
      <w:snapToGrid w:val="0"/>
      <w:sz w:val="24"/>
      <w:szCs w:val="20"/>
      <w:lang w:eastAsia="cs-CZ"/>
    </w:rPr>
  </w:style>
  <w:style w:type="paragraph" w:styleId="Zkladntext">
    <w:name w:val="Body Text"/>
    <w:aliases w:val="Char1, Char1"/>
    <w:basedOn w:val="Normln"/>
    <w:link w:val="ZkladntextChar"/>
    <w:rsid w:val="00FA4135"/>
    <w:pPr>
      <w:jc w:val="both"/>
    </w:pPr>
    <w:rPr>
      <w:snapToGrid w:val="0"/>
    </w:rPr>
  </w:style>
  <w:style w:type="character" w:customStyle="1" w:styleId="ZkladntextChar">
    <w:name w:val="Základní text Char"/>
    <w:aliases w:val="Char1 Char1, Char1 Char"/>
    <w:basedOn w:val="Standardnpsmoodstavce"/>
    <w:link w:val="Zkladntext"/>
    <w:rsid w:val="00FA4135"/>
    <w:rPr>
      <w:rFonts w:ascii="Times New Roman" w:eastAsia="Times New Roman" w:hAnsi="Times New Roman" w:cs="Times New Roman"/>
      <w:snapToGrid w:val="0"/>
      <w:sz w:val="24"/>
      <w:szCs w:val="20"/>
      <w:lang w:eastAsia="cs-CZ"/>
    </w:rPr>
  </w:style>
  <w:style w:type="paragraph" w:styleId="Obsah2">
    <w:name w:val="toc 2"/>
    <w:basedOn w:val="Normln"/>
    <w:next w:val="Normln"/>
    <w:autoRedefine/>
    <w:uiPriority w:val="39"/>
    <w:rsid w:val="00FA4135"/>
    <w:pPr>
      <w:tabs>
        <w:tab w:val="left" w:pos="-6663"/>
        <w:tab w:val="right" w:pos="9072"/>
      </w:tabs>
      <w:ind w:left="426" w:right="281" w:hanging="426"/>
    </w:pPr>
    <w:rPr>
      <w:bCs/>
      <w:smallCaps/>
      <w:noProof/>
      <w:sz w:val="20"/>
      <w:szCs w:val="26"/>
    </w:rPr>
  </w:style>
  <w:style w:type="character" w:styleId="Hypertextovodkaz">
    <w:name w:val="Hyperlink"/>
    <w:uiPriority w:val="99"/>
    <w:rsid w:val="00FA4135"/>
    <w:rPr>
      <w:color w:val="0000FF"/>
      <w:u w:val="single"/>
    </w:rPr>
  </w:style>
  <w:style w:type="paragraph" w:customStyle="1" w:styleId="Zkladntext21">
    <w:name w:val="Základní text 21"/>
    <w:basedOn w:val="Normln"/>
    <w:link w:val="BodyText2Char"/>
    <w:rsid w:val="00FA4135"/>
    <w:pPr>
      <w:spacing w:before="120" w:line="240" w:lineRule="atLeast"/>
      <w:ind w:firstLine="720"/>
    </w:pPr>
    <w:rPr>
      <w:snapToGrid w:val="0"/>
    </w:rPr>
  </w:style>
  <w:style w:type="character" w:customStyle="1" w:styleId="BodyText2Char">
    <w:name w:val="Body Text 2 Char"/>
    <w:link w:val="Zkladntext21"/>
    <w:rsid w:val="00FA4135"/>
    <w:rPr>
      <w:rFonts w:ascii="Times New Roman" w:eastAsia="Times New Roman" w:hAnsi="Times New Roman" w:cs="Times New Roman"/>
      <w:snapToGrid w:val="0"/>
      <w:sz w:val="24"/>
      <w:szCs w:val="20"/>
      <w:lang w:eastAsia="cs-CZ"/>
    </w:rPr>
  </w:style>
  <w:style w:type="character" w:customStyle="1" w:styleId="Nadpis5Char">
    <w:name w:val="Nadpis 5 Char"/>
    <w:basedOn w:val="Standardnpsmoodstavce"/>
    <w:link w:val="Nadpis5"/>
    <w:uiPriority w:val="9"/>
    <w:semiHidden/>
    <w:rsid w:val="00212EBE"/>
    <w:rPr>
      <w:rFonts w:ascii="Calibri" w:eastAsia="Times New Roman" w:hAnsi="Calibri" w:cs="Times New Roman"/>
      <w:b/>
      <w:bCs/>
      <w:i/>
      <w:iCs/>
      <w:sz w:val="26"/>
      <w:szCs w:val="26"/>
      <w:lang w:eastAsia="cs-CZ"/>
    </w:rPr>
  </w:style>
  <w:style w:type="character" w:styleId="Sledovanodkaz">
    <w:name w:val="FollowedHyperlink"/>
    <w:basedOn w:val="Standardnpsmoodstavce"/>
    <w:uiPriority w:val="99"/>
    <w:semiHidden/>
    <w:unhideWhenUsed/>
    <w:rsid w:val="00212EBE"/>
    <w:rPr>
      <w:color w:val="954F72" w:themeColor="followedHyperlink"/>
      <w:u w:val="single"/>
    </w:rPr>
  </w:style>
  <w:style w:type="paragraph" w:customStyle="1" w:styleId="msonormal0">
    <w:name w:val="msonormal"/>
    <w:basedOn w:val="Normln"/>
    <w:rsid w:val="00212EBE"/>
    <w:pPr>
      <w:widowControl/>
      <w:snapToGrid/>
      <w:spacing w:before="100" w:beforeAutospacing="1" w:after="100" w:afterAutospacing="1"/>
    </w:pPr>
    <w:rPr>
      <w:szCs w:val="24"/>
    </w:rPr>
  </w:style>
  <w:style w:type="character" w:customStyle="1" w:styleId="ZkladntextChar1">
    <w:name w:val="Základní text Char1"/>
    <w:aliases w:val="Char1 Char"/>
    <w:basedOn w:val="Standardnpsmoodstavce"/>
    <w:semiHidden/>
    <w:rsid w:val="00212EBE"/>
    <w:rPr>
      <w:rFonts w:ascii="Times New Roman" w:eastAsia="Times New Roman" w:hAnsi="Times New Roman" w:cs="Times New Roman"/>
      <w:sz w:val="24"/>
      <w:szCs w:val="20"/>
      <w:lang w:eastAsia="cs-CZ"/>
    </w:rPr>
  </w:style>
  <w:style w:type="paragraph" w:styleId="Textvbloku">
    <w:name w:val="Block Text"/>
    <w:basedOn w:val="Normln"/>
    <w:unhideWhenUsed/>
    <w:rsid w:val="00212EBE"/>
    <w:pPr>
      <w:widowControl/>
      <w:snapToGrid/>
      <w:spacing w:before="100" w:beforeAutospacing="1" w:after="100" w:afterAutospacing="1"/>
    </w:pPr>
    <w:rPr>
      <w:szCs w:val="24"/>
    </w:rPr>
  </w:style>
  <w:style w:type="character" w:customStyle="1" w:styleId="BodyText2CharChar">
    <w:name w:val="Body Text 2 Char Char"/>
    <w:locked/>
    <w:rsid w:val="00212EBE"/>
    <w:rPr>
      <w:sz w:val="24"/>
    </w:rPr>
  </w:style>
  <w:style w:type="character" w:customStyle="1" w:styleId="BodyText2CharCharCharChar">
    <w:name w:val="Body Text 2 Char Char Char Char"/>
    <w:link w:val="BodyText2CharCharChar"/>
    <w:locked/>
    <w:rsid w:val="00212EBE"/>
    <w:rPr>
      <w:sz w:val="24"/>
    </w:rPr>
  </w:style>
  <w:style w:type="paragraph" w:customStyle="1" w:styleId="BodyText2CharCharChar">
    <w:name w:val="Body Text 2 Char Char Char"/>
    <w:basedOn w:val="Normln"/>
    <w:link w:val="BodyText2CharCharCharChar"/>
    <w:rsid w:val="00212EBE"/>
    <w:pPr>
      <w:widowControl/>
      <w:spacing w:before="120" w:line="240" w:lineRule="atLeast"/>
      <w:ind w:firstLine="720"/>
    </w:pPr>
    <w:rPr>
      <w:rFonts w:asciiTheme="minorHAnsi" w:eastAsiaTheme="minorHAnsi" w:hAnsiTheme="minorHAnsi" w:cstheme="minorBidi"/>
      <w:szCs w:val="22"/>
      <w:lang w:eastAsia="en-US"/>
    </w:rPr>
  </w:style>
  <w:style w:type="paragraph" w:customStyle="1" w:styleId="Zkladntext22">
    <w:name w:val="Základní text 22"/>
    <w:basedOn w:val="Normln"/>
    <w:rsid w:val="00212EBE"/>
    <w:pPr>
      <w:widowControl/>
      <w:snapToGrid/>
      <w:spacing w:before="120" w:line="240" w:lineRule="atLeast"/>
    </w:pPr>
  </w:style>
  <w:style w:type="paragraph" w:customStyle="1" w:styleId="normlntz">
    <w:name w:val="normlntz"/>
    <w:basedOn w:val="Normln"/>
    <w:rsid w:val="00212EBE"/>
    <w:pPr>
      <w:widowControl/>
      <w:snapToGrid/>
      <w:spacing w:before="100" w:beforeAutospacing="1" w:after="100" w:afterAutospacing="1"/>
    </w:pPr>
    <w:rPr>
      <w:szCs w:val="24"/>
    </w:rPr>
  </w:style>
  <w:style w:type="character" w:customStyle="1" w:styleId="highlightedglossaryterm">
    <w:name w:val="highlightedglossaryterm"/>
    <w:basedOn w:val="Standardnpsmoodstavce"/>
    <w:rsid w:val="00212EBE"/>
  </w:style>
  <w:style w:type="paragraph" w:customStyle="1" w:styleId="Zkladntext23">
    <w:name w:val="Základní text 23"/>
    <w:basedOn w:val="Normln"/>
    <w:rsid w:val="00A048B2"/>
    <w:pPr>
      <w:widowControl/>
      <w:snapToGrid/>
      <w:spacing w:before="120" w:line="240" w:lineRule="atLeast"/>
    </w:pPr>
  </w:style>
  <w:style w:type="paragraph" w:customStyle="1" w:styleId="Zkladntext24">
    <w:name w:val="Základní text 24"/>
    <w:basedOn w:val="Normln"/>
    <w:rsid w:val="0044108F"/>
    <w:pPr>
      <w:widowControl/>
      <w:snapToGrid/>
      <w:spacing w:before="120" w:line="240" w:lineRule="atLeast"/>
    </w:pPr>
  </w:style>
  <w:style w:type="character" w:customStyle="1" w:styleId="Char1Char">
    <w:name w:val="Char1 Char"/>
    <w:rsid w:val="0044108F"/>
    <w:rPr>
      <w:snapToGrid w:val="0"/>
      <w:sz w:val="24"/>
      <w:lang w:val="cs-CZ" w:eastAsia="cs-CZ" w:bidi="ar-SA"/>
    </w:rPr>
  </w:style>
  <w:style w:type="paragraph" w:styleId="Odstavecseseznamem">
    <w:name w:val="List Paragraph"/>
    <w:basedOn w:val="Normln"/>
    <w:uiPriority w:val="34"/>
    <w:qFormat/>
    <w:rsid w:val="00F44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717133">
      <w:bodyDiv w:val="1"/>
      <w:marLeft w:val="0"/>
      <w:marRight w:val="0"/>
      <w:marTop w:val="0"/>
      <w:marBottom w:val="0"/>
      <w:divBdr>
        <w:top w:val="none" w:sz="0" w:space="0" w:color="auto"/>
        <w:left w:val="none" w:sz="0" w:space="0" w:color="auto"/>
        <w:bottom w:val="none" w:sz="0" w:space="0" w:color="auto"/>
        <w:right w:val="none" w:sz="0" w:space="0" w:color="auto"/>
      </w:divBdr>
    </w:div>
    <w:div w:id="1172530347">
      <w:bodyDiv w:val="1"/>
      <w:marLeft w:val="0"/>
      <w:marRight w:val="0"/>
      <w:marTop w:val="0"/>
      <w:marBottom w:val="0"/>
      <w:divBdr>
        <w:top w:val="none" w:sz="0" w:space="0" w:color="auto"/>
        <w:left w:val="none" w:sz="0" w:space="0" w:color="auto"/>
        <w:bottom w:val="none" w:sz="0" w:space="0" w:color="auto"/>
        <w:right w:val="none" w:sz="0" w:space="0" w:color="auto"/>
      </w:divBdr>
    </w:div>
    <w:div w:id="180423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10</Pages>
  <Words>3123</Words>
  <Characters>18427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LandSpace projekty</dc:creator>
  <cp:keywords/>
  <dc:description/>
  <cp:lastModifiedBy>LandSpace projekty</cp:lastModifiedBy>
  <cp:revision>36</cp:revision>
  <dcterms:created xsi:type="dcterms:W3CDTF">2017-02-01T13:17:00Z</dcterms:created>
  <dcterms:modified xsi:type="dcterms:W3CDTF">2018-09-12T09:48:00Z</dcterms:modified>
</cp:coreProperties>
</file>