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7431DC" w:rsidRPr="007431DC">
        <w:rPr>
          <w:rFonts w:ascii="Arial" w:hAnsi="Arial" w:cs="Arial"/>
          <w:b/>
          <w:sz w:val="22"/>
          <w:szCs w:val="22"/>
        </w:rPr>
        <w:t>Břeclav, Charvatská Nová Ves, rekonstrukce chodníku ul. Lednická</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7431DC" w:rsidRPr="007431DC">
        <w:rPr>
          <w:rFonts w:ascii="Arial" w:eastAsia="Calibri" w:hAnsi="Arial" w:cs="Arial"/>
          <w:b/>
          <w:color w:val="000000"/>
          <w:sz w:val="22"/>
          <w:szCs w:val="22"/>
          <w:lang w:eastAsia="en-US"/>
        </w:rPr>
        <w:t>Břeclav, Charvatská Nová Ves, rekonstrukce chodníku ul. Lednická</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7431DC" w:rsidRPr="007431DC">
        <w:rPr>
          <w:rFonts w:ascii="Arial" w:eastAsia="Calibri" w:hAnsi="Arial" w:cs="Arial"/>
          <w:b/>
          <w:color w:val="000000"/>
          <w:sz w:val="22"/>
          <w:szCs w:val="22"/>
          <w:lang w:eastAsia="en-US"/>
        </w:rPr>
        <w:t>Břeclav, Charvatská Nová Ves, rekonstrukce chodníku ul. Lednická</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7431DC" w:rsidRPr="007431DC">
        <w:rPr>
          <w:rFonts w:ascii="Arial" w:eastAsia="Calibri" w:hAnsi="Arial" w:cs="Arial"/>
          <w:color w:val="000000"/>
          <w:sz w:val="22"/>
          <w:szCs w:val="22"/>
          <w:lang w:eastAsia="en-US"/>
        </w:rPr>
        <w:t xml:space="preserve">AQUA CENTRUM Břeclav s.r.o., IČO: 60710063, Kapusty 27, 690 06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7431DC" w:rsidRDefault="00C51A59" w:rsidP="00C51A59">
      <w:pPr>
        <w:pStyle w:val="Odstavecseseznamem"/>
        <w:numPr>
          <w:ilvl w:val="0"/>
          <w:numId w:val="35"/>
        </w:numPr>
        <w:rPr>
          <w:rFonts w:ascii="Arial" w:hAnsi="Arial" w:cs="Arial"/>
          <w:sz w:val="22"/>
          <w:szCs w:val="22"/>
        </w:rPr>
      </w:pPr>
      <w:r w:rsidRPr="00C51A59">
        <w:rPr>
          <w:rFonts w:ascii="Arial" w:hAnsi="Arial" w:cs="Arial"/>
          <w:sz w:val="22"/>
          <w:szCs w:val="22"/>
        </w:rPr>
        <w:t xml:space="preserve">koordinace prací se stavbou </w:t>
      </w:r>
      <w:r w:rsidR="007431DC">
        <w:rPr>
          <w:rFonts w:ascii="Arial" w:hAnsi="Arial" w:cs="Arial"/>
          <w:sz w:val="22"/>
          <w:szCs w:val="22"/>
        </w:rPr>
        <w:t xml:space="preserve">obnovy NN </w:t>
      </w:r>
      <w:proofErr w:type="gramStart"/>
      <w:r w:rsidR="007431DC">
        <w:rPr>
          <w:rFonts w:ascii="Arial" w:hAnsi="Arial" w:cs="Arial"/>
          <w:sz w:val="22"/>
          <w:szCs w:val="22"/>
        </w:rPr>
        <w:t>společností E.GD</w:t>
      </w:r>
      <w:proofErr w:type="gramEnd"/>
      <w:r w:rsidR="007431DC">
        <w:rPr>
          <w:rFonts w:ascii="Arial" w:hAnsi="Arial" w:cs="Arial"/>
          <w:sz w:val="22"/>
          <w:szCs w:val="22"/>
        </w:rPr>
        <w:t xml:space="preserve"> s.r.o.</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C51A59">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w:t>
      </w:r>
      <w:bookmarkStart w:id="0" w:name="_GoBack"/>
      <w:bookmarkEnd w:id="0"/>
      <w:r w:rsidRPr="00C11F05">
        <w:rPr>
          <w:rFonts w:ascii="Arial" w:hAnsi="Arial" w:cs="Arial"/>
          <w:sz w:val="22"/>
          <w:szCs w:val="22"/>
        </w:rPr>
        <w:t xml:space="preserve">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7431DC">
        <w:rPr>
          <w:rFonts w:ascii="Arial" w:hAnsi="Arial" w:cs="Arial"/>
          <w:sz w:val="22"/>
          <w:szCs w:val="22"/>
        </w:rPr>
        <w:t>Charvátská Nová Ves</w:t>
      </w:r>
      <w:r w:rsidR="00663048">
        <w:rPr>
          <w:rFonts w:ascii="Arial" w:hAnsi="Arial" w:cs="Arial"/>
          <w:sz w:val="22"/>
          <w:szCs w:val="22"/>
        </w:rPr>
        <w:t xml:space="preserve"> </w:t>
      </w:r>
      <w:r w:rsidRPr="00C11F05">
        <w:rPr>
          <w:rFonts w:ascii="Arial" w:hAnsi="Arial" w:cs="Arial"/>
          <w:sz w:val="22"/>
          <w:szCs w:val="22"/>
        </w:rPr>
        <w:t xml:space="preserve">– </w:t>
      </w:r>
      <w:r w:rsidR="00C51A59">
        <w:rPr>
          <w:rFonts w:ascii="Arial" w:hAnsi="Arial" w:cs="Arial"/>
          <w:sz w:val="22"/>
          <w:szCs w:val="22"/>
        </w:rPr>
        <w:t xml:space="preserve">ulice </w:t>
      </w:r>
      <w:r w:rsidR="007431DC">
        <w:rPr>
          <w:rFonts w:ascii="Arial" w:hAnsi="Arial" w:cs="Arial"/>
          <w:sz w:val="22"/>
          <w:szCs w:val="22"/>
        </w:rPr>
        <w:t>Lednická</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7431DC" w:rsidRPr="00552CAB" w:rsidRDefault="007431DC" w:rsidP="007431DC">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Pr>
          <w:rFonts w:ascii="Arial" w:hAnsi="Arial" w:cs="Arial"/>
          <w:b/>
          <w:sz w:val="22"/>
          <w:szCs w:val="22"/>
        </w:rPr>
        <w:t>90</w:t>
      </w:r>
      <w:r>
        <w:rPr>
          <w:rFonts w:ascii="Arial" w:hAnsi="Arial" w:cs="Arial"/>
          <w:b/>
          <w:sz w:val="22"/>
          <w:szCs w:val="22"/>
        </w:rPr>
        <w:t xml:space="preserve"> kalendářních dnů</w:t>
      </w:r>
      <w:r w:rsidRPr="00552CAB">
        <w:rPr>
          <w:rFonts w:ascii="Arial" w:hAnsi="Arial" w:cs="Arial"/>
          <w:sz w:val="22"/>
          <w:szCs w:val="22"/>
        </w:rPr>
        <w:t xml:space="preserve">. </w:t>
      </w:r>
    </w:p>
    <w:p w:rsidR="007431DC" w:rsidRPr="00C11F05" w:rsidRDefault="007431DC" w:rsidP="007431DC">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7431DC" w:rsidRPr="00850BCA" w:rsidRDefault="007431DC" w:rsidP="007431DC">
      <w:pPr>
        <w:numPr>
          <w:ilvl w:val="0"/>
          <w:numId w:val="8"/>
        </w:numPr>
        <w:tabs>
          <w:tab w:val="left" w:pos="567"/>
        </w:tabs>
        <w:spacing w:line="276" w:lineRule="auto"/>
        <w:ind w:right="-426" w:hanging="720"/>
        <w:jc w:val="both"/>
        <w:rPr>
          <w:rFonts w:ascii="Arial" w:hAnsi="Arial" w:cs="Arial"/>
          <w:sz w:val="22"/>
          <w:szCs w:val="22"/>
        </w:rPr>
      </w:pPr>
      <w:r w:rsidRPr="00850BCA">
        <w:rPr>
          <w:rFonts w:ascii="Arial" w:hAnsi="Arial" w:cs="Arial"/>
          <w:sz w:val="22"/>
          <w:szCs w:val="22"/>
        </w:rPr>
        <w:t xml:space="preserve">Předpokládaný termín zahájení (účinnost smlouvy) je </w:t>
      </w:r>
      <w:r w:rsidRPr="00850BCA">
        <w:rPr>
          <w:rFonts w:ascii="Arial" w:hAnsi="Arial" w:cs="Arial"/>
          <w:b/>
          <w:sz w:val="22"/>
          <w:szCs w:val="22"/>
        </w:rPr>
        <w:t xml:space="preserve">1. </w:t>
      </w:r>
      <w:r>
        <w:rPr>
          <w:rFonts w:ascii="Arial" w:hAnsi="Arial" w:cs="Arial"/>
          <w:b/>
          <w:sz w:val="22"/>
          <w:szCs w:val="22"/>
        </w:rPr>
        <w:t>7</w:t>
      </w:r>
      <w:r w:rsidRPr="00850BCA">
        <w:rPr>
          <w:rFonts w:ascii="Arial" w:hAnsi="Arial" w:cs="Arial"/>
          <w:b/>
          <w:sz w:val="22"/>
          <w:szCs w:val="22"/>
        </w:rPr>
        <w:t>. 2026.</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40538" w:rsidRPr="00B40538" w:rsidRDefault="00F602D0" w:rsidP="00B4053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w:t>
      </w:r>
      <w:r w:rsidR="00B40538" w:rsidRPr="00B40538">
        <w:rPr>
          <w:rFonts w:ascii="Arial" w:hAnsi="Arial" w:cs="Arial"/>
          <w:i/>
          <w:sz w:val="22"/>
          <w:szCs w:val="22"/>
          <w:u w:val="single"/>
        </w:rPr>
        <w:t xml:space="preserve">v souladu s aktuální verzí vyhlášky č. 140/2024 Sb. novelizující </w:t>
      </w:r>
      <w:proofErr w:type="spellStart"/>
      <w:r w:rsidR="00B40538" w:rsidRPr="00B40538">
        <w:rPr>
          <w:rFonts w:ascii="Arial" w:hAnsi="Arial" w:cs="Arial"/>
          <w:i/>
          <w:sz w:val="22"/>
          <w:szCs w:val="22"/>
          <w:u w:val="single"/>
        </w:rPr>
        <w:t>vyhl</w:t>
      </w:r>
      <w:proofErr w:type="spellEnd"/>
      <w:r w:rsidR="00B40538" w:rsidRPr="00B40538">
        <w:rPr>
          <w:rFonts w:ascii="Arial" w:hAnsi="Arial" w:cs="Arial"/>
          <w:i/>
          <w:sz w:val="22"/>
          <w:szCs w:val="22"/>
          <w:u w:val="single"/>
        </w:rPr>
        <w:t>. č. 393/2020 Sb.</w:t>
      </w:r>
      <w:r w:rsidRPr="00B40538">
        <w:rPr>
          <w:rFonts w:ascii="Arial" w:hAnsi="Arial" w:cs="Arial"/>
          <w:i/>
          <w:sz w:val="22"/>
          <w:szCs w:val="22"/>
          <w:u w:val="single"/>
        </w:rPr>
        <w:t xml:space="preserve">, o digitální </w:t>
      </w:r>
      <w:r w:rsidR="00B40538">
        <w:rPr>
          <w:rFonts w:ascii="Arial" w:hAnsi="Arial" w:cs="Arial"/>
          <w:i/>
          <w:sz w:val="22"/>
          <w:szCs w:val="22"/>
          <w:u w:val="single"/>
        </w:rPr>
        <w:t>t</w:t>
      </w:r>
      <w:r w:rsidRPr="00B40538">
        <w:rPr>
          <w:rFonts w:ascii="Arial" w:hAnsi="Arial" w:cs="Arial"/>
          <w:i/>
          <w:sz w:val="22"/>
          <w:szCs w:val="22"/>
          <w:u w:val="single"/>
        </w:rPr>
        <w:t>echnické</w:t>
      </w:r>
      <w:r w:rsidR="00B40538">
        <w:rPr>
          <w:rFonts w:ascii="Arial" w:hAnsi="Arial" w:cs="Arial"/>
          <w:i/>
          <w:sz w:val="22"/>
          <w:szCs w:val="22"/>
          <w:u w:val="single"/>
        </w:rPr>
        <w:t xml:space="preserve"> </w:t>
      </w:r>
      <w:r w:rsidRPr="00B40538">
        <w:rPr>
          <w:rFonts w:ascii="Arial" w:hAnsi="Arial" w:cs="Arial"/>
          <w:i/>
          <w:sz w:val="22"/>
          <w:szCs w:val="22"/>
          <w:u w:val="single"/>
        </w:rPr>
        <w:t>mapě kraje (dále jen „</w:t>
      </w:r>
      <w:r w:rsidRPr="00B40538">
        <w:rPr>
          <w:rFonts w:ascii="Arial" w:hAnsi="Arial" w:cs="Arial"/>
          <w:b/>
          <w:i/>
          <w:sz w:val="22"/>
          <w:szCs w:val="22"/>
          <w:u w:val="single"/>
        </w:rPr>
        <w:t>DTM</w:t>
      </w:r>
      <w:r w:rsidRPr="00B40538">
        <w:rPr>
          <w:rFonts w:ascii="Arial" w:hAnsi="Arial" w:cs="Arial"/>
          <w:i/>
          <w:sz w:val="22"/>
          <w:szCs w:val="22"/>
          <w:u w:val="single"/>
        </w:rPr>
        <w:t>“)</w:t>
      </w:r>
      <w:r w:rsidR="00B40538">
        <w:rPr>
          <w:rFonts w:ascii="Arial" w:hAnsi="Arial" w:cs="Arial"/>
          <w:i/>
          <w:sz w:val="22"/>
          <w:szCs w:val="22"/>
          <w:u w:val="single"/>
        </w:rPr>
        <w:t xml:space="preserve"> </w:t>
      </w:r>
      <w:r w:rsidRPr="00B40538">
        <w:rPr>
          <w:rFonts w:ascii="Arial" w:hAnsi="Arial" w:cs="Arial"/>
          <w:i/>
          <w:sz w:val="22"/>
          <w:szCs w:val="22"/>
          <w:u w:val="single"/>
        </w:rPr>
        <w:t>a v rozsahu dat požadovaných Objednatelem uvedených jako součást Projektové dokumentace. Zhotovitel vloží data do informačního systému DTM a toto Objednateli doloží protokolem o úspěšném vložení.</w:t>
      </w:r>
    </w:p>
    <w:p w:rsidR="009C4300" w:rsidRPr="00B40538" w:rsidRDefault="009C4300" w:rsidP="009E0EB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sz w:val="22"/>
          <w:szCs w:val="22"/>
        </w:rPr>
        <w:t xml:space="preserve">Zhotovitel a </w:t>
      </w:r>
      <w:r w:rsidR="006F4D40" w:rsidRPr="00B40538">
        <w:rPr>
          <w:rFonts w:ascii="Arial" w:hAnsi="Arial" w:cs="Arial"/>
          <w:sz w:val="22"/>
          <w:szCs w:val="22"/>
        </w:rPr>
        <w:t>O</w:t>
      </w:r>
      <w:r w:rsidRPr="00B40538">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431DC">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431DC"/>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538"/>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51A59"/>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6955</Words>
  <Characters>41040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11</cp:revision>
  <cp:lastPrinted>2020-09-16T10:28:00Z</cp:lastPrinted>
  <dcterms:created xsi:type="dcterms:W3CDTF">2025-01-28T15:09:00Z</dcterms:created>
  <dcterms:modified xsi:type="dcterms:W3CDTF">2026-02-18T08:44:00Z</dcterms:modified>
</cp:coreProperties>
</file>