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</w:t>
      </w:r>
      <w:r w:rsidR="00D50C77" w:rsidRPr="00D50C77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ve vztahu k ruským a běloruským subjektům</w:t>
      </w:r>
    </w:p>
    <w:p w:rsidR="00793231" w:rsidRDefault="00793231" w:rsidP="00793231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>v rámci veřejné zakázky zadávané ve zjednodušeném podlimitním řízení dle § 53 zákona č. 134/2016 Sb., 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793231" w:rsidRDefault="00793231" w:rsidP="00793231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>
        <w:rPr>
          <w:rFonts w:eastAsia="Calibri"/>
          <w:b/>
          <w:color w:val="004F4F"/>
          <w:sz w:val="28"/>
          <w:szCs w:val="28"/>
        </w:rPr>
        <w:t xml:space="preserve"> „Pořízení vnitřního vybavení Domova seniorů Břeclav“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bookmarkStart w:id="0" w:name="_GoBack"/>
            <w:bookmarkEnd w:id="0"/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Default="00B53024" w:rsidP="00D50C77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</w:t>
      </w:r>
      <w:r w:rsidR="00D50C77">
        <w:rPr>
          <w:rFonts w:ascii="Arial" w:hAnsi="Arial" w:cs="FK Grotesk Medium"/>
          <w:color w:val="000000" w:themeColor="text1"/>
          <w:lang w:eastAsia="x-none"/>
        </w:rPr>
        <w:t>hlašuji</w:t>
      </w:r>
      <w:r w:rsidRPr="00B53024">
        <w:rPr>
          <w:rFonts w:ascii="Arial" w:hAnsi="Arial" w:cs="FK Grotesk Medium"/>
          <w:color w:val="000000" w:themeColor="text1"/>
          <w:lang w:val="x-none" w:eastAsia="x-none"/>
        </w:rPr>
        <w:t xml:space="preserve"> jako oprávněná osoba výše uvedeného dodavatele, že: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dodavatel ani (i) kterýkoli z jeho poddodavatelů či jiných osob (analogicky) dle § 83 zákona č. 134/2016 Sb., o zadávání veřejných zakázek, ve znění pozdějších předpisů, který se bude podílet na plnění této zakázky nebo (</w:t>
      </w:r>
      <w:proofErr w:type="spellStart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ii</w:t>
      </w:r>
      <w:proofErr w:type="spellEnd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) kterákoli z osob, jejichž kapacity bude dodavatel využívat, a to v rozsahu více než 10 % nabídkové ceny,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není ruským státním příslušníkem, fyzickou či právnickou osobou nebo subjektem či orgánem se sídlem v Rusku,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není z více než 50 % přímo či nepřímo vlastněn některým ze subjektů uvedených 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br/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v písmeni a), ani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nejedná jménem nebo na pokyn některého ze subjektů uvedených v písmeni a) nebo b);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není osobou uvedenou v sankčním seznamu v příloze nařízen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í Rady (EU) č. 269/2014 ze dne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1" w:name="_Hlk144299569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nařízení Rady (EU) č. 208/2014, o omezujících opatřeních vůči některým osobám, subjektům, orgánům vzhledem k situaci na Ukrajině, </w:t>
      </w:r>
      <w:bookmarkEnd w:id="1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nebo nařízení Rady (ES) č. 765/2006 ze dne 18. května 2006 o omezujících opatřeních vůči prezidentu Lukašenkovi 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br/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a některým představitelům Běloruska (ve znění pozdějších aktualizací);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žádné finanční prostředky, které obdrží za plnění zakázky, přímo ani nepřímo nezpřístupní fyzickým nebo právnickým osobám, subjektům či orgánům s nimi spojeným nebo v jejich prospěch uvedeným v sankčním seznamu v příloze nařízení Rady (EU) č. 26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9/2014 ze dne 17. března 2014,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lastRenderedPageBreak/>
        <w:t>opatřeních vůči prezidentu Lukašenkovi a některým představitelům Běloruska (ve znění pozdějších aktualizací).</w:t>
      </w:r>
    </w:p>
    <w:p w:rsidR="0076544B" w:rsidRPr="00D50C77" w:rsidRDefault="0076544B" w:rsidP="00D50C77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D50C77">
        <w:rPr>
          <w:rFonts w:ascii="Arial" w:hAnsi="Arial" w:cs="FK Grotesk Medium"/>
          <w:color w:val="000000" w:themeColor="text1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21C2" w:rsidRDefault="003621C2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3621C2" w:rsidSect="003621C2">
      <w:footerReference w:type="default" r:id="rId7"/>
      <w:headerReference w:type="first" r:id="rId8"/>
      <w:footerReference w:type="first" r:id="rId9"/>
      <w:pgSz w:w="11906" w:h="16838"/>
      <w:pgMar w:top="1560" w:right="1417" w:bottom="1702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61" w:rsidRDefault="00214461" w:rsidP="00A71534">
      <w:pPr>
        <w:spacing w:after="0"/>
      </w:pPr>
      <w:r>
        <w:separator/>
      </w:r>
    </w:p>
  </w:endnote>
  <w:endnote w:type="continuationSeparator" w:id="0">
    <w:p w:rsidR="00214461" w:rsidRDefault="00214461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23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23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9323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9323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23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23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9323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9323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61" w:rsidRDefault="00214461" w:rsidP="00A71534">
      <w:pPr>
        <w:spacing w:after="0"/>
      </w:pPr>
      <w:r>
        <w:separator/>
      </w:r>
    </w:p>
  </w:footnote>
  <w:footnote w:type="continuationSeparator" w:id="0">
    <w:p w:rsidR="00214461" w:rsidRDefault="00214461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5F81"/>
    <w:multiLevelType w:val="hybridMultilevel"/>
    <w:tmpl w:val="85A2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74D4A"/>
    <w:rsid w:val="001A29BD"/>
    <w:rsid w:val="001B07AF"/>
    <w:rsid w:val="001B7424"/>
    <w:rsid w:val="001F6E3C"/>
    <w:rsid w:val="00214461"/>
    <w:rsid w:val="00215730"/>
    <w:rsid w:val="00251060"/>
    <w:rsid w:val="002C4D7E"/>
    <w:rsid w:val="002E0DF1"/>
    <w:rsid w:val="00303FA2"/>
    <w:rsid w:val="00332713"/>
    <w:rsid w:val="003621C2"/>
    <w:rsid w:val="003A125D"/>
    <w:rsid w:val="003B001B"/>
    <w:rsid w:val="003E20B6"/>
    <w:rsid w:val="003F7190"/>
    <w:rsid w:val="003F7B05"/>
    <w:rsid w:val="00401BA8"/>
    <w:rsid w:val="004057DC"/>
    <w:rsid w:val="004670DB"/>
    <w:rsid w:val="00473EE3"/>
    <w:rsid w:val="004C6F11"/>
    <w:rsid w:val="004F5E14"/>
    <w:rsid w:val="004F606E"/>
    <w:rsid w:val="00510FCC"/>
    <w:rsid w:val="00522740"/>
    <w:rsid w:val="0055025C"/>
    <w:rsid w:val="00553AD5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93231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5968"/>
    <w:rsid w:val="00A63DD0"/>
    <w:rsid w:val="00A71534"/>
    <w:rsid w:val="00B11A8B"/>
    <w:rsid w:val="00B53024"/>
    <w:rsid w:val="00B6668C"/>
    <w:rsid w:val="00B75128"/>
    <w:rsid w:val="00B8096E"/>
    <w:rsid w:val="00BC018F"/>
    <w:rsid w:val="00C5543F"/>
    <w:rsid w:val="00CE5BD2"/>
    <w:rsid w:val="00D166CA"/>
    <w:rsid w:val="00D50C77"/>
    <w:rsid w:val="00D57507"/>
    <w:rsid w:val="00D6268A"/>
    <w:rsid w:val="00D628E4"/>
    <w:rsid w:val="00D939E9"/>
    <w:rsid w:val="00DC128C"/>
    <w:rsid w:val="00DD10E1"/>
    <w:rsid w:val="00DD6AE3"/>
    <w:rsid w:val="00E03016"/>
    <w:rsid w:val="00E33A22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podpisra">
    <w:name w:val="podpis čára"/>
    <w:basedOn w:val="Normln"/>
    <w:rsid w:val="00D50C77"/>
    <w:pPr>
      <w:tabs>
        <w:tab w:val="right" w:leader="dot" w:pos="3969"/>
        <w:tab w:val="right" w:pos="5103"/>
        <w:tab w:val="right" w:leader="dot" w:pos="9072"/>
      </w:tabs>
      <w:spacing w:after="0" w:line="288" w:lineRule="auto"/>
      <w:jc w:val="left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dcterms:created xsi:type="dcterms:W3CDTF">2023-11-22T13:34:00Z</dcterms:created>
  <dcterms:modified xsi:type="dcterms:W3CDTF">2025-08-04T14:11:00Z</dcterms:modified>
</cp:coreProperties>
</file>