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24" w:rsidRPr="00B53024" w:rsidRDefault="00B53024" w:rsidP="00B53024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B53024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Čestné p</w:t>
      </w:r>
      <w:r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 xml:space="preserve">rohlášení </w:t>
      </w:r>
      <w:r w:rsidR="00D50C77" w:rsidRPr="00D50C77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ve vztahu k ruským a běloruským subjektům</w:t>
      </w:r>
    </w:p>
    <w:p w:rsidR="00303FA2" w:rsidRDefault="00303FA2" w:rsidP="007A1CD9">
      <w:pPr>
        <w:pStyle w:val="Default"/>
        <w:spacing w:after="12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  <w:sz w:val="22"/>
          <w:szCs w:val="22"/>
        </w:rPr>
        <w:t xml:space="preserve">v rámci veřejné zakázky zadávané v otevřeném řízení dle § 56 zákona č. 134/2016 Sb., </w:t>
      </w:r>
      <w:r>
        <w:rPr>
          <w:rFonts w:eastAsia="Calibri"/>
          <w:color w:val="auto"/>
          <w:sz w:val="22"/>
          <w:szCs w:val="22"/>
        </w:rPr>
        <w:br/>
        <w:t>o zadávání veřejných zakázek, ve znění pozdějších přepisů, pod názvem</w:t>
      </w:r>
      <w:r>
        <w:rPr>
          <w:rFonts w:eastAsia="Calibri"/>
          <w:color w:val="auto"/>
        </w:rPr>
        <w:t xml:space="preserve"> </w:t>
      </w:r>
    </w:p>
    <w:p w:rsidR="00303FA2" w:rsidRPr="003B001B" w:rsidRDefault="00303FA2" w:rsidP="00303FA2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 xml:space="preserve"> „</w:t>
      </w:r>
      <w:r w:rsidR="00A90C5A" w:rsidRPr="00A90C5A">
        <w:rPr>
          <w:rFonts w:eastAsia="Calibri"/>
          <w:b/>
          <w:color w:val="004F4F"/>
          <w:sz w:val="28"/>
          <w:szCs w:val="28"/>
        </w:rPr>
        <w:t xml:space="preserve">Rozvoj služeb </w:t>
      </w:r>
      <w:proofErr w:type="spellStart"/>
      <w:r w:rsidR="00A90C5A" w:rsidRPr="00A90C5A">
        <w:rPr>
          <w:rFonts w:eastAsia="Calibri"/>
          <w:b/>
          <w:color w:val="004F4F"/>
          <w:sz w:val="28"/>
          <w:szCs w:val="28"/>
        </w:rPr>
        <w:t>eGovernmentu</w:t>
      </w:r>
      <w:proofErr w:type="spellEnd"/>
      <w:r w:rsidR="00A90C5A" w:rsidRPr="00A90C5A">
        <w:rPr>
          <w:rFonts w:eastAsia="Calibri"/>
          <w:b/>
          <w:color w:val="004F4F"/>
          <w:sz w:val="28"/>
          <w:szCs w:val="28"/>
        </w:rPr>
        <w:t xml:space="preserve"> města Břeclav - I</w:t>
      </w:r>
      <w:r w:rsidR="008E16FB">
        <w:rPr>
          <w:rFonts w:eastAsia="Calibri"/>
          <w:b/>
          <w:color w:val="004F4F"/>
          <w:sz w:val="28"/>
          <w:szCs w:val="28"/>
        </w:rPr>
        <w:t>C</w:t>
      </w:r>
      <w:bookmarkStart w:id="0" w:name="_GoBack"/>
      <w:bookmarkEnd w:id="0"/>
      <w:r w:rsidR="00A90C5A" w:rsidRPr="00A90C5A">
        <w:rPr>
          <w:rFonts w:eastAsia="Calibri"/>
          <w:b/>
          <w:color w:val="004F4F"/>
          <w:sz w:val="28"/>
          <w:szCs w:val="28"/>
        </w:rPr>
        <w:t>T</w:t>
      </w:r>
      <w:r w:rsidRPr="00BE7955">
        <w:rPr>
          <w:rFonts w:eastAsia="Calibri"/>
          <w:b/>
          <w:color w:val="004F4F"/>
          <w:sz w:val="28"/>
          <w:szCs w:val="28"/>
        </w:rPr>
        <w:t xml:space="preserve">“ 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B53024" w:rsidRDefault="00B53024" w:rsidP="00D50C77">
      <w:pPr>
        <w:spacing w:after="120" w:line="276" w:lineRule="auto"/>
        <w:rPr>
          <w:rFonts w:ascii="Arial" w:hAnsi="Arial" w:cs="FK Grotesk Medium"/>
          <w:color w:val="000000" w:themeColor="text1"/>
          <w:lang w:val="x-none" w:eastAsia="x-none"/>
        </w:rPr>
      </w:pPr>
      <w:r w:rsidRPr="00B53024">
        <w:rPr>
          <w:rFonts w:ascii="Arial" w:hAnsi="Arial" w:cs="FK Grotesk Medium"/>
          <w:color w:val="000000" w:themeColor="text1"/>
          <w:lang w:val="x-none" w:eastAsia="x-none"/>
        </w:rPr>
        <w:t>V souladu s vyhlášenými podmínkami zadavatele ke shora uvedenému zadávacímu řízení pro</w:t>
      </w:r>
      <w:r w:rsidR="00D50C77">
        <w:rPr>
          <w:rFonts w:ascii="Arial" w:hAnsi="Arial" w:cs="FK Grotesk Medium"/>
          <w:color w:val="000000" w:themeColor="text1"/>
          <w:lang w:eastAsia="x-none"/>
        </w:rPr>
        <w:t>hlašuji</w:t>
      </w:r>
      <w:r w:rsidRPr="00B53024">
        <w:rPr>
          <w:rFonts w:ascii="Arial" w:hAnsi="Arial" w:cs="FK Grotesk Medium"/>
          <w:color w:val="000000" w:themeColor="text1"/>
          <w:lang w:val="x-none" w:eastAsia="x-none"/>
        </w:rPr>
        <w:t xml:space="preserve"> jako oprávněná osoba výše uvedeného dodavatele, že:</w:t>
      </w:r>
    </w:p>
    <w:p w:rsidR="00D50C77" w:rsidRPr="00D50C77" w:rsidRDefault="00D50C77" w:rsidP="00D50C77">
      <w:pPr>
        <w:pStyle w:val="podpisra"/>
        <w:numPr>
          <w:ilvl w:val="0"/>
          <w:numId w:val="7"/>
        </w:numPr>
        <w:tabs>
          <w:tab w:val="right" w:leader="dot" w:pos="4962"/>
        </w:tabs>
        <w:spacing w:after="120" w:line="276" w:lineRule="auto"/>
        <w:ind w:left="284" w:hanging="284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dodavatel ani (i) kterýkoli z jeho poddodavatelů či jiných osob (analogicky) dle § 83 zákona č. 134/2016 Sb., o zadávání veřejných zakázek, ve znění pozdějších předpisů, který se bude podílet na plnění této zakázky nebo (</w:t>
      </w:r>
      <w:proofErr w:type="spellStart"/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ii</w:t>
      </w:r>
      <w:proofErr w:type="spellEnd"/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) kterákoli z osob, jejichž kapacity bude dodavatel využívat, a to v rozsahu více než 10 % nabídkové ceny,</w:t>
      </w:r>
    </w:p>
    <w:p w:rsidR="00D50C77" w:rsidRPr="00D50C77" w:rsidRDefault="00D50C77" w:rsidP="00D50C77">
      <w:pPr>
        <w:pStyle w:val="podpisra"/>
        <w:numPr>
          <w:ilvl w:val="0"/>
          <w:numId w:val="8"/>
        </w:numPr>
        <w:tabs>
          <w:tab w:val="right" w:leader="dot" w:pos="4962"/>
        </w:tabs>
        <w:spacing w:after="120" w:line="276" w:lineRule="auto"/>
        <w:ind w:left="567" w:hanging="284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není ruským státním příslušníkem, fyzickou či právnickou osobou nebo subjektem či orgánem se sídlem v Rusku,</w:t>
      </w:r>
    </w:p>
    <w:p w:rsidR="00D50C77" w:rsidRPr="00D50C77" w:rsidRDefault="00D50C77" w:rsidP="00D50C77">
      <w:pPr>
        <w:pStyle w:val="podpisra"/>
        <w:numPr>
          <w:ilvl w:val="0"/>
          <w:numId w:val="8"/>
        </w:numPr>
        <w:tabs>
          <w:tab w:val="right" w:leader="dot" w:pos="4962"/>
        </w:tabs>
        <w:spacing w:after="120" w:line="276" w:lineRule="auto"/>
        <w:ind w:left="567" w:hanging="284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není z více než 50 % přímo či nepřímo vlastněn některým ze subjektů uvedených </w:t>
      </w:r>
      <w:r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br/>
      </w: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v písmeni a), ani</w:t>
      </w:r>
    </w:p>
    <w:p w:rsidR="00D50C77" w:rsidRPr="00D50C77" w:rsidRDefault="00D50C77" w:rsidP="00D50C77">
      <w:pPr>
        <w:pStyle w:val="podpisra"/>
        <w:numPr>
          <w:ilvl w:val="0"/>
          <w:numId w:val="8"/>
        </w:numPr>
        <w:tabs>
          <w:tab w:val="right" w:leader="dot" w:pos="4962"/>
        </w:tabs>
        <w:spacing w:after="120" w:line="276" w:lineRule="auto"/>
        <w:ind w:left="567" w:hanging="284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nejedná jménem nebo na pokyn některého ze subjektů uvedených v písmeni a) nebo b);</w:t>
      </w:r>
    </w:p>
    <w:p w:rsidR="00D50C77" w:rsidRPr="00D50C77" w:rsidRDefault="00D50C77" w:rsidP="00D50C77">
      <w:pPr>
        <w:pStyle w:val="podpisra"/>
        <w:numPr>
          <w:ilvl w:val="0"/>
          <w:numId w:val="7"/>
        </w:numPr>
        <w:tabs>
          <w:tab w:val="right" w:leader="dot" w:pos="4962"/>
        </w:tabs>
        <w:spacing w:after="120" w:line="276" w:lineRule="auto"/>
        <w:ind w:left="284" w:hanging="284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není osobou uvedenou v sankčním seznamu v příloze nařízen</w:t>
      </w:r>
      <w:r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í Rady (EU) č. 269/2014 ze dne </w:t>
      </w: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1" w:name="_Hlk144299569"/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nařízení Rady (EU) č. 208/2014, o omezujících opatřeních vůči některým osobám, subjektům, orgánům vzhledem k situaci na Ukrajině, </w:t>
      </w:r>
      <w:bookmarkEnd w:id="1"/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nebo nařízení Rady (ES) č. 765/2006 ze dne 18. května 2006 o omezujících opatřeních vůči prezidentu Lukašenkovi </w:t>
      </w:r>
      <w:r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br/>
      </w: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a některým představitelům Běloruska (ve znění pozdějších aktualizací);</w:t>
      </w:r>
    </w:p>
    <w:p w:rsidR="00D50C77" w:rsidRPr="00D50C77" w:rsidRDefault="00D50C77" w:rsidP="00D50C77">
      <w:pPr>
        <w:pStyle w:val="podpisra"/>
        <w:numPr>
          <w:ilvl w:val="0"/>
          <w:numId w:val="7"/>
        </w:numPr>
        <w:tabs>
          <w:tab w:val="right" w:leader="dot" w:pos="4962"/>
        </w:tabs>
        <w:spacing w:after="120" w:line="276" w:lineRule="auto"/>
        <w:ind w:left="284" w:hanging="284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žádné finanční prostředky, které obdrží za plnění zakázky, přímo ani nepřímo nezpřístupní fyzickým nebo právnickým osobám, subjektům či orgánům s nimi spojeným nebo v jejich prospěch uvedeným v sankčním seznamu v příloze nařízení Rady (EU) č. 26</w:t>
      </w:r>
      <w:r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9/2014 ze dne 17. března 2014, </w:t>
      </w: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o omezujících opatřeních vzhledem k činnostem narušujícím nebo ohrožujícím územní celistvost, svrchovanost a nezávislost Ukrajiny (ve znění pozdějších aktualizací) nebo nařízení Rady (ES) č. 765/2006 ze dne 18. května 2006 o omezujících </w:t>
      </w: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lastRenderedPageBreak/>
        <w:t>opatřeních vůči prezidentu Lukašenkovi a některým představitelům Běloruska (ve znění pozdějších aktualizací).</w:t>
      </w:r>
    </w:p>
    <w:p w:rsidR="0076544B" w:rsidRPr="00D50C77" w:rsidRDefault="0076544B" w:rsidP="00D50C77">
      <w:pPr>
        <w:spacing w:after="120" w:line="276" w:lineRule="auto"/>
        <w:rPr>
          <w:rFonts w:ascii="Arial" w:hAnsi="Arial" w:cs="FK Grotesk Medium"/>
          <w:color w:val="000000" w:themeColor="text1"/>
          <w:lang w:val="x-none" w:eastAsia="x-none"/>
        </w:rPr>
      </w:pPr>
      <w:r w:rsidRPr="00D50C77">
        <w:rPr>
          <w:rFonts w:ascii="Arial" w:hAnsi="Arial" w:cs="FK Grotesk Medium"/>
          <w:color w:val="000000" w:themeColor="text1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6F6728" w:rsidRDefault="006F6728" w:rsidP="006F6728">
      <w:pPr>
        <w:spacing w:before="240" w:after="240"/>
        <w:rPr>
          <w:rFonts w:ascii="Arial" w:hAnsi="Arial" w:cs="Arial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3621C2" w:rsidRDefault="003621C2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3621C2" w:rsidSect="003621C2">
      <w:footerReference w:type="default" r:id="rId7"/>
      <w:headerReference w:type="first" r:id="rId8"/>
      <w:footerReference w:type="first" r:id="rId9"/>
      <w:pgSz w:w="11906" w:h="16838"/>
      <w:pgMar w:top="1560" w:right="1417" w:bottom="1702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F7A" w:rsidRDefault="00583F7A" w:rsidP="00A71534">
      <w:pPr>
        <w:spacing w:after="0"/>
      </w:pPr>
      <w:r>
        <w:separator/>
      </w:r>
    </w:p>
  </w:endnote>
  <w:endnote w:type="continuationSeparator" w:id="0">
    <w:p w:rsidR="00583F7A" w:rsidRDefault="00583F7A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E16FB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E16FB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8E16FB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8E16FB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E16FB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E16FB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8E16FB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8E16FB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F7A" w:rsidRDefault="00583F7A" w:rsidP="00A71534">
      <w:pPr>
        <w:spacing w:after="0"/>
      </w:pPr>
      <w:r>
        <w:separator/>
      </w:r>
    </w:p>
  </w:footnote>
  <w:footnote w:type="continuationSeparator" w:id="0">
    <w:p w:rsidR="00583F7A" w:rsidRDefault="00583F7A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15F81"/>
    <w:multiLevelType w:val="hybridMultilevel"/>
    <w:tmpl w:val="85A2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66933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74D4A"/>
    <w:rsid w:val="001A29BD"/>
    <w:rsid w:val="001B07AF"/>
    <w:rsid w:val="001B7424"/>
    <w:rsid w:val="001F6E3C"/>
    <w:rsid w:val="00215730"/>
    <w:rsid w:val="00251060"/>
    <w:rsid w:val="002C4D7E"/>
    <w:rsid w:val="002E0DF1"/>
    <w:rsid w:val="00303FA2"/>
    <w:rsid w:val="00332713"/>
    <w:rsid w:val="003621C2"/>
    <w:rsid w:val="003A125D"/>
    <w:rsid w:val="003B001B"/>
    <w:rsid w:val="003E20B6"/>
    <w:rsid w:val="003F7190"/>
    <w:rsid w:val="003F7B05"/>
    <w:rsid w:val="00401BA8"/>
    <w:rsid w:val="004057DC"/>
    <w:rsid w:val="004670DB"/>
    <w:rsid w:val="00473EE3"/>
    <w:rsid w:val="004C6F11"/>
    <w:rsid w:val="004F5E14"/>
    <w:rsid w:val="004F606E"/>
    <w:rsid w:val="00510FCC"/>
    <w:rsid w:val="00522740"/>
    <w:rsid w:val="0055025C"/>
    <w:rsid w:val="00553AD5"/>
    <w:rsid w:val="00583F7A"/>
    <w:rsid w:val="0059099E"/>
    <w:rsid w:val="005925F9"/>
    <w:rsid w:val="00677ED5"/>
    <w:rsid w:val="006B1BA3"/>
    <w:rsid w:val="006F6728"/>
    <w:rsid w:val="0072094F"/>
    <w:rsid w:val="00754728"/>
    <w:rsid w:val="0076544B"/>
    <w:rsid w:val="00772740"/>
    <w:rsid w:val="007E69E9"/>
    <w:rsid w:val="00812D29"/>
    <w:rsid w:val="00846CB9"/>
    <w:rsid w:val="00847F78"/>
    <w:rsid w:val="008E16FB"/>
    <w:rsid w:val="00907E05"/>
    <w:rsid w:val="0095721E"/>
    <w:rsid w:val="00A0763C"/>
    <w:rsid w:val="00A33048"/>
    <w:rsid w:val="00A46E35"/>
    <w:rsid w:val="00A55968"/>
    <w:rsid w:val="00A63DD0"/>
    <w:rsid w:val="00A71534"/>
    <w:rsid w:val="00A90C5A"/>
    <w:rsid w:val="00B11A8B"/>
    <w:rsid w:val="00B31C88"/>
    <w:rsid w:val="00B53024"/>
    <w:rsid w:val="00B6668C"/>
    <w:rsid w:val="00B75128"/>
    <w:rsid w:val="00B8096E"/>
    <w:rsid w:val="00BC018F"/>
    <w:rsid w:val="00C5543F"/>
    <w:rsid w:val="00CE5BD2"/>
    <w:rsid w:val="00D166CA"/>
    <w:rsid w:val="00D50C77"/>
    <w:rsid w:val="00D57507"/>
    <w:rsid w:val="00D6268A"/>
    <w:rsid w:val="00D628E4"/>
    <w:rsid w:val="00D939E9"/>
    <w:rsid w:val="00DC128C"/>
    <w:rsid w:val="00DD10E1"/>
    <w:rsid w:val="00DD6AE3"/>
    <w:rsid w:val="00E03016"/>
    <w:rsid w:val="00E33A22"/>
    <w:rsid w:val="00E6324B"/>
    <w:rsid w:val="00EC4DBB"/>
    <w:rsid w:val="00ED5485"/>
    <w:rsid w:val="00EE035E"/>
    <w:rsid w:val="00EF69E8"/>
    <w:rsid w:val="00EF6D15"/>
    <w:rsid w:val="00F0251C"/>
    <w:rsid w:val="00F07F3B"/>
    <w:rsid w:val="00F80D78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  <w:style w:type="paragraph" w:customStyle="1" w:styleId="ZkladntextIMP">
    <w:name w:val="Základní text_IMP"/>
    <w:basedOn w:val="Normln"/>
    <w:rsid w:val="00B53024"/>
    <w:pPr>
      <w:suppressAutoHyphens/>
      <w:spacing w:after="0"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podpisra">
    <w:name w:val="podpis čára"/>
    <w:basedOn w:val="Normln"/>
    <w:rsid w:val="00D50C77"/>
    <w:pPr>
      <w:tabs>
        <w:tab w:val="right" w:leader="dot" w:pos="3969"/>
        <w:tab w:val="right" w:pos="5103"/>
        <w:tab w:val="right" w:leader="dot" w:pos="9072"/>
      </w:tabs>
      <w:spacing w:after="0" w:line="288" w:lineRule="auto"/>
      <w:jc w:val="left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12</cp:revision>
  <dcterms:created xsi:type="dcterms:W3CDTF">2023-11-22T13:34:00Z</dcterms:created>
  <dcterms:modified xsi:type="dcterms:W3CDTF">2025-01-06T09:23:00Z</dcterms:modified>
</cp:coreProperties>
</file>