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7E31" w:rsidRPr="002622D8" w:rsidRDefault="00527E31" w:rsidP="00527E31">
      <w:pPr>
        <w:jc w:val="center"/>
        <w:rPr>
          <w:b/>
          <w:szCs w:val="24"/>
        </w:rPr>
      </w:pPr>
    </w:p>
    <w:p w:rsidR="00527E31" w:rsidRPr="002622D8" w:rsidRDefault="00527E31" w:rsidP="00527E31">
      <w:pPr>
        <w:jc w:val="center"/>
        <w:rPr>
          <w:b/>
          <w:sz w:val="28"/>
          <w:szCs w:val="28"/>
        </w:rPr>
      </w:pPr>
      <w:r w:rsidRPr="002622D8">
        <w:rPr>
          <w:b/>
          <w:sz w:val="28"/>
          <w:szCs w:val="28"/>
        </w:rPr>
        <w:t>OBSAH</w:t>
      </w:r>
    </w:p>
    <w:p w:rsidR="00527E31" w:rsidRPr="002622D8" w:rsidRDefault="00527E31" w:rsidP="00527E31">
      <w:pPr>
        <w:jc w:val="center"/>
        <w:rPr>
          <w:b/>
          <w:szCs w:val="24"/>
        </w:rPr>
      </w:pPr>
    </w:p>
    <w:p w:rsidR="00527E31" w:rsidRPr="002622D8" w:rsidRDefault="00527E31" w:rsidP="00527E31">
      <w:pPr>
        <w:jc w:val="center"/>
        <w:rPr>
          <w:b/>
          <w:szCs w:val="24"/>
        </w:rPr>
      </w:pPr>
    </w:p>
    <w:p w:rsidR="00527E31" w:rsidRPr="002622D8" w:rsidRDefault="00527E31" w:rsidP="00527E31">
      <w:pPr>
        <w:jc w:val="center"/>
        <w:rPr>
          <w:b/>
          <w:szCs w:val="24"/>
        </w:rPr>
      </w:pPr>
    </w:p>
    <w:p w:rsidR="00226F6A" w:rsidRPr="00226F6A" w:rsidRDefault="00527E31">
      <w:pPr>
        <w:pStyle w:val="Obsah2"/>
        <w:rPr>
          <w:rFonts w:asciiTheme="minorHAnsi" w:eastAsiaTheme="minorEastAsia" w:hAnsiTheme="minorHAnsi" w:cstheme="minorBidi"/>
          <w:b w:val="0"/>
          <w:bCs w:val="0"/>
          <w:smallCaps w:val="0"/>
          <w:noProof/>
          <w:sz w:val="24"/>
          <w:szCs w:val="24"/>
        </w:rPr>
      </w:pPr>
      <w:r w:rsidRPr="00226F6A">
        <w:rPr>
          <w:b w:val="0"/>
          <w:smallCaps w:val="0"/>
          <w:sz w:val="24"/>
          <w:szCs w:val="24"/>
        </w:rPr>
        <w:fldChar w:fldCharType="begin"/>
      </w:r>
      <w:r w:rsidRPr="00226F6A">
        <w:rPr>
          <w:b w:val="0"/>
          <w:smallCaps w:val="0"/>
          <w:sz w:val="24"/>
          <w:szCs w:val="24"/>
        </w:rPr>
        <w:instrText xml:space="preserve"> TOC \o "1-3" \h \z </w:instrText>
      </w:r>
      <w:r w:rsidRPr="00226F6A">
        <w:rPr>
          <w:b w:val="0"/>
          <w:smallCaps w:val="0"/>
          <w:sz w:val="24"/>
          <w:szCs w:val="24"/>
        </w:rPr>
        <w:fldChar w:fldCharType="separate"/>
      </w:r>
      <w:hyperlink w:anchor="_Toc499727732" w:history="1">
        <w:r w:rsidR="00226F6A" w:rsidRPr="00226F6A">
          <w:rPr>
            <w:rStyle w:val="Hypertextovodkaz"/>
            <w:noProof/>
            <w:sz w:val="24"/>
            <w:szCs w:val="24"/>
          </w:rPr>
          <w:t>A.</w:t>
        </w:r>
        <w:r w:rsidR="00226F6A" w:rsidRPr="00226F6A">
          <w:rPr>
            <w:rFonts w:asciiTheme="minorHAnsi" w:eastAsiaTheme="minorEastAsia" w:hAnsiTheme="minorHAnsi" w:cstheme="minorBidi"/>
            <w:b w:val="0"/>
            <w:bCs w:val="0"/>
            <w:smallCaps w:val="0"/>
            <w:noProof/>
            <w:sz w:val="24"/>
            <w:szCs w:val="24"/>
          </w:rPr>
          <w:tab/>
        </w:r>
        <w:r w:rsidR="00226F6A" w:rsidRPr="00226F6A">
          <w:rPr>
            <w:rStyle w:val="Hypertextovodkaz"/>
            <w:noProof/>
            <w:sz w:val="24"/>
            <w:szCs w:val="24"/>
          </w:rPr>
          <w:t>Popis stavby</w:t>
        </w:r>
        <w:r w:rsidR="00226F6A" w:rsidRPr="00226F6A">
          <w:rPr>
            <w:noProof/>
            <w:webHidden/>
            <w:sz w:val="24"/>
            <w:szCs w:val="24"/>
          </w:rPr>
          <w:tab/>
        </w:r>
        <w:r w:rsidR="00226F6A" w:rsidRPr="00226F6A">
          <w:rPr>
            <w:noProof/>
            <w:webHidden/>
            <w:sz w:val="24"/>
            <w:szCs w:val="24"/>
          </w:rPr>
          <w:fldChar w:fldCharType="begin"/>
        </w:r>
        <w:r w:rsidR="00226F6A" w:rsidRPr="00226F6A">
          <w:rPr>
            <w:noProof/>
            <w:webHidden/>
            <w:sz w:val="24"/>
            <w:szCs w:val="24"/>
          </w:rPr>
          <w:instrText xml:space="preserve"> PAGEREF _Toc499727732 \h </w:instrText>
        </w:r>
        <w:r w:rsidR="00226F6A" w:rsidRPr="00226F6A">
          <w:rPr>
            <w:noProof/>
            <w:webHidden/>
            <w:sz w:val="24"/>
            <w:szCs w:val="24"/>
          </w:rPr>
        </w:r>
        <w:r w:rsidR="00226F6A" w:rsidRPr="00226F6A">
          <w:rPr>
            <w:noProof/>
            <w:webHidden/>
            <w:sz w:val="24"/>
            <w:szCs w:val="24"/>
          </w:rPr>
          <w:fldChar w:fldCharType="separate"/>
        </w:r>
        <w:r w:rsidR="00A06D14">
          <w:rPr>
            <w:noProof/>
            <w:webHidden/>
            <w:sz w:val="24"/>
            <w:szCs w:val="24"/>
          </w:rPr>
          <w:t>2</w:t>
        </w:r>
        <w:r w:rsidR="00226F6A" w:rsidRPr="00226F6A">
          <w:rPr>
            <w:noProof/>
            <w:webHidden/>
            <w:sz w:val="24"/>
            <w:szCs w:val="24"/>
          </w:rPr>
          <w:fldChar w:fldCharType="end"/>
        </w:r>
      </w:hyperlink>
    </w:p>
    <w:p w:rsidR="00226F6A" w:rsidRPr="00226F6A" w:rsidRDefault="001000EF">
      <w:pPr>
        <w:pStyle w:val="Obsah2"/>
        <w:rPr>
          <w:rFonts w:asciiTheme="minorHAnsi" w:eastAsiaTheme="minorEastAsia" w:hAnsiTheme="minorHAnsi" w:cstheme="minorBidi"/>
          <w:b w:val="0"/>
          <w:bCs w:val="0"/>
          <w:smallCaps w:val="0"/>
          <w:noProof/>
          <w:sz w:val="24"/>
          <w:szCs w:val="24"/>
        </w:rPr>
      </w:pPr>
      <w:hyperlink w:anchor="_Toc499727733" w:history="1">
        <w:r w:rsidR="00226F6A" w:rsidRPr="00226F6A">
          <w:rPr>
            <w:rStyle w:val="Hypertextovodkaz"/>
            <w:noProof/>
            <w:sz w:val="24"/>
            <w:szCs w:val="24"/>
          </w:rPr>
          <w:t>B.</w:t>
        </w:r>
        <w:r w:rsidR="00226F6A" w:rsidRPr="00226F6A">
          <w:rPr>
            <w:rFonts w:asciiTheme="minorHAnsi" w:eastAsiaTheme="minorEastAsia" w:hAnsiTheme="minorHAnsi" w:cstheme="minorBidi"/>
            <w:b w:val="0"/>
            <w:bCs w:val="0"/>
            <w:smallCaps w:val="0"/>
            <w:noProof/>
            <w:sz w:val="24"/>
            <w:szCs w:val="24"/>
          </w:rPr>
          <w:tab/>
        </w:r>
        <w:r w:rsidR="00226F6A" w:rsidRPr="00226F6A">
          <w:rPr>
            <w:rStyle w:val="Hypertextovodkaz"/>
            <w:noProof/>
            <w:sz w:val="24"/>
            <w:szCs w:val="24"/>
          </w:rPr>
          <w:t>Podklady</w:t>
        </w:r>
        <w:r w:rsidR="00226F6A" w:rsidRPr="00226F6A">
          <w:rPr>
            <w:noProof/>
            <w:webHidden/>
            <w:sz w:val="24"/>
            <w:szCs w:val="24"/>
          </w:rPr>
          <w:tab/>
        </w:r>
        <w:r w:rsidR="00226F6A" w:rsidRPr="00226F6A">
          <w:rPr>
            <w:noProof/>
            <w:webHidden/>
            <w:sz w:val="24"/>
            <w:szCs w:val="24"/>
          </w:rPr>
          <w:fldChar w:fldCharType="begin"/>
        </w:r>
        <w:r w:rsidR="00226F6A" w:rsidRPr="00226F6A">
          <w:rPr>
            <w:noProof/>
            <w:webHidden/>
            <w:sz w:val="24"/>
            <w:szCs w:val="24"/>
          </w:rPr>
          <w:instrText xml:space="preserve"> PAGEREF _Toc499727733 \h </w:instrText>
        </w:r>
        <w:r w:rsidR="00226F6A" w:rsidRPr="00226F6A">
          <w:rPr>
            <w:noProof/>
            <w:webHidden/>
            <w:sz w:val="24"/>
            <w:szCs w:val="24"/>
          </w:rPr>
        </w:r>
        <w:r w:rsidR="00226F6A" w:rsidRPr="00226F6A">
          <w:rPr>
            <w:noProof/>
            <w:webHidden/>
            <w:sz w:val="24"/>
            <w:szCs w:val="24"/>
          </w:rPr>
          <w:fldChar w:fldCharType="separate"/>
        </w:r>
        <w:r w:rsidR="00A06D14">
          <w:rPr>
            <w:noProof/>
            <w:webHidden/>
            <w:sz w:val="24"/>
            <w:szCs w:val="24"/>
          </w:rPr>
          <w:t>2</w:t>
        </w:r>
        <w:r w:rsidR="00226F6A" w:rsidRPr="00226F6A">
          <w:rPr>
            <w:noProof/>
            <w:webHidden/>
            <w:sz w:val="24"/>
            <w:szCs w:val="24"/>
          </w:rPr>
          <w:fldChar w:fldCharType="end"/>
        </w:r>
      </w:hyperlink>
    </w:p>
    <w:p w:rsidR="00226F6A" w:rsidRPr="00226F6A" w:rsidRDefault="001000EF">
      <w:pPr>
        <w:pStyle w:val="Obsah2"/>
        <w:rPr>
          <w:rFonts w:asciiTheme="minorHAnsi" w:eastAsiaTheme="minorEastAsia" w:hAnsiTheme="minorHAnsi" w:cstheme="minorBidi"/>
          <w:b w:val="0"/>
          <w:bCs w:val="0"/>
          <w:smallCaps w:val="0"/>
          <w:noProof/>
          <w:sz w:val="24"/>
          <w:szCs w:val="24"/>
        </w:rPr>
      </w:pPr>
      <w:hyperlink w:anchor="_Toc499727734" w:history="1">
        <w:r w:rsidR="00226F6A" w:rsidRPr="00226F6A">
          <w:rPr>
            <w:rStyle w:val="Hypertextovodkaz"/>
            <w:noProof/>
            <w:sz w:val="24"/>
            <w:szCs w:val="24"/>
          </w:rPr>
          <w:t>C.</w:t>
        </w:r>
        <w:r w:rsidR="00226F6A" w:rsidRPr="00226F6A">
          <w:rPr>
            <w:rFonts w:asciiTheme="minorHAnsi" w:eastAsiaTheme="minorEastAsia" w:hAnsiTheme="minorHAnsi" w:cstheme="minorBidi"/>
            <w:b w:val="0"/>
            <w:bCs w:val="0"/>
            <w:smallCaps w:val="0"/>
            <w:noProof/>
            <w:sz w:val="24"/>
            <w:szCs w:val="24"/>
          </w:rPr>
          <w:tab/>
        </w:r>
        <w:r w:rsidR="00226F6A" w:rsidRPr="00226F6A">
          <w:rPr>
            <w:rStyle w:val="Hypertextovodkaz"/>
            <w:noProof/>
            <w:sz w:val="24"/>
            <w:szCs w:val="24"/>
          </w:rPr>
          <w:t>Použité normy a předpisy</w:t>
        </w:r>
        <w:r w:rsidR="00226F6A" w:rsidRPr="00226F6A">
          <w:rPr>
            <w:noProof/>
            <w:webHidden/>
            <w:sz w:val="24"/>
            <w:szCs w:val="24"/>
          </w:rPr>
          <w:tab/>
        </w:r>
        <w:r w:rsidR="00226F6A" w:rsidRPr="00226F6A">
          <w:rPr>
            <w:noProof/>
            <w:webHidden/>
            <w:sz w:val="24"/>
            <w:szCs w:val="24"/>
          </w:rPr>
          <w:fldChar w:fldCharType="begin"/>
        </w:r>
        <w:r w:rsidR="00226F6A" w:rsidRPr="00226F6A">
          <w:rPr>
            <w:noProof/>
            <w:webHidden/>
            <w:sz w:val="24"/>
            <w:szCs w:val="24"/>
          </w:rPr>
          <w:instrText xml:space="preserve"> PAGEREF _Toc499727734 \h </w:instrText>
        </w:r>
        <w:r w:rsidR="00226F6A" w:rsidRPr="00226F6A">
          <w:rPr>
            <w:noProof/>
            <w:webHidden/>
            <w:sz w:val="24"/>
            <w:szCs w:val="24"/>
          </w:rPr>
        </w:r>
        <w:r w:rsidR="00226F6A" w:rsidRPr="00226F6A">
          <w:rPr>
            <w:noProof/>
            <w:webHidden/>
            <w:sz w:val="24"/>
            <w:szCs w:val="24"/>
          </w:rPr>
          <w:fldChar w:fldCharType="separate"/>
        </w:r>
        <w:r w:rsidR="00A06D14">
          <w:rPr>
            <w:noProof/>
            <w:webHidden/>
            <w:sz w:val="24"/>
            <w:szCs w:val="24"/>
          </w:rPr>
          <w:t>2</w:t>
        </w:r>
        <w:r w:rsidR="00226F6A" w:rsidRPr="00226F6A">
          <w:rPr>
            <w:noProof/>
            <w:webHidden/>
            <w:sz w:val="24"/>
            <w:szCs w:val="24"/>
          </w:rPr>
          <w:fldChar w:fldCharType="end"/>
        </w:r>
      </w:hyperlink>
    </w:p>
    <w:p w:rsidR="00226F6A" w:rsidRPr="00226F6A" w:rsidRDefault="001000EF">
      <w:pPr>
        <w:pStyle w:val="Obsah2"/>
        <w:rPr>
          <w:rFonts w:asciiTheme="minorHAnsi" w:eastAsiaTheme="minorEastAsia" w:hAnsiTheme="minorHAnsi" w:cstheme="minorBidi"/>
          <w:b w:val="0"/>
          <w:bCs w:val="0"/>
          <w:smallCaps w:val="0"/>
          <w:noProof/>
          <w:sz w:val="24"/>
          <w:szCs w:val="24"/>
        </w:rPr>
      </w:pPr>
      <w:hyperlink w:anchor="_Toc499727735" w:history="1">
        <w:r w:rsidR="00226F6A" w:rsidRPr="00226F6A">
          <w:rPr>
            <w:rStyle w:val="Hypertextovodkaz"/>
            <w:noProof/>
            <w:sz w:val="24"/>
            <w:szCs w:val="24"/>
          </w:rPr>
          <w:t>D.</w:t>
        </w:r>
        <w:r w:rsidR="00226F6A" w:rsidRPr="00226F6A">
          <w:rPr>
            <w:rFonts w:asciiTheme="minorHAnsi" w:eastAsiaTheme="minorEastAsia" w:hAnsiTheme="minorHAnsi" w:cstheme="minorBidi"/>
            <w:b w:val="0"/>
            <w:bCs w:val="0"/>
            <w:smallCaps w:val="0"/>
            <w:noProof/>
            <w:sz w:val="24"/>
            <w:szCs w:val="24"/>
          </w:rPr>
          <w:tab/>
        </w:r>
        <w:r w:rsidR="00226F6A" w:rsidRPr="00226F6A">
          <w:rPr>
            <w:rStyle w:val="Hypertextovodkaz"/>
            <w:noProof/>
            <w:sz w:val="24"/>
            <w:szCs w:val="24"/>
          </w:rPr>
          <w:t>Zásobování vodou</w:t>
        </w:r>
        <w:r w:rsidR="00226F6A" w:rsidRPr="00226F6A">
          <w:rPr>
            <w:noProof/>
            <w:webHidden/>
            <w:sz w:val="24"/>
            <w:szCs w:val="24"/>
          </w:rPr>
          <w:tab/>
        </w:r>
        <w:r w:rsidR="00226F6A" w:rsidRPr="00226F6A">
          <w:rPr>
            <w:noProof/>
            <w:webHidden/>
            <w:sz w:val="24"/>
            <w:szCs w:val="24"/>
          </w:rPr>
          <w:fldChar w:fldCharType="begin"/>
        </w:r>
        <w:r w:rsidR="00226F6A" w:rsidRPr="00226F6A">
          <w:rPr>
            <w:noProof/>
            <w:webHidden/>
            <w:sz w:val="24"/>
            <w:szCs w:val="24"/>
          </w:rPr>
          <w:instrText xml:space="preserve"> PAGEREF _Toc499727735 \h </w:instrText>
        </w:r>
        <w:r w:rsidR="00226F6A" w:rsidRPr="00226F6A">
          <w:rPr>
            <w:noProof/>
            <w:webHidden/>
            <w:sz w:val="24"/>
            <w:szCs w:val="24"/>
          </w:rPr>
        </w:r>
        <w:r w:rsidR="00226F6A" w:rsidRPr="00226F6A">
          <w:rPr>
            <w:noProof/>
            <w:webHidden/>
            <w:sz w:val="24"/>
            <w:szCs w:val="24"/>
          </w:rPr>
          <w:fldChar w:fldCharType="separate"/>
        </w:r>
        <w:r w:rsidR="00A06D14">
          <w:rPr>
            <w:noProof/>
            <w:webHidden/>
            <w:sz w:val="24"/>
            <w:szCs w:val="24"/>
          </w:rPr>
          <w:t>3</w:t>
        </w:r>
        <w:r w:rsidR="00226F6A" w:rsidRPr="00226F6A">
          <w:rPr>
            <w:noProof/>
            <w:webHidden/>
            <w:sz w:val="24"/>
            <w:szCs w:val="24"/>
          </w:rPr>
          <w:fldChar w:fldCharType="end"/>
        </w:r>
      </w:hyperlink>
    </w:p>
    <w:p w:rsidR="00226F6A" w:rsidRPr="00226F6A" w:rsidRDefault="001000EF" w:rsidP="00226F6A">
      <w:pPr>
        <w:pStyle w:val="Obsah2"/>
        <w:ind w:left="709" w:hanging="426"/>
        <w:rPr>
          <w:rFonts w:asciiTheme="minorHAnsi" w:eastAsiaTheme="minorEastAsia" w:hAnsiTheme="minorHAnsi" w:cstheme="minorBidi"/>
          <w:b w:val="0"/>
          <w:bCs w:val="0"/>
          <w:smallCaps w:val="0"/>
          <w:noProof/>
          <w:sz w:val="24"/>
          <w:szCs w:val="24"/>
        </w:rPr>
      </w:pPr>
      <w:hyperlink w:anchor="_Toc499727736" w:history="1">
        <w:r w:rsidR="00226F6A" w:rsidRPr="00226F6A">
          <w:rPr>
            <w:rStyle w:val="Hypertextovodkaz"/>
            <w:b w:val="0"/>
            <w:noProof/>
            <w:sz w:val="24"/>
            <w:szCs w:val="24"/>
          </w:rPr>
          <w:t>D.1</w:t>
        </w:r>
        <w:r w:rsidR="00226F6A" w:rsidRPr="00226F6A">
          <w:rPr>
            <w:rFonts w:asciiTheme="minorHAnsi" w:eastAsiaTheme="minorEastAsia" w:hAnsiTheme="minorHAnsi" w:cstheme="minorBidi"/>
            <w:b w:val="0"/>
            <w:bCs w:val="0"/>
            <w:smallCaps w:val="0"/>
            <w:noProof/>
            <w:sz w:val="24"/>
            <w:szCs w:val="24"/>
          </w:rPr>
          <w:tab/>
        </w:r>
        <w:r w:rsidR="00226F6A" w:rsidRPr="00226F6A">
          <w:rPr>
            <w:rStyle w:val="Hypertextovodkaz"/>
            <w:b w:val="0"/>
            <w:noProof/>
            <w:sz w:val="24"/>
            <w:szCs w:val="24"/>
          </w:rPr>
          <w:t>Bilance potřeby vody</w:t>
        </w:r>
        <w:r w:rsidR="00226F6A" w:rsidRPr="00226F6A">
          <w:rPr>
            <w:b w:val="0"/>
            <w:noProof/>
            <w:webHidden/>
            <w:sz w:val="24"/>
            <w:szCs w:val="24"/>
          </w:rPr>
          <w:tab/>
        </w:r>
        <w:r w:rsidR="00226F6A" w:rsidRPr="00226F6A">
          <w:rPr>
            <w:b w:val="0"/>
            <w:noProof/>
            <w:webHidden/>
            <w:sz w:val="24"/>
            <w:szCs w:val="24"/>
          </w:rPr>
          <w:fldChar w:fldCharType="begin"/>
        </w:r>
        <w:r w:rsidR="00226F6A" w:rsidRPr="00226F6A">
          <w:rPr>
            <w:b w:val="0"/>
            <w:noProof/>
            <w:webHidden/>
            <w:sz w:val="24"/>
            <w:szCs w:val="24"/>
          </w:rPr>
          <w:instrText xml:space="preserve"> PAGEREF _Toc499727736 \h </w:instrText>
        </w:r>
        <w:r w:rsidR="00226F6A" w:rsidRPr="00226F6A">
          <w:rPr>
            <w:b w:val="0"/>
            <w:noProof/>
            <w:webHidden/>
            <w:sz w:val="24"/>
            <w:szCs w:val="24"/>
          </w:rPr>
        </w:r>
        <w:r w:rsidR="00226F6A" w:rsidRPr="00226F6A">
          <w:rPr>
            <w:b w:val="0"/>
            <w:noProof/>
            <w:webHidden/>
            <w:sz w:val="24"/>
            <w:szCs w:val="24"/>
          </w:rPr>
          <w:fldChar w:fldCharType="separate"/>
        </w:r>
        <w:r w:rsidR="00A06D14">
          <w:rPr>
            <w:b w:val="0"/>
            <w:noProof/>
            <w:webHidden/>
            <w:sz w:val="24"/>
            <w:szCs w:val="24"/>
          </w:rPr>
          <w:t>3</w:t>
        </w:r>
        <w:r w:rsidR="00226F6A" w:rsidRPr="00226F6A">
          <w:rPr>
            <w:b w:val="0"/>
            <w:noProof/>
            <w:webHidden/>
            <w:sz w:val="24"/>
            <w:szCs w:val="24"/>
          </w:rPr>
          <w:fldChar w:fldCharType="end"/>
        </w:r>
      </w:hyperlink>
    </w:p>
    <w:p w:rsidR="00226F6A" w:rsidRPr="00226F6A" w:rsidRDefault="001000EF" w:rsidP="00226F6A">
      <w:pPr>
        <w:pStyle w:val="Obsah2"/>
        <w:ind w:left="709" w:hanging="426"/>
        <w:rPr>
          <w:rFonts w:asciiTheme="minorHAnsi" w:eastAsiaTheme="minorEastAsia" w:hAnsiTheme="minorHAnsi" w:cstheme="minorBidi"/>
          <w:b w:val="0"/>
          <w:bCs w:val="0"/>
          <w:smallCaps w:val="0"/>
          <w:noProof/>
          <w:sz w:val="24"/>
          <w:szCs w:val="24"/>
        </w:rPr>
      </w:pPr>
      <w:hyperlink w:anchor="_Toc499727737" w:history="1">
        <w:r w:rsidR="00226F6A" w:rsidRPr="00226F6A">
          <w:rPr>
            <w:rStyle w:val="Hypertextovodkaz"/>
            <w:b w:val="0"/>
            <w:noProof/>
            <w:sz w:val="24"/>
            <w:szCs w:val="24"/>
          </w:rPr>
          <w:t>D.2</w:t>
        </w:r>
        <w:r w:rsidR="00226F6A" w:rsidRPr="00226F6A">
          <w:rPr>
            <w:rFonts w:asciiTheme="minorHAnsi" w:eastAsiaTheme="minorEastAsia" w:hAnsiTheme="minorHAnsi" w:cstheme="minorBidi"/>
            <w:b w:val="0"/>
            <w:bCs w:val="0"/>
            <w:smallCaps w:val="0"/>
            <w:noProof/>
            <w:sz w:val="24"/>
            <w:szCs w:val="24"/>
          </w:rPr>
          <w:tab/>
        </w:r>
        <w:r w:rsidR="00226F6A" w:rsidRPr="00226F6A">
          <w:rPr>
            <w:rStyle w:val="Hypertextovodkaz"/>
            <w:b w:val="0"/>
            <w:noProof/>
            <w:sz w:val="24"/>
            <w:szCs w:val="24"/>
          </w:rPr>
          <w:t>Provedení tlakové zkoušky</w:t>
        </w:r>
        <w:r w:rsidR="00226F6A" w:rsidRPr="00226F6A">
          <w:rPr>
            <w:b w:val="0"/>
            <w:noProof/>
            <w:webHidden/>
            <w:sz w:val="24"/>
            <w:szCs w:val="24"/>
          </w:rPr>
          <w:tab/>
        </w:r>
        <w:r w:rsidR="00226F6A" w:rsidRPr="00226F6A">
          <w:rPr>
            <w:b w:val="0"/>
            <w:noProof/>
            <w:webHidden/>
            <w:sz w:val="24"/>
            <w:szCs w:val="24"/>
          </w:rPr>
          <w:fldChar w:fldCharType="begin"/>
        </w:r>
        <w:r w:rsidR="00226F6A" w:rsidRPr="00226F6A">
          <w:rPr>
            <w:b w:val="0"/>
            <w:noProof/>
            <w:webHidden/>
            <w:sz w:val="24"/>
            <w:szCs w:val="24"/>
          </w:rPr>
          <w:instrText xml:space="preserve"> PAGEREF _Toc499727737 \h </w:instrText>
        </w:r>
        <w:r w:rsidR="00226F6A" w:rsidRPr="00226F6A">
          <w:rPr>
            <w:b w:val="0"/>
            <w:noProof/>
            <w:webHidden/>
            <w:sz w:val="24"/>
            <w:szCs w:val="24"/>
          </w:rPr>
        </w:r>
        <w:r w:rsidR="00226F6A" w:rsidRPr="00226F6A">
          <w:rPr>
            <w:b w:val="0"/>
            <w:noProof/>
            <w:webHidden/>
            <w:sz w:val="24"/>
            <w:szCs w:val="24"/>
          </w:rPr>
          <w:fldChar w:fldCharType="separate"/>
        </w:r>
        <w:r w:rsidR="00A06D14">
          <w:rPr>
            <w:b w:val="0"/>
            <w:noProof/>
            <w:webHidden/>
            <w:sz w:val="24"/>
            <w:szCs w:val="24"/>
          </w:rPr>
          <w:t>4</w:t>
        </w:r>
        <w:r w:rsidR="00226F6A" w:rsidRPr="00226F6A">
          <w:rPr>
            <w:b w:val="0"/>
            <w:noProof/>
            <w:webHidden/>
            <w:sz w:val="24"/>
            <w:szCs w:val="24"/>
          </w:rPr>
          <w:fldChar w:fldCharType="end"/>
        </w:r>
      </w:hyperlink>
    </w:p>
    <w:p w:rsidR="00226F6A" w:rsidRPr="00226F6A" w:rsidRDefault="001000EF" w:rsidP="00226F6A">
      <w:pPr>
        <w:pStyle w:val="Obsah2"/>
        <w:ind w:left="709" w:hanging="426"/>
        <w:rPr>
          <w:rFonts w:asciiTheme="minorHAnsi" w:eastAsiaTheme="minorEastAsia" w:hAnsiTheme="minorHAnsi" w:cstheme="minorBidi"/>
          <w:b w:val="0"/>
          <w:bCs w:val="0"/>
          <w:smallCaps w:val="0"/>
          <w:noProof/>
          <w:sz w:val="24"/>
          <w:szCs w:val="24"/>
        </w:rPr>
      </w:pPr>
      <w:hyperlink w:anchor="_Toc499727738" w:history="1">
        <w:r w:rsidR="00226F6A" w:rsidRPr="00226F6A">
          <w:rPr>
            <w:rStyle w:val="Hypertextovodkaz"/>
            <w:b w:val="0"/>
            <w:noProof/>
            <w:sz w:val="24"/>
            <w:szCs w:val="24"/>
          </w:rPr>
          <w:t>D.3</w:t>
        </w:r>
        <w:r w:rsidR="00226F6A" w:rsidRPr="00226F6A">
          <w:rPr>
            <w:rFonts w:asciiTheme="minorHAnsi" w:eastAsiaTheme="minorEastAsia" w:hAnsiTheme="minorHAnsi" w:cstheme="minorBidi"/>
            <w:b w:val="0"/>
            <w:bCs w:val="0"/>
            <w:smallCaps w:val="0"/>
            <w:noProof/>
            <w:sz w:val="24"/>
            <w:szCs w:val="24"/>
          </w:rPr>
          <w:tab/>
        </w:r>
        <w:r w:rsidR="00226F6A" w:rsidRPr="00226F6A">
          <w:rPr>
            <w:rStyle w:val="Hypertextovodkaz"/>
            <w:b w:val="0"/>
            <w:noProof/>
            <w:sz w:val="24"/>
            <w:szCs w:val="24"/>
          </w:rPr>
          <w:t>Uložení potrubí</w:t>
        </w:r>
        <w:r w:rsidR="00226F6A" w:rsidRPr="00226F6A">
          <w:rPr>
            <w:b w:val="0"/>
            <w:noProof/>
            <w:webHidden/>
            <w:sz w:val="24"/>
            <w:szCs w:val="24"/>
          </w:rPr>
          <w:tab/>
        </w:r>
        <w:r w:rsidR="00226F6A" w:rsidRPr="00226F6A">
          <w:rPr>
            <w:b w:val="0"/>
            <w:noProof/>
            <w:webHidden/>
            <w:sz w:val="24"/>
            <w:szCs w:val="24"/>
          </w:rPr>
          <w:fldChar w:fldCharType="begin"/>
        </w:r>
        <w:r w:rsidR="00226F6A" w:rsidRPr="00226F6A">
          <w:rPr>
            <w:b w:val="0"/>
            <w:noProof/>
            <w:webHidden/>
            <w:sz w:val="24"/>
            <w:szCs w:val="24"/>
          </w:rPr>
          <w:instrText xml:space="preserve"> PAGEREF _Toc499727738 \h </w:instrText>
        </w:r>
        <w:r w:rsidR="00226F6A" w:rsidRPr="00226F6A">
          <w:rPr>
            <w:b w:val="0"/>
            <w:noProof/>
            <w:webHidden/>
            <w:sz w:val="24"/>
            <w:szCs w:val="24"/>
          </w:rPr>
        </w:r>
        <w:r w:rsidR="00226F6A" w:rsidRPr="00226F6A">
          <w:rPr>
            <w:b w:val="0"/>
            <w:noProof/>
            <w:webHidden/>
            <w:sz w:val="24"/>
            <w:szCs w:val="24"/>
          </w:rPr>
          <w:fldChar w:fldCharType="separate"/>
        </w:r>
        <w:r w:rsidR="00A06D14">
          <w:rPr>
            <w:b w:val="0"/>
            <w:noProof/>
            <w:webHidden/>
            <w:sz w:val="24"/>
            <w:szCs w:val="24"/>
          </w:rPr>
          <w:t>4</w:t>
        </w:r>
        <w:r w:rsidR="00226F6A" w:rsidRPr="00226F6A">
          <w:rPr>
            <w:b w:val="0"/>
            <w:noProof/>
            <w:webHidden/>
            <w:sz w:val="24"/>
            <w:szCs w:val="24"/>
          </w:rPr>
          <w:fldChar w:fldCharType="end"/>
        </w:r>
      </w:hyperlink>
    </w:p>
    <w:p w:rsidR="00226F6A" w:rsidRPr="00226F6A" w:rsidRDefault="001000EF">
      <w:pPr>
        <w:pStyle w:val="Obsah2"/>
        <w:rPr>
          <w:rFonts w:asciiTheme="minorHAnsi" w:eastAsiaTheme="minorEastAsia" w:hAnsiTheme="minorHAnsi" w:cstheme="minorBidi"/>
          <w:b w:val="0"/>
          <w:bCs w:val="0"/>
          <w:smallCaps w:val="0"/>
          <w:noProof/>
          <w:sz w:val="24"/>
          <w:szCs w:val="24"/>
        </w:rPr>
      </w:pPr>
      <w:hyperlink w:anchor="_Toc499727739" w:history="1">
        <w:r w:rsidR="00226F6A" w:rsidRPr="00226F6A">
          <w:rPr>
            <w:rStyle w:val="Hypertextovodkaz"/>
            <w:noProof/>
            <w:sz w:val="24"/>
            <w:szCs w:val="24"/>
          </w:rPr>
          <w:t>E.</w:t>
        </w:r>
        <w:r w:rsidR="00226F6A" w:rsidRPr="00226F6A">
          <w:rPr>
            <w:rFonts w:asciiTheme="minorHAnsi" w:eastAsiaTheme="minorEastAsia" w:hAnsiTheme="minorHAnsi" w:cstheme="minorBidi"/>
            <w:b w:val="0"/>
            <w:bCs w:val="0"/>
            <w:smallCaps w:val="0"/>
            <w:noProof/>
            <w:sz w:val="24"/>
            <w:szCs w:val="24"/>
          </w:rPr>
          <w:tab/>
        </w:r>
        <w:r w:rsidR="00226F6A" w:rsidRPr="00226F6A">
          <w:rPr>
            <w:rStyle w:val="Hypertextovodkaz"/>
            <w:noProof/>
            <w:sz w:val="24"/>
            <w:szCs w:val="24"/>
          </w:rPr>
          <w:t>Uzemnění a vyrovnání potenciálů</w:t>
        </w:r>
        <w:r w:rsidR="00226F6A" w:rsidRPr="00226F6A">
          <w:rPr>
            <w:noProof/>
            <w:webHidden/>
            <w:sz w:val="24"/>
            <w:szCs w:val="24"/>
          </w:rPr>
          <w:tab/>
        </w:r>
        <w:r w:rsidR="00226F6A" w:rsidRPr="00226F6A">
          <w:rPr>
            <w:noProof/>
            <w:webHidden/>
            <w:sz w:val="24"/>
            <w:szCs w:val="24"/>
          </w:rPr>
          <w:fldChar w:fldCharType="begin"/>
        </w:r>
        <w:r w:rsidR="00226F6A" w:rsidRPr="00226F6A">
          <w:rPr>
            <w:noProof/>
            <w:webHidden/>
            <w:sz w:val="24"/>
            <w:szCs w:val="24"/>
          </w:rPr>
          <w:instrText xml:space="preserve"> PAGEREF _Toc499727739 \h </w:instrText>
        </w:r>
        <w:r w:rsidR="00226F6A" w:rsidRPr="00226F6A">
          <w:rPr>
            <w:noProof/>
            <w:webHidden/>
            <w:sz w:val="24"/>
            <w:szCs w:val="24"/>
          </w:rPr>
        </w:r>
        <w:r w:rsidR="00226F6A" w:rsidRPr="00226F6A">
          <w:rPr>
            <w:noProof/>
            <w:webHidden/>
            <w:sz w:val="24"/>
            <w:szCs w:val="24"/>
          </w:rPr>
          <w:fldChar w:fldCharType="separate"/>
        </w:r>
        <w:r w:rsidR="00A06D14">
          <w:rPr>
            <w:noProof/>
            <w:webHidden/>
            <w:sz w:val="24"/>
            <w:szCs w:val="24"/>
          </w:rPr>
          <w:t>4</w:t>
        </w:r>
        <w:r w:rsidR="00226F6A" w:rsidRPr="00226F6A">
          <w:rPr>
            <w:noProof/>
            <w:webHidden/>
            <w:sz w:val="24"/>
            <w:szCs w:val="24"/>
          </w:rPr>
          <w:fldChar w:fldCharType="end"/>
        </w:r>
      </w:hyperlink>
    </w:p>
    <w:p w:rsidR="00226F6A" w:rsidRPr="00226F6A" w:rsidRDefault="001000EF">
      <w:pPr>
        <w:pStyle w:val="Obsah2"/>
        <w:rPr>
          <w:rFonts w:asciiTheme="minorHAnsi" w:eastAsiaTheme="minorEastAsia" w:hAnsiTheme="minorHAnsi" w:cstheme="minorBidi"/>
          <w:b w:val="0"/>
          <w:bCs w:val="0"/>
          <w:smallCaps w:val="0"/>
          <w:noProof/>
          <w:sz w:val="24"/>
          <w:szCs w:val="24"/>
        </w:rPr>
      </w:pPr>
      <w:hyperlink w:anchor="_Toc499727740" w:history="1">
        <w:r w:rsidR="00226F6A" w:rsidRPr="00226F6A">
          <w:rPr>
            <w:rStyle w:val="Hypertextovodkaz"/>
            <w:noProof/>
            <w:sz w:val="24"/>
            <w:szCs w:val="24"/>
          </w:rPr>
          <w:t>F.</w:t>
        </w:r>
        <w:r w:rsidR="00226F6A" w:rsidRPr="00226F6A">
          <w:rPr>
            <w:rFonts w:asciiTheme="minorHAnsi" w:eastAsiaTheme="minorEastAsia" w:hAnsiTheme="minorHAnsi" w:cstheme="minorBidi"/>
            <w:b w:val="0"/>
            <w:bCs w:val="0"/>
            <w:smallCaps w:val="0"/>
            <w:noProof/>
            <w:sz w:val="24"/>
            <w:szCs w:val="24"/>
          </w:rPr>
          <w:tab/>
        </w:r>
        <w:r w:rsidR="00226F6A" w:rsidRPr="00226F6A">
          <w:rPr>
            <w:rStyle w:val="Hypertextovodkaz"/>
            <w:noProof/>
            <w:sz w:val="24"/>
            <w:szCs w:val="24"/>
          </w:rPr>
          <w:t>Bezpečnost práce</w:t>
        </w:r>
        <w:r w:rsidR="00226F6A" w:rsidRPr="00226F6A">
          <w:rPr>
            <w:noProof/>
            <w:webHidden/>
            <w:sz w:val="24"/>
            <w:szCs w:val="24"/>
          </w:rPr>
          <w:tab/>
        </w:r>
        <w:r w:rsidR="00226F6A" w:rsidRPr="00226F6A">
          <w:rPr>
            <w:noProof/>
            <w:webHidden/>
            <w:sz w:val="24"/>
            <w:szCs w:val="24"/>
          </w:rPr>
          <w:fldChar w:fldCharType="begin"/>
        </w:r>
        <w:r w:rsidR="00226F6A" w:rsidRPr="00226F6A">
          <w:rPr>
            <w:noProof/>
            <w:webHidden/>
            <w:sz w:val="24"/>
            <w:szCs w:val="24"/>
          </w:rPr>
          <w:instrText xml:space="preserve"> PAGEREF _Toc499727740 \h </w:instrText>
        </w:r>
        <w:r w:rsidR="00226F6A" w:rsidRPr="00226F6A">
          <w:rPr>
            <w:noProof/>
            <w:webHidden/>
            <w:sz w:val="24"/>
            <w:szCs w:val="24"/>
          </w:rPr>
        </w:r>
        <w:r w:rsidR="00226F6A" w:rsidRPr="00226F6A">
          <w:rPr>
            <w:noProof/>
            <w:webHidden/>
            <w:sz w:val="24"/>
            <w:szCs w:val="24"/>
          </w:rPr>
          <w:fldChar w:fldCharType="separate"/>
        </w:r>
        <w:r w:rsidR="00A06D14">
          <w:rPr>
            <w:noProof/>
            <w:webHidden/>
            <w:sz w:val="24"/>
            <w:szCs w:val="24"/>
          </w:rPr>
          <w:t>4</w:t>
        </w:r>
        <w:r w:rsidR="00226F6A" w:rsidRPr="00226F6A">
          <w:rPr>
            <w:noProof/>
            <w:webHidden/>
            <w:sz w:val="24"/>
            <w:szCs w:val="24"/>
          </w:rPr>
          <w:fldChar w:fldCharType="end"/>
        </w:r>
      </w:hyperlink>
    </w:p>
    <w:p w:rsidR="00226F6A" w:rsidRPr="00226F6A" w:rsidRDefault="001000EF">
      <w:pPr>
        <w:pStyle w:val="Obsah2"/>
        <w:rPr>
          <w:rFonts w:asciiTheme="minorHAnsi" w:eastAsiaTheme="minorEastAsia" w:hAnsiTheme="minorHAnsi" w:cstheme="minorBidi"/>
          <w:b w:val="0"/>
          <w:bCs w:val="0"/>
          <w:smallCaps w:val="0"/>
          <w:noProof/>
          <w:sz w:val="24"/>
          <w:szCs w:val="24"/>
        </w:rPr>
      </w:pPr>
      <w:hyperlink w:anchor="_Toc499727741" w:history="1">
        <w:r w:rsidR="00226F6A" w:rsidRPr="00226F6A">
          <w:rPr>
            <w:rStyle w:val="Hypertextovodkaz"/>
            <w:noProof/>
            <w:sz w:val="24"/>
            <w:szCs w:val="24"/>
          </w:rPr>
          <w:t>G.</w:t>
        </w:r>
        <w:r w:rsidR="00226F6A" w:rsidRPr="00226F6A">
          <w:rPr>
            <w:rFonts w:asciiTheme="minorHAnsi" w:eastAsiaTheme="minorEastAsia" w:hAnsiTheme="minorHAnsi" w:cstheme="minorBidi"/>
            <w:b w:val="0"/>
            <w:bCs w:val="0"/>
            <w:smallCaps w:val="0"/>
            <w:noProof/>
            <w:sz w:val="24"/>
            <w:szCs w:val="24"/>
          </w:rPr>
          <w:tab/>
        </w:r>
        <w:r w:rsidR="00226F6A" w:rsidRPr="00226F6A">
          <w:rPr>
            <w:rStyle w:val="Hypertextovodkaz"/>
            <w:noProof/>
            <w:sz w:val="24"/>
            <w:szCs w:val="24"/>
          </w:rPr>
          <w:t>Nakládání s odpady</w:t>
        </w:r>
        <w:r w:rsidR="00226F6A" w:rsidRPr="00226F6A">
          <w:rPr>
            <w:noProof/>
            <w:webHidden/>
            <w:sz w:val="24"/>
            <w:szCs w:val="24"/>
          </w:rPr>
          <w:tab/>
        </w:r>
        <w:r w:rsidR="00226F6A" w:rsidRPr="00226F6A">
          <w:rPr>
            <w:noProof/>
            <w:webHidden/>
            <w:sz w:val="24"/>
            <w:szCs w:val="24"/>
          </w:rPr>
          <w:fldChar w:fldCharType="begin"/>
        </w:r>
        <w:r w:rsidR="00226F6A" w:rsidRPr="00226F6A">
          <w:rPr>
            <w:noProof/>
            <w:webHidden/>
            <w:sz w:val="24"/>
            <w:szCs w:val="24"/>
          </w:rPr>
          <w:instrText xml:space="preserve"> PAGEREF _Toc499727741 \h </w:instrText>
        </w:r>
        <w:r w:rsidR="00226F6A" w:rsidRPr="00226F6A">
          <w:rPr>
            <w:noProof/>
            <w:webHidden/>
            <w:sz w:val="24"/>
            <w:szCs w:val="24"/>
          </w:rPr>
        </w:r>
        <w:r w:rsidR="00226F6A" w:rsidRPr="00226F6A">
          <w:rPr>
            <w:noProof/>
            <w:webHidden/>
            <w:sz w:val="24"/>
            <w:szCs w:val="24"/>
          </w:rPr>
          <w:fldChar w:fldCharType="separate"/>
        </w:r>
        <w:r w:rsidR="00A06D14">
          <w:rPr>
            <w:noProof/>
            <w:webHidden/>
            <w:sz w:val="24"/>
            <w:szCs w:val="24"/>
          </w:rPr>
          <w:t>5</w:t>
        </w:r>
        <w:r w:rsidR="00226F6A" w:rsidRPr="00226F6A">
          <w:rPr>
            <w:noProof/>
            <w:webHidden/>
            <w:sz w:val="24"/>
            <w:szCs w:val="24"/>
          </w:rPr>
          <w:fldChar w:fldCharType="end"/>
        </w:r>
      </w:hyperlink>
    </w:p>
    <w:p w:rsidR="00226F6A" w:rsidRPr="00226F6A" w:rsidRDefault="001000EF">
      <w:pPr>
        <w:pStyle w:val="Obsah2"/>
        <w:rPr>
          <w:rFonts w:asciiTheme="minorHAnsi" w:eastAsiaTheme="minorEastAsia" w:hAnsiTheme="minorHAnsi" w:cstheme="minorBidi"/>
          <w:b w:val="0"/>
          <w:bCs w:val="0"/>
          <w:smallCaps w:val="0"/>
          <w:noProof/>
          <w:sz w:val="24"/>
          <w:szCs w:val="24"/>
        </w:rPr>
      </w:pPr>
      <w:hyperlink w:anchor="_Toc499727742" w:history="1">
        <w:r w:rsidR="00226F6A" w:rsidRPr="00226F6A">
          <w:rPr>
            <w:rStyle w:val="Hypertextovodkaz"/>
            <w:noProof/>
            <w:sz w:val="24"/>
            <w:szCs w:val="24"/>
          </w:rPr>
          <w:t>H.</w:t>
        </w:r>
        <w:r w:rsidR="00226F6A" w:rsidRPr="00226F6A">
          <w:rPr>
            <w:rFonts w:asciiTheme="minorHAnsi" w:eastAsiaTheme="minorEastAsia" w:hAnsiTheme="minorHAnsi" w:cstheme="minorBidi"/>
            <w:b w:val="0"/>
            <w:bCs w:val="0"/>
            <w:smallCaps w:val="0"/>
            <w:noProof/>
            <w:sz w:val="24"/>
            <w:szCs w:val="24"/>
          </w:rPr>
          <w:tab/>
        </w:r>
        <w:r w:rsidR="00226F6A" w:rsidRPr="00226F6A">
          <w:rPr>
            <w:rStyle w:val="Hypertextovodkaz"/>
            <w:noProof/>
            <w:sz w:val="24"/>
            <w:szCs w:val="24"/>
          </w:rPr>
          <w:t>Zvláštní požadavky a podmínky</w:t>
        </w:r>
        <w:r w:rsidR="00226F6A" w:rsidRPr="00226F6A">
          <w:rPr>
            <w:noProof/>
            <w:webHidden/>
            <w:sz w:val="24"/>
            <w:szCs w:val="24"/>
          </w:rPr>
          <w:tab/>
        </w:r>
        <w:r w:rsidR="00226F6A" w:rsidRPr="00226F6A">
          <w:rPr>
            <w:noProof/>
            <w:webHidden/>
            <w:sz w:val="24"/>
            <w:szCs w:val="24"/>
          </w:rPr>
          <w:fldChar w:fldCharType="begin"/>
        </w:r>
        <w:r w:rsidR="00226F6A" w:rsidRPr="00226F6A">
          <w:rPr>
            <w:noProof/>
            <w:webHidden/>
            <w:sz w:val="24"/>
            <w:szCs w:val="24"/>
          </w:rPr>
          <w:instrText xml:space="preserve"> PAGEREF _Toc499727742 \h </w:instrText>
        </w:r>
        <w:r w:rsidR="00226F6A" w:rsidRPr="00226F6A">
          <w:rPr>
            <w:noProof/>
            <w:webHidden/>
            <w:sz w:val="24"/>
            <w:szCs w:val="24"/>
          </w:rPr>
        </w:r>
        <w:r w:rsidR="00226F6A" w:rsidRPr="00226F6A">
          <w:rPr>
            <w:noProof/>
            <w:webHidden/>
            <w:sz w:val="24"/>
            <w:szCs w:val="24"/>
          </w:rPr>
          <w:fldChar w:fldCharType="separate"/>
        </w:r>
        <w:r w:rsidR="00A06D14">
          <w:rPr>
            <w:noProof/>
            <w:webHidden/>
            <w:sz w:val="24"/>
            <w:szCs w:val="24"/>
          </w:rPr>
          <w:t>6</w:t>
        </w:r>
        <w:r w:rsidR="00226F6A" w:rsidRPr="00226F6A">
          <w:rPr>
            <w:noProof/>
            <w:webHidden/>
            <w:sz w:val="24"/>
            <w:szCs w:val="24"/>
          </w:rPr>
          <w:fldChar w:fldCharType="end"/>
        </w:r>
      </w:hyperlink>
    </w:p>
    <w:p w:rsidR="00527E31" w:rsidRPr="002622D8" w:rsidRDefault="00527E31" w:rsidP="00527E31">
      <w:pPr>
        <w:tabs>
          <w:tab w:val="left" w:pos="3015"/>
        </w:tabs>
        <w:spacing w:before="120" w:after="120"/>
        <w:ind w:left="567" w:hanging="567"/>
        <w:rPr>
          <w:szCs w:val="24"/>
        </w:rPr>
      </w:pPr>
      <w:r w:rsidRPr="00226F6A">
        <w:rPr>
          <w:bCs/>
          <w:szCs w:val="24"/>
          <w:u w:val="single"/>
        </w:rPr>
        <w:fldChar w:fldCharType="end"/>
      </w:r>
    </w:p>
    <w:p w:rsidR="00527E31" w:rsidRPr="002622D8" w:rsidRDefault="00527E31" w:rsidP="00527E31">
      <w:pPr>
        <w:pStyle w:val="Nadpis2"/>
        <w:numPr>
          <w:ilvl w:val="0"/>
          <w:numId w:val="2"/>
        </w:numPr>
        <w:spacing w:before="240" w:after="120"/>
        <w:jc w:val="both"/>
        <w:rPr>
          <w:szCs w:val="24"/>
        </w:rPr>
      </w:pPr>
      <w:bookmarkStart w:id="0" w:name="_GoBack"/>
      <w:bookmarkEnd w:id="0"/>
      <w:r w:rsidRPr="002622D8">
        <w:rPr>
          <w:szCs w:val="24"/>
        </w:rPr>
        <w:br w:type="page"/>
      </w:r>
      <w:bookmarkStart w:id="1" w:name="_Toc499727732"/>
      <w:r w:rsidRPr="002622D8">
        <w:rPr>
          <w:szCs w:val="24"/>
        </w:rPr>
        <w:lastRenderedPageBreak/>
        <w:t>Popis stavby</w:t>
      </w:r>
      <w:bookmarkEnd w:id="1"/>
    </w:p>
    <w:p w:rsidR="00527E31" w:rsidRDefault="003B618F" w:rsidP="00527E31">
      <w:pPr>
        <w:pStyle w:val="Zkladntext"/>
        <w:spacing w:before="120"/>
        <w:ind w:firstLine="709"/>
        <w:jc w:val="left"/>
        <w:rPr>
          <w:szCs w:val="24"/>
        </w:rPr>
      </w:pPr>
      <w:r>
        <w:rPr>
          <w:szCs w:val="24"/>
        </w:rPr>
        <w:t xml:space="preserve">Ve stavebním objektu se řeší </w:t>
      </w:r>
      <w:r w:rsidR="009D004A">
        <w:rPr>
          <w:szCs w:val="24"/>
        </w:rPr>
        <w:t>rozvod nového vodovodu pro napojení přístavby</w:t>
      </w:r>
      <w:r w:rsidR="00527E31" w:rsidRPr="002622D8">
        <w:rPr>
          <w:szCs w:val="24"/>
        </w:rPr>
        <w:t>.</w:t>
      </w:r>
      <w:r>
        <w:rPr>
          <w:szCs w:val="24"/>
        </w:rPr>
        <w:t xml:space="preserve"> </w:t>
      </w:r>
      <w:r w:rsidR="009D004A">
        <w:rPr>
          <w:szCs w:val="24"/>
        </w:rPr>
        <w:t>V</w:t>
      </w:r>
      <w:r>
        <w:rPr>
          <w:szCs w:val="24"/>
        </w:rPr>
        <w:t xml:space="preserve">odovodu bude v proveden v délce </w:t>
      </w:r>
      <w:r w:rsidR="009D004A">
        <w:rPr>
          <w:szCs w:val="24"/>
        </w:rPr>
        <w:t>48,8</w:t>
      </w:r>
      <w:r>
        <w:rPr>
          <w:szCs w:val="24"/>
        </w:rPr>
        <w:t>m v dimenzi DN</w:t>
      </w:r>
      <w:r w:rsidR="009D004A">
        <w:rPr>
          <w:szCs w:val="24"/>
        </w:rPr>
        <w:t>65</w:t>
      </w:r>
      <w:r>
        <w:rPr>
          <w:szCs w:val="24"/>
        </w:rPr>
        <w:t xml:space="preserve">. </w:t>
      </w:r>
      <w:r w:rsidR="009D004A">
        <w:rPr>
          <w:szCs w:val="24"/>
        </w:rPr>
        <w:t>Vodovod</w:t>
      </w:r>
      <w:r>
        <w:rPr>
          <w:szCs w:val="24"/>
        </w:rPr>
        <w:t xml:space="preserve"> bude napojen na stávající </w:t>
      </w:r>
      <w:r w:rsidR="009D004A">
        <w:rPr>
          <w:szCs w:val="24"/>
        </w:rPr>
        <w:t>areálový vodovod pitné vody DN100</w:t>
      </w:r>
      <w:r>
        <w:rPr>
          <w:szCs w:val="24"/>
        </w:rPr>
        <w:t xml:space="preserve">. </w:t>
      </w:r>
      <w:r w:rsidR="009D004A">
        <w:rPr>
          <w:szCs w:val="24"/>
        </w:rPr>
        <w:t>N</w:t>
      </w:r>
      <w:r>
        <w:rPr>
          <w:szCs w:val="24"/>
        </w:rPr>
        <w:t xml:space="preserve">apojení </w:t>
      </w:r>
      <w:r w:rsidR="007E7F8D">
        <w:rPr>
          <w:szCs w:val="24"/>
        </w:rPr>
        <w:t xml:space="preserve">na stávající </w:t>
      </w:r>
      <w:r w:rsidR="009D004A">
        <w:rPr>
          <w:szCs w:val="24"/>
        </w:rPr>
        <w:t>vodovod bude</w:t>
      </w:r>
      <w:r w:rsidR="001B68C1">
        <w:rPr>
          <w:szCs w:val="24"/>
        </w:rPr>
        <w:t xml:space="preserve"> provedeno navrtávkou se zemní zákopovou soustavou</w:t>
      </w:r>
      <w:r w:rsidR="007E7F8D">
        <w:rPr>
          <w:szCs w:val="24"/>
        </w:rPr>
        <w:t>.</w:t>
      </w:r>
    </w:p>
    <w:p w:rsidR="00B248AE" w:rsidRDefault="00451404" w:rsidP="00451404">
      <w:pPr>
        <w:pStyle w:val="Zkladntext"/>
        <w:spacing w:before="120"/>
        <w:ind w:firstLine="709"/>
        <w:jc w:val="left"/>
        <w:rPr>
          <w:szCs w:val="24"/>
        </w:rPr>
      </w:pPr>
      <w:r>
        <w:rPr>
          <w:szCs w:val="24"/>
        </w:rPr>
        <w:t>V</w:t>
      </w:r>
      <w:r w:rsidR="007E7F8D">
        <w:rPr>
          <w:szCs w:val="24"/>
        </w:rPr>
        <w:t xml:space="preserve">odovod </w:t>
      </w:r>
      <w:r>
        <w:rPr>
          <w:szCs w:val="24"/>
        </w:rPr>
        <w:t>bude veden v první části v zemní rýze a následně pod stropem objektu k podružné vodoměrné soustavě. Zde bude provedeno rozbočení pro požární vodovod</w:t>
      </w:r>
      <w:r w:rsidR="00A06D14">
        <w:rPr>
          <w:szCs w:val="24"/>
        </w:rPr>
        <w:t xml:space="preserve"> a větev DN25 vedoucí do atria. Tato větev bude ukončena v revizní šachtě DN400, kde bude osazen uzavírací kohout pro možné napojení dalších zařízení. Celá větev je od pitného vodovodu oddělena uzavíracím kohoutem s vypouštěním a zpětnou klapkou. Tato větev se dá vypustit pouze přetlakem vzduchem.</w:t>
      </w:r>
    </w:p>
    <w:p w:rsidR="00A06D14" w:rsidRPr="002622D8" w:rsidRDefault="00A06D14" w:rsidP="00451404">
      <w:pPr>
        <w:pStyle w:val="Zkladntext"/>
        <w:spacing w:before="120"/>
        <w:ind w:firstLine="709"/>
        <w:jc w:val="left"/>
        <w:rPr>
          <w:szCs w:val="24"/>
        </w:rPr>
      </w:pPr>
      <w:r>
        <w:rPr>
          <w:szCs w:val="24"/>
        </w:rPr>
        <w:t>Vodovod je v převážné části veden pod hladinou spodní vody, proto místo v blízkosti tvarovek bude fixováno pomocí betonového bloku 0,3x0,3x0,</w:t>
      </w:r>
      <w:proofErr w:type="gramStart"/>
      <w:r>
        <w:rPr>
          <w:szCs w:val="24"/>
        </w:rPr>
        <w:t>15m</w:t>
      </w:r>
      <w:proofErr w:type="gramEnd"/>
    </w:p>
    <w:p w:rsidR="00527E31" w:rsidRPr="002622D8" w:rsidRDefault="00527E31" w:rsidP="00527E31">
      <w:pPr>
        <w:jc w:val="both"/>
        <w:rPr>
          <w:szCs w:val="24"/>
        </w:rPr>
      </w:pPr>
    </w:p>
    <w:p w:rsidR="00527E31" w:rsidRPr="002622D8" w:rsidRDefault="00527E31" w:rsidP="00527E31">
      <w:pPr>
        <w:pStyle w:val="Nadpis2"/>
        <w:numPr>
          <w:ilvl w:val="0"/>
          <w:numId w:val="2"/>
        </w:numPr>
        <w:spacing w:before="240" w:after="120"/>
        <w:jc w:val="both"/>
        <w:rPr>
          <w:szCs w:val="24"/>
        </w:rPr>
      </w:pPr>
      <w:bookmarkStart w:id="2" w:name="_Toc499727733"/>
      <w:r w:rsidRPr="002622D8">
        <w:rPr>
          <w:szCs w:val="24"/>
        </w:rPr>
        <w:t>Podklady</w:t>
      </w:r>
      <w:bookmarkEnd w:id="2"/>
    </w:p>
    <w:p w:rsidR="00527E31" w:rsidRPr="002622D8" w:rsidRDefault="00527E31" w:rsidP="00527E31">
      <w:pPr>
        <w:pStyle w:val="Zkladntext"/>
        <w:spacing w:before="120"/>
        <w:ind w:firstLine="709"/>
        <w:jc w:val="left"/>
        <w:rPr>
          <w:szCs w:val="24"/>
        </w:rPr>
      </w:pPr>
      <w:r w:rsidRPr="002622D8">
        <w:rPr>
          <w:szCs w:val="24"/>
        </w:rPr>
        <w:t xml:space="preserve">Podkladem pro zpracování byly stavební výkresy objektu, </w:t>
      </w:r>
      <w:r w:rsidR="00B248AE">
        <w:rPr>
          <w:szCs w:val="24"/>
        </w:rPr>
        <w:t>podklady vodovodních sítí předané investorem</w:t>
      </w:r>
      <w:r w:rsidRPr="002622D8">
        <w:rPr>
          <w:szCs w:val="24"/>
        </w:rPr>
        <w:t xml:space="preserve">, </w:t>
      </w:r>
      <w:r w:rsidR="00B248AE">
        <w:rPr>
          <w:szCs w:val="24"/>
        </w:rPr>
        <w:t>požadavky investora</w:t>
      </w:r>
      <w:r w:rsidRPr="002622D8">
        <w:rPr>
          <w:szCs w:val="24"/>
        </w:rPr>
        <w:t xml:space="preserve"> a parametry předané zpracovateli návazných profesí.</w:t>
      </w:r>
    </w:p>
    <w:p w:rsidR="00527E31" w:rsidRPr="002622D8" w:rsidRDefault="00527E31" w:rsidP="00527E31">
      <w:pPr>
        <w:jc w:val="both"/>
        <w:rPr>
          <w:szCs w:val="24"/>
        </w:rPr>
      </w:pPr>
    </w:p>
    <w:p w:rsidR="00527E31" w:rsidRPr="002622D8" w:rsidRDefault="00527E31" w:rsidP="00527E31">
      <w:pPr>
        <w:pStyle w:val="Nadpis2"/>
        <w:numPr>
          <w:ilvl w:val="0"/>
          <w:numId w:val="2"/>
        </w:numPr>
        <w:spacing w:before="240" w:after="120"/>
        <w:jc w:val="both"/>
        <w:rPr>
          <w:szCs w:val="24"/>
        </w:rPr>
      </w:pPr>
      <w:bookmarkStart w:id="3" w:name="_Toc499727734"/>
      <w:r w:rsidRPr="002622D8">
        <w:rPr>
          <w:szCs w:val="24"/>
        </w:rPr>
        <w:t>Použité normy a předpisy</w:t>
      </w:r>
      <w:bookmarkEnd w:id="3"/>
    </w:p>
    <w:p w:rsidR="00527E31" w:rsidRPr="002622D8" w:rsidRDefault="00527E31" w:rsidP="00527E31">
      <w:pPr>
        <w:pStyle w:val="Zkladntext"/>
        <w:spacing w:before="120"/>
        <w:ind w:firstLine="720"/>
        <w:rPr>
          <w:szCs w:val="24"/>
        </w:rPr>
      </w:pPr>
      <w:r w:rsidRPr="002622D8">
        <w:rPr>
          <w:szCs w:val="24"/>
        </w:rPr>
        <w:t xml:space="preserve">Při návrhu byly použity normy a předpisy platné v době zpracování návrhu. </w:t>
      </w:r>
    </w:p>
    <w:p w:rsidR="00527E31" w:rsidRPr="002622D8" w:rsidRDefault="00527E31" w:rsidP="00527E31">
      <w:pPr>
        <w:pStyle w:val="Zkladntext"/>
        <w:spacing w:before="120"/>
        <w:ind w:firstLine="709"/>
        <w:rPr>
          <w:szCs w:val="24"/>
        </w:rPr>
      </w:pPr>
      <w:r w:rsidRPr="002622D8">
        <w:rPr>
          <w:szCs w:val="24"/>
        </w:rPr>
        <w:t>Při provádění stavebních prací je nutno dbát všech ustanovení ČSN, zejména</w:t>
      </w:r>
    </w:p>
    <w:p w:rsidR="00527E31" w:rsidRPr="002622D8" w:rsidRDefault="00527E31" w:rsidP="00527E31">
      <w:pPr>
        <w:tabs>
          <w:tab w:val="left" w:pos="993"/>
        </w:tabs>
        <w:autoSpaceDE w:val="0"/>
        <w:autoSpaceDN w:val="0"/>
        <w:adjustRightInd w:val="0"/>
        <w:ind w:left="993" w:hanging="284"/>
        <w:rPr>
          <w:szCs w:val="24"/>
        </w:rPr>
      </w:pPr>
      <w:r w:rsidRPr="002622D8">
        <w:rPr>
          <w:szCs w:val="24"/>
        </w:rPr>
        <w:t xml:space="preserve">- </w:t>
      </w:r>
      <w:r w:rsidRPr="002622D8">
        <w:rPr>
          <w:szCs w:val="24"/>
        </w:rPr>
        <w:tab/>
        <w:t>ČSN 75 5455 Výpočet vnitřních vodovodů</w:t>
      </w:r>
    </w:p>
    <w:p w:rsidR="00527E31" w:rsidRPr="002622D8" w:rsidRDefault="00527E31" w:rsidP="00527E31">
      <w:pPr>
        <w:tabs>
          <w:tab w:val="left" w:pos="993"/>
        </w:tabs>
        <w:autoSpaceDE w:val="0"/>
        <w:autoSpaceDN w:val="0"/>
        <w:adjustRightInd w:val="0"/>
        <w:ind w:left="993" w:hanging="284"/>
        <w:rPr>
          <w:szCs w:val="24"/>
        </w:rPr>
      </w:pPr>
      <w:r w:rsidRPr="002622D8">
        <w:rPr>
          <w:szCs w:val="24"/>
        </w:rPr>
        <w:t xml:space="preserve">- </w:t>
      </w:r>
      <w:r w:rsidRPr="002622D8">
        <w:rPr>
          <w:szCs w:val="24"/>
        </w:rPr>
        <w:tab/>
        <w:t>ČSN EN 1717 Ochrana proti znečištění pitné vody ve vnitřních vodovodech a všeobecné požadavky na zařízení na ochranu proti znečištění zpětným průtokem</w:t>
      </w:r>
    </w:p>
    <w:p w:rsidR="00527E31" w:rsidRPr="002622D8" w:rsidRDefault="00527E31" w:rsidP="00527E31">
      <w:pPr>
        <w:tabs>
          <w:tab w:val="left" w:pos="993"/>
        </w:tabs>
        <w:autoSpaceDE w:val="0"/>
        <w:autoSpaceDN w:val="0"/>
        <w:adjustRightInd w:val="0"/>
        <w:ind w:left="993" w:hanging="284"/>
        <w:rPr>
          <w:szCs w:val="24"/>
        </w:rPr>
      </w:pPr>
      <w:r w:rsidRPr="002622D8">
        <w:rPr>
          <w:szCs w:val="24"/>
        </w:rPr>
        <w:t>-</w:t>
      </w:r>
      <w:r w:rsidRPr="002622D8">
        <w:rPr>
          <w:szCs w:val="24"/>
        </w:rPr>
        <w:tab/>
        <w:t>ČSN 75 5409 Vnitřní vodovody</w:t>
      </w:r>
    </w:p>
    <w:p w:rsidR="00527E31" w:rsidRPr="002622D8" w:rsidRDefault="00527E31" w:rsidP="00527E31">
      <w:pPr>
        <w:tabs>
          <w:tab w:val="left" w:pos="993"/>
        </w:tabs>
        <w:autoSpaceDE w:val="0"/>
        <w:autoSpaceDN w:val="0"/>
        <w:adjustRightInd w:val="0"/>
        <w:ind w:left="993" w:hanging="284"/>
        <w:rPr>
          <w:szCs w:val="24"/>
        </w:rPr>
      </w:pPr>
      <w:r w:rsidRPr="002622D8">
        <w:rPr>
          <w:szCs w:val="24"/>
        </w:rPr>
        <w:t>-</w:t>
      </w:r>
      <w:r w:rsidRPr="002622D8">
        <w:rPr>
          <w:szCs w:val="24"/>
        </w:rPr>
        <w:tab/>
        <w:t>ČSN EN 806-1 Vnitřní vodovody (Vnitřní vodovod pro rozvody vody určené k lidské spotřebě – část 1: Všeobecně</w:t>
      </w:r>
    </w:p>
    <w:p w:rsidR="00527E31" w:rsidRPr="002622D8" w:rsidRDefault="00527E31" w:rsidP="00527E31">
      <w:pPr>
        <w:tabs>
          <w:tab w:val="left" w:pos="993"/>
        </w:tabs>
        <w:autoSpaceDE w:val="0"/>
        <w:autoSpaceDN w:val="0"/>
        <w:adjustRightInd w:val="0"/>
        <w:ind w:left="993" w:hanging="284"/>
        <w:rPr>
          <w:szCs w:val="24"/>
        </w:rPr>
      </w:pPr>
      <w:r w:rsidRPr="002622D8">
        <w:rPr>
          <w:szCs w:val="24"/>
        </w:rPr>
        <w:t>-</w:t>
      </w:r>
      <w:r w:rsidRPr="002622D8">
        <w:rPr>
          <w:szCs w:val="24"/>
        </w:rPr>
        <w:tab/>
        <w:t>ČSN 75 5410 (ČSN EN 806-</w:t>
      </w:r>
      <w:proofErr w:type="gramStart"/>
      <w:r w:rsidRPr="002622D8">
        <w:rPr>
          <w:szCs w:val="24"/>
        </w:rPr>
        <w:t>2 – 4</w:t>
      </w:r>
      <w:proofErr w:type="gramEnd"/>
      <w:r w:rsidRPr="002622D8">
        <w:rPr>
          <w:szCs w:val="24"/>
        </w:rPr>
        <w:t>) Vnitřní vodovod pro rozvody vody určené k lidské spotřebě – část 2: Navrhování, část 3: Dimenzování potrubí – zjednodušená metoda, část 4: Montáž</w:t>
      </w:r>
    </w:p>
    <w:p w:rsidR="00527E31" w:rsidRPr="002622D8" w:rsidRDefault="00527E31" w:rsidP="00527E31">
      <w:pPr>
        <w:tabs>
          <w:tab w:val="left" w:pos="993"/>
        </w:tabs>
        <w:autoSpaceDE w:val="0"/>
        <w:autoSpaceDN w:val="0"/>
        <w:adjustRightInd w:val="0"/>
        <w:ind w:left="993" w:hanging="284"/>
        <w:rPr>
          <w:szCs w:val="24"/>
        </w:rPr>
      </w:pPr>
      <w:r w:rsidRPr="002622D8">
        <w:rPr>
          <w:szCs w:val="24"/>
        </w:rPr>
        <w:t>-</w:t>
      </w:r>
      <w:r w:rsidRPr="002622D8">
        <w:rPr>
          <w:szCs w:val="24"/>
        </w:rPr>
        <w:tab/>
        <w:t>ČSN 75 5911 Tlakové zkoušky vodovodního a závlahového potrubí</w:t>
      </w:r>
    </w:p>
    <w:p w:rsidR="00527E31" w:rsidRPr="002622D8" w:rsidRDefault="00527E31" w:rsidP="00527E31">
      <w:pPr>
        <w:tabs>
          <w:tab w:val="left" w:pos="993"/>
        </w:tabs>
        <w:autoSpaceDE w:val="0"/>
        <w:autoSpaceDN w:val="0"/>
        <w:adjustRightInd w:val="0"/>
        <w:ind w:left="993" w:hanging="284"/>
        <w:rPr>
          <w:szCs w:val="24"/>
        </w:rPr>
      </w:pPr>
      <w:r w:rsidRPr="002622D8">
        <w:rPr>
          <w:szCs w:val="24"/>
        </w:rPr>
        <w:t>-</w:t>
      </w:r>
      <w:r w:rsidRPr="002622D8">
        <w:rPr>
          <w:szCs w:val="24"/>
        </w:rPr>
        <w:tab/>
        <w:t>ČSN 73 0873 Požární bezpečnost staveb – Zásobování požární vodou</w:t>
      </w:r>
    </w:p>
    <w:p w:rsidR="00527E31" w:rsidRPr="002622D8" w:rsidRDefault="00527E31" w:rsidP="00527E31">
      <w:pPr>
        <w:pStyle w:val="Zkladntext"/>
        <w:spacing w:before="120"/>
        <w:ind w:firstLine="709"/>
        <w:rPr>
          <w:szCs w:val="24"/>
        </w:rPr>
      </w:pPr>
      <w:r w:rsidRPr="002622D8">
        <w:rPr>
          <w:szCs w:val="24"/>
        </w:rPr>
        <w:t>a dodržovat platné související bezpečnostní předpisy.</w:t>
      </w:r>
    </w:p>
    <w:p w:rsidR="00527E31" w:rsidRPr="002622D8" w:rsidRDefault="00527E31" w:rsidP="00527E31">
      <w:pPr>
        <w:pStyle w:val="Zkladntext"/>
        <w:spacing w:before="120"/>
        <w:ind w:firstLine="709"/>
        <w:jc w:val="left"/>
        <w:rPr>
          <w:szCs w:val="24"/>
        </w:rPr>
      </w:pPr>
      <w:r w:rsidRPr="002622D8">
        <w:rPr>
          <w:szCs w:val="24"/>
        </w:rPr>
        <w:t>Při provádění stavebně montážních a stavebních prací je nutno dodržovat technologické předpisy výrobců jednotlivých materiálů a zařízení. Dále je nutné dodržovat veškeré obecné požadavky na výstavbu a to zejména:</w:t>
      </w:r>
    </w:p>
    <w:p w:rsidR="00527E31" w:rsidRPr="002622D8" w:rsidRDefault="00527E31" w:rsidP="00527E31">
      <w:pPr>
        <w:tabs>
          <w:tab w:val="left" w:pos="993"/>
        </w:tabs>
        <w:autoSpaceDE w:val="0"/>
        <w:autoSpaceDN w:val="0"/>
        <w:adjustRightInd w:val="0"/>
        <w:ind w:left="993" w:hanging="284"/>
        <w:rPr>
          <w:szCs w:val="24"/>
        </w:rPr>
      </w:pPr>
      <w:r w:rsidRPr="002622D8">
        <w:rPr>
          <w:szCs w:val="24"/>
        </w:rPr>
        <w:t xml:space="preserve">- </w:t>
      </w:r>
      <w:r w:rsidRPr="002622D8">
        <w:rPr>
          <w:szCs w:val="24"/>
        </w:rPr>
        <w:tab/>
      </w:r>
      <w:r w:rsidR="00AF5BAD" w:rsidRPr="00B62614">
        <w:rPr>
          <w:szCs w:val="24"/>
        </w:rPr>
        <w:t>ustanovení vyhlášky č. 268/2009 Sb., o obecných technických požadavcích na výstavbu</w:t>
      </w:r>
      <w:r w:rsidR="00AF5BAD">
        <w:rPr>
          <w:szCs w:val="24"/>
        </w:rPr>
        <w:t xml:space="preserve"> včetně pozdějších znění</w:t>
      </w:r>
    </w:p>
    <w:p w:rsidR="00527E31" w:rsidRPr="002622D8" w:rsidRDefault="00527E31" w:rsidP="00527E31">
      <w:pPr>
        <w:tabs>
          <w:tab w:val="left" w:pos="993"/>
        </w:tabs>
        <w:autoSpaceDE w:val="0"/>
        <w:autoSpaceDN w:val="0"/>
        <w:adjustRightInd w:val="0"/>
        <w:ind w:left="993" w:hanging="284"/>
        <w:rPr>
          <w:szCs w:val="24"/>
        </w:rPr>
      </w:pPr>
      <w:r w:rsidRPr="002622D8">
        <w:rPr>
          <w:szCs w:val="24"/>
        </w:rPr>
        <w:t>-</w:t>
      </w:r>
      <w:r w:rsidRPr="002622D8">
        <w:rPr>
          <w:szCs w:val="24"/>
        </w:rPr>
        <w:tab/>
        <w:t xml:space="preserve">ustanovení vyhlášky č. </w:t>
      </w:r>
      <w:r w:rsidR="00400601">
        <w:rPr>
          <w:szCs w:val="24"/>
        </w:rPr>
        <w:t>405/2017</w:t>
      </w:r>
      <w:r w:rsidRPr="002622D8">
        <w:rPr>
          <w:szCs w:val="24"/>
        </w:rPr>
        <w:t xml:space="preserve"> Sb., kterou se provádějí některá ustanovení stavebního zákona ve věcech stavebního řádu</w:t>
      </w:r>
    </w:p>
    <w:p w:rsidR="00AF5BAD" w:rsidRPr="00B62614" w:rsidRDefault="00527E31" w:rsidP="00AF5BAD">
      <w:pPr>
        <w:tabs>
          <w:tab w:val="left" w:pos="993"/>
        </w:tabs>
        <w:autoSpaceDE w:val="0"/>
        <w:autoSpaceDN w:val="0"/>
        <w:adjustRightInd w:val="0"/>
        <w:ind w:left="993" w:hanging="284"/>
        <w:rPr>
          <w:szCs w:val="24"/>
        </w:rPr>
      </w:pPr>
      <w:r w:rsidRPr="002622D8">
        <w:rPr>
          <w:szCs w:val="24"/>
        </w:rPr>
        <w:t>-</w:t>
      </w:r>
      <w:r w:rsidRPr="002622D8">
        <w:rPr>
          <w:szCs w:val="24"/>
        </w:rPr>
        <w:tab/>
      </w:r>
      <w:r w:rsidR="00AF5BAD" w:rsidRPr="00B62614">
        <w:rPr>
          <w:szCs w:val="24"/>
        </w:rPr>
        <w:t>ustanovení o bezpečnosti práce a technických zařízení při stavebních pracích</w:t>
      </w:r>
    </w:p>
    <w:p w:rsidR="00527E31" w:rsidRPr="002622D8" w:rsidRDefault="00AF5BAD" w:rsidP="00AF5BAD">
      <w:pPr>
        <w:tabs>
          <w:tab w:val="left" w:pos="993"/>
        </w:tabs>
        <w:autoSpaceDE w:val="0"/>
        <w:autoSpaceDN w:val="0"/>
        <w:adjustRightInd w:val="0"/>
        <w:ind w:left="993" w:hanging="284"/>
        <w:rPr>
          <w:szCs w:val="24"/>
        </w:rPr>
      </w:pPr>
      <w:r w:rsidRPr="00B62614">
        <w:rPr>
          <w:szCs w:val="24"/>
        </w:rPr>
        <w:tab/>
        <w:t>(</w:t>
      </w:r>
      <w:r>
        <w:rPr>
          <w:szCs w:val="24"/>
        </w:rPr>
        <w:t>vyhláška</w:t>
      </w:r>
      <w:r w:rsidRPr="00B62614">
        <w:rPr>
          <w:szCs w:val="24"/>
        </w:rPr>
        <w:t xml:space="preserve"> č. 601/2006 Sb., NV č. 591/2006 Sb.</w:t>
      </w:r>
      <w:r>
        <w:rPr>
          <w:szCs w:val="24"/>
        </w:rPr>
        <w:t xml:space="preserve"> včetně pozdějších znění</w:t>
      </w:r>
      <w:r w:rsidRPr="00B62614">
        <w:rPr>
          <w:szCs w:val="24"/>
        </w:rPr>
        <w:t>)</w:t>
      </w:r>
    </w:p>
    <w:p w:rsidR="00527E31" w:rsidRPr="002622D8" w:rsidRDefault="00527E31" w:rsidP="00527E31">
      <w:pPr>
        <w:tabs>
          <w:tab w:val="left" w:pos="993"/>
        </w:tabs>
        <w:autoSpaceDE w:val="0"/>
        <w:autoSpaceDN w:val="0"/>
        <w:adjustRightInd w:val="0"/>
        <w:ind w:left="993" w:hanging="284"/>
        <w:rPr>
          <w:szCs w:val="24"/>
        </w:rPr>
      </w:pPr>
      <w:r w:rsidRPr="002622D8">
        <w:rPr>
          <w:szCs w:val="24"/>
        </w:rPr>
        <w:lastRenderedPageBreak/>
        <w:t>-</w:t>
      </w:r>
      <w:r w:rsidRPr="002622D8">
        <w:rPr>
          <w:szCs w:val="24"/>
        </w:rPr>
        <w:tab/>
      </w:r>
      <w:r w:rsidR="00AF5BAD" w:rsidRPr="00B62614">
        <w:rPr>
          <w:szCs w:val="24"/>
        </w:rPr>
        <w:t>ustanovení zákona č. 133/1985 Sb., o požární ochraně a vyhláška č. 246/2001 Sb.</w:t>
      </w:r>
      <w:r w:rsidR="00AF5BAD">
        <w:rPr>
          <w:szCs w:val="24"/>
        </w:rPr>
        <w:t xml:space="preserve"> včetně pozdějších znění</w:t>
      </w:r>
    </w:p>
    <w:p w:rsidR="00527E31" w:rsidRPr="002622D8" w:rsidRDefault="00527E31" w:rsidP="00527E31">
      <w:pPr>
        <w:tabs>
          <w:tab w:val="left" w:pos="993"/>
        </w:tabs>
        <w:autoSpaceDE w:val="0"/>
        <w:autoSpaceDN w:val="0"/>
        <w:adjustRightInd w:val="0"/>
        <w:ind w:left="993" w:hanging="284"/>
        <w:rPr>
          <w:szCs w:val="24"/>
        </w:rPr>
      </w:pPr>
      <w:r w:rsidRPr="002622D8">
        <w:rPr>
          <w:szCs w:val="24"/>
        </w:rPr>
        <w:t>-</w:t>
      </w:r>
      <w:r w:rsidRPr="002622D8">
        <w:rPr>
          <w:szCs w:val="24"/>
        </w:rPr>
        <w:tab/>
        <w:t>ustanovení zákona č. 22/1997 Sb., o technických požadavcích na výrobky a o změně a doplnění některých zákonů včetně pozdějších znění</w:t>
      </w:r>
    </w:p>
    <w:p w:rsidR="00527E31" w:rsidRPr="002622D8" w:rsidRDefault="00527E31" w:rsidP="00527E31">
      <w:pPr>
        <w:tabs>
          <w:tab w:val="left" w:pos="993"/>
        </w:tabs>
        <w:autoSpaceDE w:val="0"/>
        <w:autoSpaceDN w:val="0"/>
        <w:adjustRightInd w:val="0"/>
        <w:ind w:left="993" w:hanging="284"/>
        <w:rPr>
          <w:szCs w:val="24"/>
        </w:rPr>
      </w:pPr>
      <w:r w:rsidRPr="002622D8">
        <w:rPr>
          <w:szCs w:val="24"/>
        </w:rPr>
        <w:t>-</w:t>
      </w:r>
      <w:r w:rsidRPr="002622D8">
        <w:rPr>
          <w:szCs w:val="24"/>
        </w:rPr>
        <w:tab/>
      </w:r>
      <w:r w:rsidR="00AF5BAD" w:rsidRPr="00B62614">
        <w:rPr>
          <w:szCs w:val="24"/>
        </w:rPr>
        <w:t>ustanovení nařízení vlády č.163/2002 Sb., kterým se stanoví technické požadavky na vybrané stavební výrobky</w:t>
      </w:r>
      <w:r w:rsidR="00AF5BAD">
        <w:rPr>
          <w:szCs w:val="24"/>
        </w:rPr>
        <w:t xml:space="preserve"> včetně pozdějších znění</w:t>
      </w:r>
    </w:p>
    <w:p w:rsidR="00527E31" w:rsidRPr="002622D8" w:rsidRDefault="00527E31" w:rsidP="00527E31">
      <w:pPr>
        <w:tabs>
          <w:tab w:val="left" w:pos="993"/>
        </w:tabs>
        <w:autoSpaceDE w:val="0"/>
        <w:autoSpaceDN w:val="0"/>
        <w:adjustRightInd w:val="0"/>
        <w:ind w:left="993" w:hanging="284"/>
        <w:rPr>
          <w:szCs w:val="24"/>
        </w:rPr>
      </w:pPr>
      <w:r w:rsidRPr="002622D8">
        <w:rPr>
          <w:szCs w:val="24"/>
        </w:rPr>
        <w:t>-</w:t>
      </w:r>
      <w:r w:rsidRPr="002622D8">
        <w:rPr>
          <w:szCs w:val="24"/>
        </w:rPr>
        <w:tab/>
        <w:t>ustanovení zákona č. 273/2010 Sb., zákon o vodách</w:t>
      </w:r>
    </w:p>
    <w:p w:rsidR="00527E31" w:rsidRPr="002622D8" w:rsidRDefault="00527E31" w:rsidP="00527E31">
      <w:pPr>
        <w:tabs>
          <w:tab w:val="left" w:pos="993"/>
        </w:tabs>
        <w:autoSpaceDE w:val="0"/>
        <w:autoSpaceDN w:val="0"/>
        <w:adjustRightInd w:val="0"/>
        <w:ind w:left="993" w:hanging="284"/>
        <w:rPr>
          <w:szCs w:val="24"/>
        </w:rPr>
      </w:pPr>
      <w:r w:rsidRPr="002622D8">
        <w:rPr>
          <w:szCs w:val="24"/>
        </w:rPr>
        <w:t>-</w:t>
      </w:r>
      <w:r w:rsidRPr="002622D8">
        <w:rPr>
          <w:szCs w:val="24"/>
        </w:rPr>
        <w:tab/>
        <w:t>ustanovení zákona č. 274/2001 Sb., o vodovodech a kanalizacích pro veřejnou potřebu</w:t>
      </w:r>
    </w:p>
    <w:p w:rsidR="00527E31" w:rsidRPr="002622D8" w:rsidRDefault="00527E31" w:rsidP="00527E31">
      <w:pPr>
        <w:tabs>
          <w:tab w:val="left" w:pos="993"/>
        </w:tabs>
        <w:autoSpaceDE w:val="0"/>
        <w:autoSpaceDN w:val="0"/>
        <w:adjustRightInd w:val="0"/>
        <w:ind w:left="993" w:hanging="284"/>
        <w:rPr>
          <w:szCs w:val="24"/>
        </w:rPr>
      </w:pPr>
      <w:r w:rsidRPr="002622D8">
        <w:rPr>
          <w:szCs w:val="24"/>
        </w:rPr>
        <w:t>-</w:t>
      </w:r>
      <w:r w:rsidRPr="002622D8">
        <w:rPr>
          <w:szCs w:val="24"/>
        </w:rPr>
        <w:tab/>
        <w:t>požadavků stanovených ekologickými a jinými předpisy, vydanými k tomu oprávněnými orgány</w:t>
      </w:r>
    </w:p>
    <w:p w:rsidR="00527E31" w:rsidRPr="002622D8" w:rsidRDefault="00527E31" w:rsidP="00527E31">
      <w:pPr>
        <w:jc w:val="both"/>
        <w:rPr>
          <w:szCs w:val="24"/>
        </w:rPr>
      </w:pPr>
    </w:p>
    <w:p w:rsidR="00527E31" w:rsidRPr="002622D8" w:rsidRDefault="00527E31" w:rsidP="00527E31">
      <w:pPr>
        <w:pStyle w:val="Nadpis2"/>
        <w:numPr>
          <w:ilvl w:val="0"/>
          <w:numId w:val="2"/>
        </w:numPr>
        <w:spacing w:before="240" w:after="120"/>
        <w:jc w:val="both"/>
        <w:rPr>
          <w:szCs w:val="24"/>
        </w:rPr>
      </w:pPr>
      <w:bookmarkStart w:id="4" w:name="_Toc499727735"/>
      <w:r w:rsidRPr="002622D8">
        <w:rPr>
          <w:szCs w:val="24"/>
        </w:rPr>
        <w:t>Zásobování vodou</w:t>
      </w:r>
      <w:bookmarkEnd w:id="4"/>
    </w:p>
    <w:p w:rsidR="00527E31" w:rsidRPr="002622D8" w:rsidRDefault="00527E31" w:rsidP="002622D8">
      <w:pPr>
        <w:pStyle w:val="Nadpis2"/>
        <w:numPr>
          <w:ilvl w:val="1"/>
          <w:numId w:val="3"/>
        </w:numPr>
        <w:tabs>
          <w:tab w:val="clear" w:pos="679"/>
        </w:tabs>
        <w:spacing w:before="240" w:after="120"/>
        <w:ind w:left="851" w:hanging="425"/>
        <w:jc w:val="both"/>
        <w:rPr>
          <w:b w:val="0"/>
          <w:szCs w:val="24"/>
          <w:u w:val="single"/>
        </w:rPr>
      </w:pPr>
      <w:bookmarkStart w:id="5" w:name="_Toc499727736"/>
      <w:r w:rsidRPr="002622D8">
        <w:rPr>
          <w:b w:val="0"/>
          <w:szCs w:val="24"/>
          <w:u w:val="single"/>
        </w:rPr>
        <w:t>Bilance potřeby vody</w:t>
      </w:r>
      <w:bookmarkEnd w:id="5"/>
    </w:p>
    <w:p w:rsidR="00527E31" w:rsidRPr="002622D8" w:rsidRDefault="00527E31" w:rsidP="00527E31">
      <w:pPr>
        <w:spacing w:before="120" w:line="240" w:lineRule="atLeast"/>
        <w:rPr>
          <w:szCs w:val="24"/>
        </w:rPr>
      </w:pPr>
      <w:r w:rsidRPr="002622D8">
        <w:rPr>
          <w:szCs w:val="24"/>
        </w:rPr>
        <w:t>Výpočet potřeby vody je proveden podle vyhlášky č. 120/2011 Sb.</w:t>
      </w:r>
    </w:p>
    <w:p w:rsidR="00451404" w:rsidRPr="004504EA" w:rsidRDefault="00451404" w:rsidP="00451404">
      <w:pPr>
        <w:spacing w:before="120" w:line="240" w:lineRule="atLeast"/>
        <w:rPr>
          <w:szCs w:val="24"/>
        </w:rPr>
      </w:pPr>
      <w:r w:rsidRPr="004504EA">
        <w:rPr>
          <w:szCs w:val="24"/>
        </w:rPr>
        <w:t>Dle přílohy 12 čl. I</w:t>
      </w:r>
      <w:r>
        <w:rPr>
          <w:szCs w:val="24"/>
        </w:rPr>
        <w:t>II</w:t>
      </w:r>
      <w:r w:rsidRPr="004504EA">
        <w:rPr>
          <w:szCs w:val="24"/>
        </w:rPr>
        <w:t xml:space="preserve">. – </w:t>
      </w:r>
      <w:r>
        <w:rPr>
          <w:szCs w:val="24"/>
        </w:rPr>
        <w:t>hotely, ubytovny, internáty – bod 19. kuchyně s vařením</w:t>
      </w:r>
    </w:p>
    <w:p w:rsidR="00451404" w:rsidRPr="004504EA" w:rsidRDefault="00451404" w:rsidP="00451404">
      <w:pPr>
        <w:spacing w:before="120" w:line="240" w:lineRule="atLeast"/>
        <w:rPr>
          <w:szCs w:val="24"/>
        </w:rPr>
      </w:pPr>
      <w:r w:rsidRPr="004504EA">
        <w:rPr>
          <w:szCs w:val="24"/>
        </w:rPr>
        <w:t xml:space="preserve">  q1 = </w:t>
      </w:r>
      <w:r>
        <w:rPr>
          <w:szCs w:val="24"/>
        </w:rPr>
        <w:t>22</w:t>
      </w:r>
      <w:r w:rsidRPr="004504EA">
        <w:rPr>
          <w:szCs w:val="24"/>
        </w:rPr>
        <w:t xml:space="preserve"> l/</w:t>
      </w:r>
      <w:r>
        <w:rPr>
          <w:szCs w:val="24"/>
        </w:rPr>
        <w:t>jídlo (pracovníka)</w:t>
      </w:r>
      <w:r w:rsidRPr="004504EA">
        <w:rPr>
          <w:szCs w:val="24"/>
        </w:rPr>
        <w:t>/den</w:t>
      </w:r>
    </w:p>
    <w:p w:rsidR="00451404" w:rsidRDefault="00451404" w:rsidP="00451404">
      <w:pPr>
        <w:spacing w:before="120" w:line="240" w:lineRule="atLeast"/>
        <w:rPr>
          <w:szCs w:val="24"/>
        </w:rPr>
      </w:pPr>
    </w:p>
    <w:p w:rsidR="00451404" w:rsidRDefault="00451404" w:rsidP="00451404">
      <w:pPr>
        <w:spacing w:before="120" w:line="240" w:lineRule="atLeast"/>
        <w:rPr>
          <w:szCs w:val="24"/>
        </w:rPr>
      </w:pPr>
      <w:r>
        <w:rPr>
          <w:szCs w:val="24"/>
        </w:rPr>
        <w:t>Původní průměrná denní spotřeba vody:</w:t>
      </w:r>
    </w:p>
    <w:p w:rsidR="00451404" w:rsidRDefault="00451404" w:rsidP="00451404">
      <w:pPr>
        <w:spacing w:before="120" w:line="240" w:lineRule="atLeast"/>
        <w:rPr>
          <w:szCs w:val="24"/>
        </w:rPr>
      </w:pPr>
      <w:proofErr w:type="spellStart"/>
      <w:proofErr w:type="gramStart"/>
      <w:r w:rsidRPr="002E0E8C">
        <w:rPr>
          <w:szCs w:val="24"/>
        </w:rPr>
        <w:t>Q</w:t>
      </w:r>
      <w:r w:rsidRPr="002E0E8C">
        <w:rPr>
          <w:szCs w:val="24"/>
          <w:vertAlign w:val="subscript"/>
        </w:rPr>
        <w:t>p</w:t>
      </w:r>
      <w:r>
        <w:rPr>
          <w:szCs w:val="24"/>
          <w:vertAlign w:val="subscript"/>
        </w:rPr>
        <w:t>,</w:t>
      </w:r>
      <w:r w:rsidRPr="002E0E8C">
        <w:rPr>
          <w:szCs w:val="24"/>
          <w:vertAlign w:val="subscript"/>
        </w:rPr>
        <w:t>den</w:t>
      </w:r>
      <w:proofErr w:type="gramEnd"/>
      <w:r>
        <w:rPr>
          <w:szCs w:val="24"/>
          <w:vertAlign w:val="subscript"/>
        </w:rPr>
        <w:t>,puv</w:t>
      </w:r>
      <w:proofErr w:type="spellEnd"/>
      <w:r w:rsidRPr="002E0E8C">
        <w:rPr>
          <w:szCs w:val="24"/>
        </w:rPr>
        <w:t xml:space="preserve"> = </w:t>
      </w:r>
      <w:r>
        <w:rPr>
          <w:szCs w:val="24"/>
        </w:rPr>
        <w:t>(1300 + 73)</w:t>
      </w:r>
      <w:r w:rsidRPr="002E0E8C">
        <w:rPr>
          <w:szCs w:val="24"/>
        </w:rPr>
        <w:t xml:space="preserve"> x </w:t>
      </w:r>
      <w:r>
        <w:rPr>
          <w:szCs w:val="24"/>
        </w:rPr>
        <w:t>22</w:t>
      </w:r>
      <w:r w:rsidRPr="002E0E8C">
        <w:rPr>
          <w:szCs w:val="24"/>
        </w:rPr>
        <w:t xml:space="preserve"> = </w:t>
      </w:r>
      <w:r>
        <w:rPr>
          <w:szCs w:val="24"/>
        </w:rPr>
        <w:t>30206</w:t>
      </w:r>
      <w:r w:rsidRPr="002E0E8C">
        <w:rPr>
          <w:szCs w:val="24"/>
        </w:rPr>
        <w:t xml:space="preserve"> l/den = </w:t>
      </w:r>
      <w:r>
        <w:rPr>
          <w:szCs w:val="24"/>
        </w:rPr>
        <w:t>30,2</w:t>
      </w:r>
      <w:r w:rsidRPr="002E0E8C">
        <w:rPr>
          <w:szCs w:val="24"/>
        </w:rPr>
        <w:t xml:space="preserve"> m</w:t>
      </w:r>
      <w:r w:rsidRPr="002E0E8C">
        <w:rPr>
          <w:szCs w:val="24"/>
          <w:vertAlign w:val="superscript"/>
        </w:rPr>
        <w:t>3</w:t>
      </w:r>
      <w:r w:rsidRPr="002E0E8C">
        <w:rPr>
          <w:szCs w:val="24"/>
        </w:rPr>
        <w:t>/den</w:t>
      </w:r>
    </w:p>
    <w:p w:rsidR="00451404" w:rsidRDefault="00451404" w:rsidP="00451404">
      <w:pPr>
        <w:spacing w:before="120" w:line="240" w:lineRule="atLeast"/>
        <w:rPr>
          <w:szCs w:val="24"/>
        </w:rPr>
      </w:pPr>
      <w:r>
        <w:rPr>
          <w:szCs w:val="24"/>
        </w:rPr>
        <w:t>Nová průměrná denní spotřeba vody:</w:t>
      </w:r>
    </w:p>
    <w:p w:rsidR="00451404" w:rsidRPr="002E0E8C" w:rsidRDefault="00451404" w:rsidP="00451404">
      <w:pPr>
        <w:spacing w:before="120" w:line="240" w:lineRule="atLeast"/>
        <w:rPr>
          <w:szCs w:val="24"/>
        </w:rPr>
      </w:pPr>
      <w:proofErr w:type="spellStart"/>
      <w:proofErr w:type="gramStart"/>
      <w:r w:rsidRPr="002E0E8C">
        <w:rPr>
          <w:szCs w:val="24"/>
        </w:rPr>
        <w:t>Q</w:t>
      </w:r>
      <w:r w:rsidRPr="002E0E8C">
        <w:rPr>
          <w:szCs w:val="24"/>
          <w:vertAlign w:val="subscript"/>
        </w:rPr>
        <w:t>p</w:t>
      </w:r>
      <w:r>
        <w:rPr>
          <w:szCs w:val="24"/>
          <w:vertAlign w:val="subscript"/>
        </w:rPr>
        <w:t>,</w:t>
      </w:r>
      <w:r w:rsidRPr="002E0E8C">
        <w:rPr>
          <w:szCs w:val="24"/>
          <w:vertAlign w:val="subscript"/>
        </w:rPr>
        <w:t>den</w:t>
      </w:r>
      <w:proofErr w:type="gramEnd"/>
      <w:r>
        <w:rPr>
          <w:szCs w:val="24"/>
          <w:vertAlign w:val="subscript"/>
        </w:rPr>
        <w:t>,new</w:t>
      </w:r>
      <w:proofErr w:type="spellEnd"/>
      <w:r w:rsidRPr="002E0E8C">
        <w:rPr>
          <w:szCs w:val="24"/>
        </w:rPr>
        <w:t xml:space="preserve"> = </w:t>
      </w:r>
      <w:r>
        <w:rPr>
          <w:szCs w:val="24"/>
        </w:rPr>
        <w:t>(1920 + 73)</w:t>
      </w:r>
      <w:r w:rsidRPr="002E0E8C">
        <w:rPr>
          <w:szCs w:val="24"/>
        </w:rPr>
        <w:t xml:space="preserve"> x </w:t>
      </w:r>
      <w:r>
        <w:rPr>
          <w:szCs w:val="24"/>
        </w:rPr>
        <w:t>22</w:t>
      </w:r>
      <w:r w:rsidRPr="002E0E8C">
        <w:rPr>
          <w:szCs w:val="24"/>
        </w:rPr>
        <w:t xml:space="preserve"> = </w:t>
      </w:r>
      <w:r>
        <w:rPr>
          <w:szCs w:val="24"/>
        </w:rPr>
        <w:t>43846</w:t>
      </w:r>
      <w:r w:rsidRPr="002E0E8C">
        <w:rPr>
          <w:szCs w:val="24"/>
        </w:rPr>
        <w:t xml:space="preserve"> l/den = </w:t>
      </w:r>
      <w:r>
        <w:rPr>
          <w:szCs w:val="24"/>
        </w:rPr>
        <w:t>43,9</w:t>
      </w:r>
      <w:r w:rsidRPr="002E0E8C">
        <w:rPr>
          <w:szCs w:val="24"/>
        </w:rPr>
        <w:t xml:space="preserve"> m</w:t>
      </w:r>
      <w:r w:rsidRPr="002E0E8C">
        <w:rPr>
          <w:szCs w:val="24"/>
          <w:vertAlign w:val="superscript"/>
        </w:rPr>
        <w:t>3</w:t>
      </w:r>
      <w:r w:rsidRPr="002E0E8C">
        <w:rPr>
          <w:szCs w:val="24"/>
        </w:rPr>
        <w:t>/den</w:t>
      </w:r>
    </w:p>
    <w:p w:rsidR="00451404" w:rsidRPr="002E0E8C" w:rsidRDefault="00451404" w:rsidP="00451404">
      <w:pPr>
        <w:spacing w:before="120" w:line="240" w:lineRule="atLeast"/>
        <w:rPr>
          <w:szCs w:val="24"/>
        </w:rPr>
      </w:pPr>
      <w:r w:rsidRPr="002E0E8C">
        <w:rPr>
          <w:szCs w:val="24"/>
        </w:rPr>
        <w:t>Celkov</w:t>
      </w:r>
      <w:r>
        <w:rPr>
          <w:szCs w:val="24"/>
        </w:rPr>
        <w:t>é</w:t>
      </w:r>
      <w:r w:rsidRPr="002E0E8C">
        <w:rPr>
          <w:szCs w:val="24"/>
        </w:rPr>
        <w:t xml:space="preserve"> </w:t>
      </w:r>
      <w:r>
        <w:rPr>
          <w:szCs w:val="24"/>
        </w:rPr>
        <w:t xml:space="preserve">navýšení </w:t>
      </w:r>
      <w:r w:rsidRPr="002E0E8C">
        <w:rPr>
          <w:szCs w:val="24"/>
        </w:rPr>
        <w:t>průměrn</w:t>
      </w:r>
      <w:r>
        <w:rPr>
          <w:szCs w:val="24"/>
        </w:rPr>
        <w:t>é</w:t>
      </w:r>
      <w:r w:rsidRPr="002E0E8C">
        <w:rPr>
          <w:szCs w:val="24"/>
        </w:rPr>
        <w:t xml:space="preserve"> denní potřeba vody:</w:t>
      </w:r>
    </w:p>
    <w:p w:rsidR="00451404" w:rsidRPr="002E0E8C" w:rsidRDefault="00451404" w:rsidP="00451404">
      <w:pPr>
        <w:spacing w:before="120" w:line="240" w:lineRule="atLeast"/>
        <w:rPr>
          <w:szCs w:val="24"/>
        </w:rPr>
      </w:pPr>
      <w:proofErr w:type="spellStart"/>
      <w:proofErr w:type="gramStart"/>
      <w:r w:rsidRPr="002E0E8C">
        <w:rPr>
          <w:szCs w:val="24"/>
        </w:rPr>
        <w:t>Q</w:t>
      </w:r>
      <w:r w:rsidRPr="002E0E8C">
        <w:rPr>
          <w:szCs w:val="24"/>
          <w:vertAlign w:val="subscript"/>
        </w:rPr>
        <w:t>p</w:t>
      </w:r>
      <w:r>
        <w:rPr>
          <w:szCs w:val="24"/>
          <w:vertAlign w:val="subscript"/>
        </w:rPr>
        <w:t>,</w:t>
      </w:r>
      <w:r w:rsidRPr="002E0E8C">
        <w:rPr>
          <w:szCs w:val="24"/>
          <w:vertAlign w:val="subscript"/>
        </w:rPr>
        <w:t>den</w:t>
      </w:r>
      <w:proofErr w:type="spellEnd"/>
      <w:proofErr w:type="gramEnd"/>
      <w:r w:rsidRPr="002E0E8C">
        <w:rPr>
          <w:szCs w:val="24"/>
        </w:rPr>
        <w:t xml:space="preserve"> = </w:t>
      </w:r>
      <w:r>
        <w:rPr>
          <w:szCs w:val="24"/>
        </w:rPr>
        <w:t xml:space="preserve">43,9 – 30,2 </w:t>
      </w:r>
      <w:r w:rsidRPr="002E0E8C">
        <w:rPr>
          <w:szCs w:val="24"/>
        </w:rPr>
        <w:t xml:space="preserve">= </w:t>
      </w:r>
      <w:r>
        <w:rPr>
          <w:szCs w:val="24"/>
        </w:rPr>
        <w:t>13,7</w:t>
      </w:r>
      <w:r w:rsidRPr="002E0E8C">
        <w:rPr>
          <w:szCs w:val="24"/>
        </w:rPr>
        <w:t xml:space="preserve"> m</w:t>
      </w:r>
      <w:r w:rsidRPr="002E0E8C">
        <w:rPr>
          <w:szCs w:val="24"/>
          <w:vertAlign w:val="superscript"/>
        </w:rPr>
        <w:t>3</w:t>
      </w:r>
      <w:r w:rsidRPr="002E0E8C">
        <w:rPr>
          <w:szCs w:val="24"/>
        </w:rPr>
        <w:t>/den</w:t>
      </w:r>
    </w:p>
    <w:p w:rsidR="00451404" w:rsidRPr="002E0E8C" w:rsidRDefault="00451404" w:rsidP="00451404">
      <w:pPr>
        <w:spacing w:before="120" w:line="240" w:lineRule="atLeast"/>
        <w:rPr>
          <w:szCs w:val="24"/>
        </w:rPr>
      </w:pPr>
    </w:p>
    <w:p w:rsidR="00451404" w:rsidRPr="002E0E8C" w:rsidRDefault="00451404" w:rsidP="00451404">
      <w:pPr>
        <w:spacing w:before="120" w:line="240" w:lineRule="atLeast"/>
        <w:rPr>
          <w:szCs w:val="24"/>
        </w:rPr>
      </w:pPr>
      <w:r w:rsidRPr="002E0E8C">
        <w:rPr>
          <w:szCs w:val="24"/>
        </w:rPr>
        <w:t>Maximální denní potřeba vody</w:t>
      </w:r>
      <w:r>
        <w:rPr>
          <w:szCs w:val="24"/>
        </w:rPr>
        <w:t xml:space="preserve"> pro přístavbu</w:t>
      </w:r>
      <w:r w:rsidRPr="002E0E8C">
        <w:rPr>
          <w:szCs w:val="24"/>
        </w:rPr>
        <w:t>:</w:t>
      </w:r>
    </w:p>
    <w:p w:rsidR="00451404" w:rsidRPr="002E0E8C" w:rsidRDefault="00451404" w:rsidP="00451404">
      <w:pPr>
        <w:spacing w:before="120" w:line="240" w:lineRule="atLeast"/>
        <w:rPr>
          <w:szCs w:val="24"/>
        </w:rPr>
      </w:pPr>
      <w:proofErr w:type="spellStart"/>
      <w:proofErr w:type="gramStart"/>
      <w:r w:rsidRPr="002E0E8C">
        <w:rPr>
          <w:szCs w:val="24"/>
        </w:rPr>
        <w:t>Q</w:t>
      </w:r>
      <w:r w:rsidRPr="002E0E8C">
        <w:rPr>
          <w:szCs w:val="24"/>
          <w:vertAlign w:val="subscript"/>
        </w:rPr>
        <w:t>max,den</w:t>
      </w:r>
      <w:proofErr w:type="spellEnd"/>
      <w:proofErr w:type="gramEnd"/>
      <w:r w:rsidRPr="002E0E8C">
        <w:rPr>
          <w:szCs w:val="24"/>
        </w:rPr>
        <w:t xml:space="preserve"> = </w:t>
      </w:r>
      <w:r>
        <w:rPr>
          <w:szCs w:val="24"/>
        </w:rPr>
        <w:t>43846 x 1,25 = 54808</w:t>
      </w:r>
      <w:r w:rsidRPr="002E0E8C">
        <w:rPr>
          <w:szCs w:val="24"/>
        </w:rPr>
        <w:t xml:space="preserve"> l/den</w:t>
      </w:r>
      <w:r>
        <w:rPr>
          <w:szCs w:val="24"/>
        </w:rPr>
        <w:t xml:space="preserve"> </w:t>
      </w:r>
      <w:r w:rsidRPr="002E0E8C">
        <w:rPr>
          <w:szCs w:val="24"/>
        </w:rPr>
        <w:t>=</w:t>
      </w:r>
      <w:r>
        <w:rPr>
          <w:szCs w:val="24"/>
        </w:rPr>
        <w:t xml:space="preserve"> 54,8</w:t>
      </w:r>
      <w:r w:rsidRPr="002E0E8C">
        <w:rPr>
          <w:szCs w:val="24"/>
        </w:rPr>
        <w:t xml:space="preserve"> m</w:t>
      </w:r>
      <w:r w:rsidRPr="002E0E8C">
        <w:rPr>
          <w:szCs w:val="24"/>
          <w:vertAlign w:val="superscript"/>
        </w:rPr>
        <w:t>3</w:t>
      </w:r>
      <w:r w:rsidRPr="002E0E8C">
        <w:rPr>
          <w:szCs w:val="24"/>
        </w:rPr>
        <w:t>/den</w:t>
      </w:r>
    </w:p>
    <w:p w:rsidR="00451404" w:rsidRPr="002E0E8C" w:rsidRDefault="00451404" w:rsidP="00451404">
      <w:pPr>
        <w:spacing w:before="120" w:line="240" w:lineRule="atLeast"/>
        <w:rPr>
          <w:szCs w:val="24"/>
        </w:rPr>
      </w:pPr>
    </w:p>
    <w:p w:rsidR="00451404" w:rsidRPr="002E0E8C" w:rsidRDefault="00451404" w:rsidP="00451404">
      <w:pPr>
        <w:spacing w:before="120" w:line="240" w:lineRule="atLeast"/>
        <w:rPr>
          <w:szCs w:val="24"/>
        </w:rPr>
      </w:pPr>
      <w:r w:rsidRPr="002E0E8C">
        <w:rPr>
          <w:szCs w:val="24"/>
        </w:rPr>
        <w:t>Maximální hodinová potřeba vody</w:t>
      </w:r>
    </w:p>
    <w:p w:rsidR="00451404" w:rsidRPr="002E0E8C" w:rsidRDefault="00451404" w:rsidP="00451404">
      <w:pPr>
        <w:spacing w:before="120" w:line="240" w:lineRule="atLeast"/>
        <w:rPr>
          <w:szCs w:val="24"/>
        </w:rPr>
      </w:pPr>
      <w:proofErr w:type="spellStart"/>
      <w:proofErr w:type="gramStart"/>
      <w:r w:rsidRPr="002E0E8C">
        <w:rPr>
          <w:szCs w:val="24"/>
        </w:rPr>
        <w:t>Q</w:t>
      </w:r>
      <w:r w:rsidRPr="002E0E8C">
        <w:rPr>
          <w:szCs w:val="24"/>
          <w:vertAlign w:val="subscript"/>
        </w:rPr>
        <w:t>max,hod</w:t>
      </w:r>
      <w:proofErr w:type="spellEnd"/>
      <w:proofErr w:type="gramEnd"/>
      <w:r w:rsidRPr="002E0E8C">
        <w:rPr>
          <w:szCs w:val="24"/>
        </w:rPr>
        <w:t xml:space="preserve"> = </w:t>
      </w:r>
      <w:r>
        <w:rPr>
          <w:szCs w:val="24"/>
        </w:rPr>
        <w:t>54808 / 24 x 1,8 = 4110,5</w:t>
      </w:r>
      <w:r w:rsidRPr="002E0E8C">
        <w:rPr>
          <w:szCs w:val="24"/>
        </w:rPr>
        <w:t xml:space="preserve"> l/hod tj. </w:t>
      </w:r>
      <w:r>
        <w:rPr>
          <w:szCs w:val="24"/>
        </w:rPr>
        <w:t>1,14</w:t>
      </w:r>
      <w:r w:rsidRPr="002E0E8C">
        <w:rPr>
          <w:szCs w:val="24"/>
        </w:rPr>
        <w:t xml:space="preserve"> l/sec</w:t>
      </w:r>
    </w:p>
    <w:p w:rsidR="00451404" w:rsidRDefault="00451404" w:rsidP="00451404">
      <w:pPr>
        <w:pStyle w:val="Zhlav"/>
        <w:tabs>
          <w:tab w:val="clear" w:pos="4536"/>
          <w:tab w:val="clear" w:pos="9072"/>
        </w:tabs>
        <w:spacing w:before="120" w:line="240" w:lineRule="atLeast"/>
        <w:rPr>
          <w:bCs/>
          <w:szCs w:val="24"/>
        </w:rPr>
      </w:pPr>
    </w:p>
    <w:p w:rsidR="00451404" w:rsidRPr="002E0E8C" w:rsidRDefault="00451404" w:rsidP="00451404">
      <w:pPr>
        <w:pStyle w:val="Zhlav"/>
        <w:tabs>
          <w:tab w:val="clear" w:pos="4536"/>
          <w:tab w:val="clear" w:pos="9072"/>
        </w:tabs>
        <w:spacing w:before="120" w:line="240" w:lineRule="atLeast"/>
        <w:rPr>
          <w:bCs/>
          <w:szCs w:val="24"/>
        </w:rPr>
      </w:pPr>
      <w:r w:rsidRPr="002E0E8C">
        <w:rPr>
          <w:bCs/>
          <w:szCs w:val="24"/>
        </w:rPr>
        <w:t>Maximální roční potřeba vody</w:t>
      </w:r>
    </w:p>
    <w:p w:rsidR="00527E31" w:rsidRDefault="00451404" w:rsidP="00451404">
      <w:pPr>
        <w:pStyle w:val="Zkladntext"/>
        <w:spacing w:before="120"/>
        <w:jc w:val="left"/>
        <w:rPr>
          <w:szCs w:val="24"/>
        </w:rPr>
      </w:pPr>
      <w:proofErr w:type="spellStart"/>
      <w:proofErr w:type="gramStart"/>
      <w:r w:rsidRPr="002E0E8C">
        <w:rPr>
          <w:szCs w:val="24"/>
        </w:rPr>
        <w:t>Q</w:t>
      </w:r>
      <w:r w:rsidRPr="002E0E8C">
        <w:rPr>
          <w:szCs w:val="24"/>
          <w:vertAlign w:val="subscript"/>
        </w:rPr>
        <w:t>max,rok</w:t>
      </w:r>
      <w:proofErr w:type="spellEnd"/>
      <w:proofErr w:type="gramEnd"/>
      <w:r w:rsidRPr="002E0E8C">
        <w:rPr>
          <w:szCs w:val="24"/>
        </w:rPr>
        <w:t xml:space="preserve"> = </w:t>
      </w:r>
      <w:r>
        <w:rPr>
          <w:szCs w:val="24"/>
        </w:rPr>
        <w:t>54,8 x 365 = 20 000,2</w:t>
      </w:r>
      <w:r w:rsidRPr="002E0E8C">
        <w:rPr>
          <w:szCs w:val="24"/>
        </w:rPr>
        <w:t xml:space="preserve"> m</w:t>
      </w:r>
      <w:r w:rsidRPr="002E0E8C">
        <w:rPr>
          <w:szCs w:val="24"/>
          <w:vertAlign w:val="superscript"/>
        </w:rPr>
        <w:t>3</w:t>
      </w:r>
      <w:r w:rsidRPr="002E0E8C">
        <w:rPr>
          <w:szCs w:val="24"/>
        </w:rPr>
        <w:t>/rok</w:t>
      </w:r>
    </w:p>
    <w:p w:rsidR="00A06D14" w:rsidRPr="002622D8" w:rsidRDefault="00A06D14" w:rsidP="00451404">
      <w:pPr>
        <w:pStyle w:val="Zkladntext"/>
        <w:spacing w:before="120"/>
        <w:jc w:val="left"/>
        <w:rPr>
          <w:szCs w:val="24"/>
        </w:rPr>
      </w:pPr>
    </w:p>
    <w:p w:rsidR="00527E31" w:rsidRPr="002622D8" w:rsidRDefault="00527E31" w:rsidP="002622D8">
      <w:pPr>
        <w:pStyle w:val="Nadpis2"/>
        <w:numPr>
          <w:ilvl w:val="1"/>
          <w:numId w:val="3"/>
        </w:numPr>
        <w:tabs>
          <w:tab w:val="clear" w:pos="679"/>
        </w:tabs>
        <w:spacing w:before="240" w:after="120"/>
        <w:ind w:left="851" w:hanging="425"/>
        <w:jc w:val="both"/>
        <w:rPr>
          <w:b w:val="0"/>
          <w:szCs w:val="24"/>
          <w:u w:val="single"/>
        </w:rPr>
      </w:pPr>
      <w:bookmarkStart w:id="6" w:name="_Toc499727737"/>
      <w:r w:rsidRPr="002622D8">
        <w:rPr>
          <w:b w:val="0"/>
          <w:szCs w:val="24"/>
          <w:u w:val="single"/>
        </w:rPr>
        <w:lastRenderedPageBreak/>
        <w:t>Provedení tlakové zkoušky</w:t>
      </w:r>
      <w:bookmarkEnd w:id="6"/>
    </w:p>
    <w:p w:rsidR="00527E31" w:rsidRPr="002622D8" w:rsidRDefault="00527E31" w:rsidP="00527E31">
      <w:pPr>
        <w:pStyle w:val="Zkladntext21"/>
        <w:ind w:firstLine="708"/>
        <w:rPr>
          <w:szCs w:val="24"/>
        </w:rPr>
      </w:pPr>
      <w:r w:rsidRPr="002622D8">
        <w:rPr>
          <w:rStyle w:val="BodyText2CharCharChar"/>
          <w:szCs w:val="24"/>
        </w:rPr>
        <w:t>Tlakové zkoušky</w:t>
      </w:r>
      <w:r w:rsidRPr="002622D8">
        <w:rPr>
          <w:szCs w:val="24"/>
        </w:rPr>
        <w:t xml:space="preserve"> budou provedeny podle ČSN 75 </w:t>
      </w:r>
      <w:r w:rsidR="002F63F0">
        <w:rPr>
          <w:szCs w:val="24"/>
        </w:rPr>
        <w:t>5911</w:t>
      </w:r>
      <w:r w:rsidRPr="002622D8">
        <w:rPr>
          <w:szCs w:val="24"/>
        </w:rPr>
        <w:t>. O tlakové zkoušce bude pro každý hydraulicky nezávislý okruh pořízen protokol, který bude předložen ke kolaudaci.</w:t>
      </w:r>
    </w:p>
    <w:p w:rsidR="00527E31" w:rsidRPr="002622D8" w:rsidRDefault="00527E31" w:rsidP="002622D8">
      <w:pPr>
        <w:pStyle w:val="Nadpis2"/>
        <w:numPr>
          <w:ilvl w:val="1"/>
          <w:numId w:val="3"/>
        </w:numPr>
        <w:tabs>
          <w:tab w:val="clear" w:pos="679"/>
        </w:tabs>
        <w:spacing w:before="240" w:after="120"/>
        <w:ind w:left="851" w:hanging="425"/>
        <w:jc w:val="both"/>
        <w:rPr>
          <w:b w:val="0"/>
          <w:szCs w:val="24"/>
          <w:u w:val="single"/>
        </w:rPr>
      </w:pPr>
      <w:bookmarkStart w:id="7" w:name="_Toc499727738"/>
      <w:r w:rsidRPr="002622D8">
        <w:rPr>
          <w:b w:val="0"/>
          <w:szCs w:val="24"/>
          <w:u w:val="single"/>
        </w:rPr>
        <w:t>Uložení potrubí</w:t>
      </w:r>
      <w:bookmarkEnd w:id="7"/>
    </w:p>
    <w:p w:rsidR="00527E31" w:rsidRPr="002622D8" w:rsidRDefault="00527E31" w:rsidP="00527E31">
      <w:pPr>
        <w:spacing w:before="120" w:line="240" w:lineRule="atLeast"/>
        <w:ind w:firstLine="708"/>
        <w:rPr>
          <w:szCs w:val="24"/>
        </w:rPr>
      </w:pPr>
      <w:r w:rsidRPr="002622D8">
        <w:rPr>
          <w:szCs w:val="24"/>
        </w:rPr>
        <w:t>Zemní práce jsou zatříděny do 3. třídy těžitelnosti, přebytečná zemina se bude odvážet na skládku. Potrubí bude uloženo na pískovém loži tloušťky 1</w:t>
      </w:r>
      <w:r w:rsidR="00A06D14">
        <w:rPr>
          <w:szCs w:val="24"/>
        </w:rPr>
        <w:t>0</w:t>
      </w:r>
      <w:r w:rsidRPr="002622D8">
        <w:rPr>
          <w:szCs w:val="24"/>
        </w:rPr>
        <w:t xml:space="preserve">0 mm a bude obsypáno pískem tloušťky 200 mm frakce 0-8 mm nad horní líc potrubí. Do výkopu bude vložen vyhledávací drát. Do výkopu bude položena výstražná fólie bílé barvy 250 mm nad horní líc potrubí. Zához bude proveden </w:t>
      </w:r>
      <w:r w:rsidR="00222136">
        <w:rPr>
          <w:szCs w:val="24"/>
        </w:rPr>
        <w:t>stabilizační</w:t>
      </w:r>
      <w:r w:rsidRPr="002622D8">
        <w:rPr>
          <w:szCs w:val="24"/>
        </w:rPr>
        <w:t xml:space="preserve"> zeminou. Pokud budou zjištěny odlišnosti od údajů uvedených v projektu, je nutné se spojit s projektantem a provést případné korekce podle skutečného stavu. </w:t>
      </w:r>
    </w:p>
    <w:p w:rsidR="00527E31" w:rsidRPr="002622D8" w:rsidRDefault="00527E31" w:rsidP="00527E31">
      <w:pPr>
        <w:spacing w:before="120" w:line="240" w:lineRule="atLeast"/>
        <w:ind w:firstLine="708"/>
        <w:rPr>
          <w:szCs w:val="24"/>
        </w:rPr>
      </w:pPr>
      <w:r w:rsidRPr="002622D8">
        <w:rPr>
          <w:szCs w:val="24"/>
        </w:rPr>
        <w:t>Při křížení a souběhu s jinými inženýrskými sítěmi je nutné dodržet prostorovou normu ČSN 73 6005.</w:t>
      </w:r>
    </w:p>
    <w:p w:rsidR="00527E31" w:rsidRPr="002622D8" w:rsidRDefault="00527E31" w:rsidP="00527E31">
      <w:pPr>
        <w:jc w:val="both"/>
        <w:rPr>
          <w:szCs w:val="24"/>
        </w:rPr>
      </w:pPr>
    </w:p>
    <w:p w:rsidR="00527E31" w:rsidRPr="002622D8" w:rsidRDefault="00527E31" w:rsidP="00527E31">
      <w:pPr>
        <w:pStyle w:val="Nadpis2"/>
        <w:numPr>
          <w:ilvl w:val="0"/>
          <w:numId w:val="2"/>
        </w:numPr>
        <w:spacing w:before="240" w:after="120"/>
        <w:jc w:val="both"/>
        <w:rPr>
          <w:szCs w:val="24"/>
        </w:rPr>
      </w:pPr>
      <w:bookmarkStart w:id="8" w:name="_Toc340779727"/>
      <w:bookmarkStart w:id="9" w:name="_Toc499727739"/>
      <w:r w:rsidRPr="002622D8">
        <w:rPr>
          <w:szCs w:val="24"/>
        </w:rPr>
        <w:t>Uzemnění a vyrovnání potenciálů</w:t>
      </w:r>
      <w:bookmarkEnd w:id="8"/>
      <w:bookmarkEnd w:id="9"/>
    </w:p>
    <w:p w:rsidR="00527E31" w:rsidRPr="002622D8" w:rsidRDefault="00527E31" w:rsidP="00527E31">
      <w:pPr>
        <w:pStyle w:val="Zkladntext"/>
        <w:spacing w:before="120"/>
        <w:ind w:firstLine="709"/>
        <w:jc w:val="left"/>
        <w:rPr>
          <w:szCs w:val="24"/>
        </w:rPr>
      </w:pPr>
      <w:r w:rsidRPr="002622D8">
        <w:rPr>
          <w:snapToGrid/>
          <w:szCs w:val="24"/>
        </w:rPr>
        <w:t>Pro zvýšení bezpečnosti před úrazem elektrickým proudem bude u veškerých kovových konstrukcí provedeno pospojování vč. spojení s centrálním uzemněním objektu. Pospojování bude provedeno příčně přes všechna potrubí, armatury a konstrukce s připojením normalizovanými svorkami k centrálnímu uzemnění, zejména podle normy                         ČSN 33 2000-</w:t>
      </w:r>
      <w:proofErr w:type="gramStart"/>
      <w:r w:rsidRPr="002622D8">
        <w:rPr>
          <w:snapToGrid/>
          <w:szCs w:val="24"/>
        </w:rPr>
        <w:t>4-41Ed</w:t>
      </w:r>
      <w:proofErr w:type="gramEnd"/>
      <w:r w:rsidRPr="002622D8">
        <w:rPr>
          <w:snapToGrid/>
          <w:szCs w:val="24"/>
        </w:rPr>
        <w:t>.2 a ČSN 33 2000 5-54Ed.3 včetně všech dodatků.</w:t>
      </w:r>
    </w:p>
    <w:p w:rsidR="00527E31" w:rsidRPr="002622D8" w:rsidRDefault="00527E31" w:rsidP="00527E31">
      <w:pPr>
        <w:jc w:val="both"/>
        <w:rPr>
          <w:szCs w:val="24"/>
        </w:rPr>
      </w:pPr>
    </w:p>
    <w:p w:rsidR="00527E31" w:rsidRPr="002622D8" w:rsidRDefault="00527E31" w:rsidP="00527E31">
      <w:pPr>
        <w:pStyle w:val="Nadpis2"/>
        <w:numPr>
          <w:ilvl w:val="0"/>
          <w:numId w:val="2"/>
        </w:numPr>
        <w:spacing w:before="240" w:after="120"/>
        <w:jc w:val="both"/>
        <w:rPr>
          <w:szCs w:val="24"/>
        </w:rPr>
      </w:pPr>
      <w:bookmarkStart w:id="10" w:name="_Toc499727740"/>
      <w:r w:rsidRPr="002622D8">
        <w:rPr>
          <w:szCs w:val="24"/>
        </w:rPr>
        <w:t>Bezpečnost práce</w:t>
      </w:r>
      <w:bookmarkEnd w:id="10"/>
    </w:p>
    <w:p w:rsidR="00527E31" w:rsidRPr="002622D8" w:rsidRDefault="00527E31" w:rsidP="00527E31">
      <w:pPr>
        <w:pStyle w:val="Zkladntext"/>
        <w:spacing w:before="120"/>
        <w:ind w:firstLine="720"/>
        <w:jc w:val="left"/>
        <w:rPr>
          <w:szCs w:val="24"/>
        </w:rPr>
      </w:pPr>
      <w:r w:rsidRPr="002622D8">
        <w:rPr>
          <w:szCs w:val="24"/>
        </w:rPr>
        <w:t xml:space="preserve">Pro splnění podmínek v oblasti BOZP je třeba dodržovat vyhlášku Českého úřadu bezpečnosti práce č. 48/1982 Sb., dále pak zejména nařízení vlády č. 362/2005 Sb., o bližších požadavcích na BOZP na pracovištích s nebezpečím pádu z výšky nebo do hloubky, nařízení vlády č. 101/2005 Sb., o podrobnějších požadavcích na </w:t>
      </w:r>
      <w:r w:rsidRPr="002622D8">
        <w:rPr>
          <w:rStyle w:val="highlightedglossaryterm"/>
          <w:szCs w:val="24"/>
        </w:rPr>
        <w:t>pracoviště</w:t>
      </w:r>
      <w:r w:rsidRPr="002622D8">
        <w:rPr>
          <w:szCs w:val="24"/>
        </w:rPr>
        <w:t xml:space="preserve"> a pracovní prostředí, nařízení vlády č. 378/2001 Sb., kterým se stanoví bližší požadavky na bezpečný provoz a používání strojů, technických zařízení, přístrojů a nářadí.</w:t>
      </w:r>
    </w:p>
    <w:p w:rsidR="00527E31" w:rsidRPr="002622D8" w:rsidRDefault="00527E31" w:rsidP="00527E31">
      <w:pPr>
        <w:pStyle w:val="Zkladntext"/>
        <w:spacing w:before="120"/>
        <w:ind w:firstLine="720"/>
        <w:jc w:val="left"/>
        <w:rPr>
          <w:szCs w:val="24"/>
        </w:rPr>
      </w:pPr>
      <w:r w:rsidRPr="002622D8">
        <w:rPr>
          <w:szCs w:val="24"/>
        </w:rPr>
        <w:t>Při provádění veškerých stavebních prací je nutno dodržovat nařízení vlády č.591/2006 Sb. o minimálních požadavcích na bezpečnost a ochranu zdraví při práci na staveništích a zákon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rsidR="00527E31" w:rsidRPr="002622D8" w:rsidRDefault="00527E31" w:rsidP="00527E31">
      <w:pPr>
        <w:pStyle w:val="Zkladntext"/>
        <w:spacing w:before="120"/>
        <w:ind w:firstLine="709"/>
        <w:jc w:val="left"/>
        <w:rPr>
          <w:szCs w:val="24"/>
        </w:rPr>
      </w:pPr>
      <w:r w:rsidRPr="002622D8">
        <w:rPr>
          <w:szCs w:val="24"/>
        </w:rPr>
        <w:t>Od ustanovení těchto právních předpisů je možné se odchýlit na nezbytně nutnou dobu v případě, kdy hrozí nebezpečí z prodlení při záchraně lidí nebo při likvidaci závažné provozní nehody (havárie), pokud budou provedena nejnutnější bezpečnostní opatření. Další odchylky může povolit jen Český úřad bezpečnosti práce. Návrh na odchylku, doložený potřebnými náhradními opatřeními k zajištění bezpečnosti práce, předkládá dodavatel stavební práce prostřednictvím příslušného inspektorátu bezpečnosti práce.</w:t>
      </w:r>
    </w:p>
    <w:p w:rsidR="00527E31" w:rsidRDefault="00527E31" w:rsidP="00527E31">
      <w:pPr>
        <w:jc w:val="both"/>
        <w:rPr>
          <w:szCs w:val="24"/>
        </w:rPr>
      </w:pPr>
    </w:p>
    <w:p w:rsidR="00527E31" w:rsidRPr="002622D8" w:rsidRDefault="00527E31" w:rsidP="00527E31">
      <w:pPr>
        <w:pStyle w:val="Nadpis2"/>
        <w:numPr>
          <w:ilvl w:val="0"/>
          <w:numId w:val="2"/>
        </w:numPr>
        <w:spacing w:before="240" w:after="120"/>
        <w:jc w:val="both"/>
        <w:rPr>
          <w:szCs w:val="24"/>
        </w:rPr>
      </w:pPr>
      <w:bookmarkStart w:id="11" w:name="_Toc499727741"/>
      <w:r w:rsidRPr="002622D8">
        <w:rPr>
          <w:szCs w:val="24"/>
        </w:rPr>
        <w:lastRenderedPageBreak/>
        <w:t>Nakládání s odpady</w:t>
      </w:r>
      <w:bookmarkEnd w:id="11"/>
    </w:p>
    <w:p w:rsidR="00F54C3C" w:rsidRPr="00B62614" w:rsidRDefault="00F54C3C" w:rsidP="00F54C3C">
      <w:pPr>
        <w:pStyle w:val="Zkladntext"/>
        <w:spacing w:before="80"/>
        <w:ind w:firstLine="709"/>
        <w:jc w:val="left"/>
        <w:rPr>
          <w:szCs w:val="24"/>
        </w:rPr>
      </w:pPr>
      <w:r w:rsidRPr="00B62614">
        <w:rPr>
          <w:szCs w:val="24"/>
        </w:rPr>
        <w:t>Vznikající odpady budou zatříděny dle vyhlášky MŽP č. 93/2016 Sb., katalog odpadů, seznam nebezpečných odpadů.</w:t>
      </w:r>
    </w:p>
    <w:p w:rsidR="00F54C3C" w:rsidRPr="00B62614" w:rsidRDefault="00F54C3C" w:rsidP="00F54C3C">
      <w:pPr>
        <w:jc w:val="both"/>
        <w:rPr>
          <w:szCs w:val="24"/>
        </w:rPr>
      </w:pPr>
    </w:p>
    <w:p w:rsidR="00F54C3C" w:rsidRPr="00B62614" w:rsidRDefault="00F54C3C" w:rsidP="00F54C3C">
      <w:pPr>
        <w:pStyle w:val="Zkladntext"/>
        <w:rPr>
          <w:szCs w:val="24"/>
        </w:rPr>
      </w:pPr>
      <w:r w:rsidRPr="00B62614">
        <w:rPr>
          <w:szCs w:val="24"/>
        </w:rPr>
        <w:t>Tabulka zatřídění odpadů:</w:t>
      </w:r>
    </w:p>
    <w:p w:rsidR="00F54C3C" w:rsidRPr="00B62614" w:rsidRDefault="00F54C3C" w:rsidP="00F54C3C">
      <w:pPr>
        <w:pStyle w:val="Zkladntext"/>
        <w:rPr>
          <w:szCs w:val="24"/>
        </w:rPr>
      </w:pPr>
    </w:p>
    <w:tbl>
      <w:tblPr>
        <w:tblW w:w="0" w:type="auto"/>
        <w:tblInd w:w="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2447"/>
        <w:gridCol w:w="6568"/>
      </w:tblGrid>
      <w:tr w:rsidR="00F54C3C" w:rsidRPr="00B62614" w:rsidTr="00DE5304">
        <w:trPr>
          <w:trHeight w:val="330"/>
        </w:trPr>
        <w:tc>
          <w:tcPr>
            <w:tcW w:w="2447" w:type="dxa"/>
            <w:tcBorders>
              <w:top w:val="single" w:sz="2" w:space="0" w:color="auto"/>
              <w:left w:val="single" w:sz="2" w:space="0" w:color="auto"/>
              <w:bottom w:val="single" w:sz="2" w:space="0" w:color="auto"/>
              <w:right w:val="single" w:sz="2" w:space="0" w:color="auto"/>
            </w:tcBorders>
            <w:hideMark/>
          </w:tcPr>
          <w:p w:rsidR="00F54C3C" w:rsidRPr="00B62614" w:rsidRDefault="00F54C3C" w:rsidP="00DE5304">
            <w:pPr>
              <w:spacing w:line="256" w:lineRule="auto"/>
              <w:jc w:val="center"/>
              <w:rPr>
                <w:b/>
                <w:szCs w:val="24"/>
                <w:lang w:eastAsia="en-US"/>
              </w:rPr>
            </w:pPr>
            <w:r w:rsidRPr="00B62614">
              <w:rPr>
                <w:b/>
                <w:szCs w:val="24"/>
                <w:lang w:eastAsia="en-US"/>
              </w:rPr>
              <w:t>Kód odpadu</w:t>
            </w:r>
          </w:p>
        </w:tc>
        <w:tc>
          <w:tcPr>
            <w:tcW w:w="6568" w:type="dxa"/>
            <w:tcBorders>
              <w:top w:val="single" w:sz="2" w:space="0" w:color="auto"/>
              <w:left w:val="single" w:sz="2" w:space="0" w:color="auto"/>
              <w:bottom w:val="single" w:sz="2" w:space="0" w:color="auto"/>
              <w:right w:val="single" w:sz="2" w:space="0" w:color="auto"/>
            </w:tcBorders>
            <w:hideMark/>
          </w:tcPr>
          <w:p w:rsidR="00F54C3C" w:rsidRPr="00B62614" w:rsidRDefault="00F54C3C" w:rsidP="00DE5304">
            <w:pPr>
              <w:spacing w:line="256" w:lineRule="auto"/>
              <w:jc w:val="center"/>
              <w:rPr>
                <w:b/>
                <w:szCs w:val="24"/>
                <w:lang w:eastAsia="en-US"/>
              </w:rPr>
            </w:pPr>
            <w:r w:rsidRPr="00B62614">
              <w:rPr>
                <w:b/>
                <w:szCs w:val="24"/>
                <w:lang w:eastAsia="en-US"/>
              </w:rPr>
              <w:t>Název</w:t>
            </w:r>
          </w:p>
        </w:tc>
      </w:tr>
      <w:tr w:rsidR="00F54C3C" w:rsidRPr="00B62614" w:rsidTr="00DE5304">
        <w:trPr>
          <w:trHeight w:val="315"/>
        </w:trPr>
        <w:tc>
          <w:tcPr>
            <w:tcW w:w="2447" w:type="dxa"/>
            <w:tcBorders>
              <w:top w:val="single" w:sz="2" w:space="0" w:color="auto"/>
              <w:left w:val="single" w:sz="2" w:space="0" w:color="auto"/>
              <w:bottom w:val="single" w:sz="2" w:space="0" w:color="auto"/>
              <w:right w:val="single" w:sz="2" w:space="0" w:color="auto"/>
            </w:tcBorders>
            <w:hideMark/>
          </w:tcPr>
          <w:p w:rsidR="00F54C3C" w:rsidRPr="00B62614" w:rsidRDefault="00F54C3C" w:rsidP="00DE5304">
            <w:pPr>
              <w:spacing w:line="256" w:lineRule="auto"/>
              <w:jc w:val="both"/>
              <w:rPr>
                <w:szCs w:val="24"/>
                <w:lang w:eastAsia="en-US"/>
              </w:rPr>
            </w:pPr>
            <w:r w:rsidRPr="00B62614">
              <w:rPr>
                <w:szCs w:val="24"/>
                <w:lang w:eastAsia="en-US"/>
              </w:rPr>
              <w:t>120102</w:t>
            </w:r>
          </w:p>
        </w:tc>
        <w:tc>
          <w:tcPr>
            <w:tcW w:w="6568" w:type="dxa"/>
            <w:tcBorders>
              <w:top w:val="single" w:sz="2" w:space="0" w:color="auto"/>
              <w:left w:val="single" w:sz="2" w:space="0" w:color="auto"/>
              <w:bottom w:val="single" w:sz="2" w:space="0" w:color="auto"/>
              <w:right w:val="single" w:sz="2" w:space="0" w:color="auto"/>
            </w:tcBorders>
            <w:hideMark/>
          </w:tcPr>
          <w:p w:rsidR="00F54C3C" w:rsidRPr="00B62614" w:rsidRDefault="00F54C3C" w:rsidP="00DE5304">
            <w:pPr>
              <w:spacing w:line="256" w:lineRule="auto"/>
              <w:jc w:val="both"/>
              <w:rPr>
                <w:szCs w:val="24"/>
                <w:lang w:eastAsia="en-US"/>
              </w:rPr>
            </w:pPr>
            <w:r w:rsidRPr="00B62614">
              <w:rPr>
                <w:szCs w:val="24"/>
                <w:lang w:eastAsia="en-US"/>
              </w:rPr>
              <w:t>Železný šrot</w:t>
            </w:r>
          </w:p>
        </w:tc>
      </w:tr>
      <w:tr w:rsidR="00F54C3C" w:rsidRPr="00B62614" w:rsidTr="00DE5304">
        <w:trPr>
          <w:trHeight w:val="345"/>
        </w:trPr>
        <w:tc>
          <w:tcPr>
            <w:tcW w:w="2447" w:type="dxa"/>
            <w:tcBorders>
              <w:top w:val="single" w:sz="2" w:space="0" w:color="auto"/>
              <w:left w:val="single" w:sz="2" w:space="0" w:color="auto"/>
              <w:bottom w:val="single" w:sz="2" w:space="0" w:color="auto"/>
              <w:right w:val="single" w:sz="2" w:space="0" w:color="auto"/>
            </w:tcBorders>
            <w:hideMark/>
          </w:tcPr>
          <w:p w:rsidR="00F54C3C" w:rsidRPr="00B62614" w:rsidRDefault="00F54C3C" w:rsidP="00DE5304">
            <w:pPr>
              <w:spacing w:line="256" w:lineRule="auto"/>
              <w:jc w:val="both"/>
              <w:rPr>
                <w:szCs w:val="24"/>
                <w:lang w:eastAsia="en-US"/>
              </w:rPr>
            </w:pPr>
            <w:r w:rsidRPr="00B62614">
              <w:rPr>
                <w:szCs w:val="24"/>
                <w:lang w:eastAsia="en-US"/>
              </w:rPr>
              <w:t>020107</w:t>
            </w:r>
          </w:p>
        </w:tc>
        <w:tc>
          <w:tcPr>
            <w:tcW w:w="6568" w:type="dxa"/>
            <w:tcBorders>
              <w:top w:val="single" w:sz="2" w:space="0" w:color="auto"/>
              <w:left w:val="single" w:sz="2" w:space="0" w:color="auto"/>
              <w:bottom w:val="single" w:sz="2" w:space="0" w:color="auto"/>
              <w:right w:val="single" w:sz="2" w:space="0" w:color="auto"/>
            </w:tcBorders>
            <w:hideMark/>
          </w:tcPr>
          <w:p w:rsidR="00F54C3C" w:rsidRPr="00B62614" w:rsidRDefault="00F54C3C" w:rsidP="00DE5304">
            <w:pPr>
              <w:spacing w:line="256" w:lineRule="auto"/>
              <w:jc w:val="both"/>
              <w:rPr>
                <w:szCs w:val="24"/>
                <w:lang w:eastAsia="en-US"/>
              </w:rPr>
            </w:pPr>
            <w:r w:rsidRPr="00B62614">
              <w:rPr>
                <w:szCs w:val="24"/>
                <w:lang w:eastAsia="en-US"/>
              </w:rPr>
              <w:t xml:space="preserve">Odpad </w:t>
            </w:r>
            <w:proofErr w:type="gramStart"/>
            <w:r w:rsidRPr="00B62614">
              <w:rPr>
                <w:szCs w:val="24"/>
                <w:lang w:eastAsia="en-US"/>
              </w:rPr>
              <w:t>ze</w:t>
            </w:r>
            <w:proofErr w:type="gramEnd"/>
            <w:r w:rsidRPr="00B62614">
              <w:rPr>
                <w:szCs w:val="24"/>
                <w:lang w:eastAsia="en-US"/>
              </w:rPr>
              <w:t xml:space="preserve"> zeleně</w:t>
            </w:r>
          </w:p>
        </w:tc>
      </w:tr>
      <w:tr w:rsidR="00F54C3C" w:rsidRPr="00B62614" w:rsidTr="00DE5304">
        <w:trPr>
          <w:trHeight w:val="345"/>
        </w:trPr>
        <w:tc>
          <w:tcPr>
            <w:tcW w:w="2447" w:type="dxa"/>
            <w:tcBorders>
              <w:top w:val="single" w:sz="2" w:space="0" w:color="auto"/>
              <w:left w:val="single" w:sz="2" w:space="0" w:color="auto"/>
              <w:bottom w:val="single" w:sz="2" w:space="0" w:color="auto"/>
              <w:right w:val="single" w:sz="2" w:space="0" w:color="auto"/>
            </w:tcBorders>
            <w:hideMark/>
          </w:tcPr>
          <w:p w:rsidR="00F54C3C" w:rsidRPr="00B62614" w:rsidRDefault="00F54C3C" w:rsidP="00DE5304">
            <w:pPr>
              <w:spacing w:line="256" w:lineRule="auto"/>
              <w:jc w:val="both"/>
              <w:rPr>
                <w:szCs w:val="24"/>
                <w:lang w:eastAsia="en-US"/>
              </w:rPr>
            </w:pPr>
            <w:r w:rsidRPr="00B62614">
              <w:rPr>
                <w:szCs w:val="24"/>
                <w:lang w:eastAsia="en-US"/>
              </w:rPr>
              <w:t>170302</w:t>
            </w:r>
          </w:p>
        </w:tc>
        <w:tc>
          <w:tcPr>
            <w:tcW w:w="6568" w:type="dxa"/>
            <w:tcBorders>
              <w:top w:val="single" w:sz="2" w:space="0" w:color="auto"/>
              <w:left w:val="single" w:sz="2" w:space="0" w:color="auto"/>
              <w:bottom w:val="single" w:sz="2" w:space="0" w:color="auto"/>
              <w:right w:val="single" w:sz="2" w:space="0" w:color="auto"/>
            </w:tcBorders>
            <w:hideMark/>
          </w:tcPr>
          <w:p w:rsidR="00F54C3C" w:rsidRPr="00B62614" w:rsidRDefault="00F54C3C" w:rsidP="00DE5304">
            <w:pPr>
              <w:spacing w:line="256" w:lineRule="auto"/>
              <w:jc w:val="both"/>
              <w:rPr>
                <w:szCs w:val="24"/>
                <w:lang w:eastAsia="en-US"/>
              </w:rPr>
            </w:pPr>
            <w:r w:rsidRPr="00B62614">
              <w:rPr>
                <w:szCs w:val="24"/>
                <w:lang w:eastAsia="en-US"/>
              </w:rPr>
              <w:t>Asfalt bez dehtu – lepenka</w:t>
            </w:r>
          </w:p>
        </w:tc>
      </w:tr>
      <w:tr w:rsidR="00F54C3C" w:rsidRPr="00B62614" w:rsidTr="00DE5304">
        <w:trPr>
          <w:trHeight w:val="345"/>
        </w:trPr>
        <w:tc>
          <w:tcPr>
            <w:tcW w:w="2447" w:type="dxa"/>
            <w:tcBorders>
              <w:top w:val="single" w:sz="2" w:space="0" w:color="auto"/>
              <w:left w:val="single" w:sz="2" w:space="0" w:color="auto"/>
              <w:bottom w:val="single" w:sz="2" w:space="0" w:color="auto"/>
              <w:right w:val="single" w:sz="2" w:space="0" w:color="auto"/>
            </w:tcBorders>
            <w:hideMark/>
          </w:tcPr>
          <w:p w:rsidR="00F54C3C" w:rsidRPr="00B62614" w:rsidRDefault="00F54C3C" w:rsidP="00DE5304">
            <w:pPr>
              <w:spacing w:line="256" w:lineRule="auto"/>
              <w:jc w:val="both"/>
              <w:rPr>
                <w:szCs w:val="24"/>
                <w:lang w:eastAsia="en-US"/>
              </w:rPr>
            </w:pPr>
            <w:r w:rsidRPr="00B62614">
              <w:rPr>
                <w:szCs w:val="24"/>
                <w:lang w:eastAsia="en-US"/>
              </w:rPr>
              <w:t>170904</w:t>
            </w:r>
          </w:p>
        </w:tc>
        <w:tc>
          <w:tcPr>
            <w:tcW w:w="6568" w:type="dxa"/>
            <w:tcBorders>
              <w:top w:val="single" w:sz="2" w:space="0" w:color="auto"/>
              <w:left w:val="single" w:sz="2" w:space="0" w:color="auto"/>
              <w:bottom w:val="single" w:sz="2" w:space="0" w:color="auto"/>
              <w:right w:val="single" w:sz="2" w:space="0" w:color="auto"/>
            </w:tcBorders>
            <w:hideMark/>
          </w:tcPr>
          <w:p w:rsidR="00F54C3C" w:rsidRPr="00B62614" w:rsidRDefault="00F54C3C" w:rsidP="00DE5304">
            <w:pPr>
              <w:spacing w:line="256" w:lineRule="auto"/>
              <w:jc w:val="both"/>
              <w:rPr>
                <w:szCs w:val="24"/>
                <w:lang w:eastAsia="en-US"/>
              </w:rPr>
            </w:pPr>
            <w:r w:rsidRPr="00B62614">
              <w:rPr>
                <w:szCs w:val="24"/>
                <w:lang w:eastAsia="en-US"/>
              </w:rPr>
              <w:t>Směsný materiál demoliční</w:t>
            </w:r>
          </w:p>
        </w:tc>
      </w:tr>
      <w:tr w:rsidR="00F54C3C" w:rsidRPr="00B62614" w:rsidTr="00DE5304">
        <w:trPr>
          <w:trHeight w:val="345"/>
        </w:trPr>
        <w:tc>
          <w:tcPr>
            <w:tcW w:w="2447" w:type="dxa"/>
            <w:tcBorders>
              <w:top w:val="single" w:sz="2" w:space="0" w:color="auto"/>
              <w:left w:val="single" w:sz="2" w:space="0" w:color="auto"/>
              <w:bottom w:val="single" w:sz="2" w:space="0" w:color="auto"/>
              <w:right w:val="single" w:sz="2" w:space="0" w:color="auto"/>
            </w:tcBorders>
            <w:hideMark/>
          </w:tcPr>
          <w:p w:rsidR="00F54C3C" w:rsidRPr="00B62614" w:rsidRDefault="00F54C3C" w:rsidP="00DE5304">
            <w:pPr>
              <w:spacing w:line="256" w:lineRule="auto"/>
              <w:jc w:val="both"/>
              <w:rPr>
                <w:szCs w:val="24"/>
                <w:lang w:eastAsia="en-US"/>
              </w:rPr>
            </w:pPr>
            <w:r w:rsidRPr="00B62614">
              <w:rPr>
                <w:szCs w:val="24"/>
                <w:lang w:eastAsia="en-US"/>
              </w:rPr>
              <w:t>170102</w:t>
            </w:r>
          </w:p>
        </w:tc>
        <w:tc>
          <w:tcPr>
            <w:tcW w:w="6568" w:type="dxa"/>
            <w:tcBorders>
              <w:top w:val="single" w:sz="2" w:space="0" w:color="auto"/>
              <w:left w:val="single" w:sz="2" w:space="0" w:color="auto"/>
              <w:bottom w:val="single" w:sz="2" w:space="0" w:color="auto"/>
              <w:right w:val="single" w:sz="2" w:space="0" w:color="auto"/>
            </w:tcBorders>
            <w:hideMark/>
          </w:tcPr>
          <w:p w:rsidR="00F54C3C" w:rsidRPr="00B62614" w:rsidRDefault="00F54C3C" w:rsidP="00DE5304">
            <w:pPr>
              <w:spacing w:line="256" w:lineRule="auto"/>
              <w:jc w:val="both"/>
              <w:rPr>
                <w:szCs w:val="24"/>
                <w:lang w:eastAsia="en-US"/>
              </w:rPr>
            </w:pPr>
            <w:r w:rsidRPr="00B62614">
              <w:rPr>
                <w:szCs w:val="24"/>
                <w:lang w:eastAsia="en-US"/>
              </w:rPr>
              <w:t>Cihla (recyklace)</w:t>
            </w:r>
          </w:p>
        </w:tc>
      </w:tr>
      <w:tr w:rsidR="00F54C3C" w:rsidRPr="00B62614" w:rsidTr="00DE5304">
        <w:trPr>
          <w:trHeight w:val="345"/>
        </w:trPr>
        <w:tc>
          <w:tcPr>
            <w:tcW w:w="2447" w:type="dxa"/>
            <w:tcBorders>
              <w:top w:val="single" w:sz="2" w:space="0" w:color="auto"/>
              <w:left w:val="single" w:sz="2" w:space="0" w:color="auto"/>
              <w:bottom w:val="single" w:sz="2" w:space="0" w:color="auto"/>
              <w:right w:val="single" w:sz="2" w:space="0" w:color="auto"/>
            </w:tcBorders>
            <w:hideMark/>
          </w:tcPr>
          <w:p w:rsidR="00F54C3C" w:rsidRPr="00B62614" w:rsidRDefault="00F54C3C" w:rsidP="00DE5304">
            <w:pPr>
              <w:spacing w:line="256" w:lineRule="auto"/>
              <w:jc w:val="both"/>
              <w:rPr>
                <w:szCs w:val="24"/>
                <w:lang w:eastAsia="en-US"/>
              </w:rPr>
            </w:pPr>
            <w:r w:rsidRPr="00B62614">
              <w:rPr>
                <w:szCs w:val="24"/>
                <w:lang w:eastAsia="en-US"/>
              </w:rPr>
              <w:t>170101</w:t>
            </w:r>
          </w:p>
        </w:tc>
        <w:tc>
          <w:tcPr>
            <w:tcW w:w="6568" w:type="dxa"/>
            <w:tcBorders>
              <w:top w:val="single" w:sz="2" w:space="0" w:color="auto"/>
              <w:left w:val="single" w:sz="2" w:space="0" w:color="auto"/>
              <w:bottom w:val="single" w:sz="2" w:space="0" w:color="auto"/>
              <w:right w:val="single" w:sz="2" w:space="0" w:color="auto"/>
            </w:tcBorders>
            <w:hideMark/>
          </w:tcPr>
          <w:p w:rsidR="00F54C3C" w:rsidRPr="00B62614" w:rsidRDefault="00F54C3C" w:rsidP="00DE5304">
            <w:pPr>
              <w:spacing w:line="256" w:lineRule="auto"/>
              <w:jc w:val="both"/>
              <w:rPr>
                <w:szCs w:val="24"/>
                <w:lang w:eastAsia="en-US"/>
              </w:rPr>
            </w:pPr>
            <w:r w:rsidRPr="00B62614">
              <w:rPr>
                <w:szCs w:val="24"/>
                <w:lang w:eastAsia="en-US"/>
              </w:rPr>
              <w:t>Beton (recyklace)</w:t>
            </w:r>
          </w:p>
        </w:tc>
      </w:tr>
      <w:tr w:rsidR="00F54C3C" w:rsidRPr="00B62614" w:rsidTr="00DE5304">
        <w:trPr>
          <w:trHeight w:val="345"/>
        </w:trPr>
        <w:tc>
          <w:tcPr>
            <w:tcW w:w="2447" w:type="dxa"/>
            <w:tcBorders>
              <w:top w:val="single" w:sz="2" w:space="0" w:color="auto"/>
              <w:left w:val="single" w:sz="2" w:space="0" w:color="auto"/>
              <w:bottom w:val="single" w:sz="2" w:space="0" w:color="auto"/>
              <w:right w:val="single" w:sz="2" w:space="0" w:color="auto"/>
            </w:tcBorders>
            <w:hideMark/>
          </w:tcPr>
          <w:p w:rsidR="00F54C3C" w:rsidRPr="00B62614" w:rsidRDefault="00F54C3C" w:rsidP="00DE5304">
            <w:pPr>
              <w:spacing w:line="256" w:lineRule="auto"/>
              <w:jc w:val="both"/>
              <w:rPr>
                <w:szCs w:val="24"/>
                <w:lang w:eastAsia="en-US"/>
              </w:rPr>
            </w:pPr>
            <w:r w:rsidRPr="00B62614">
              <w:rPr>
                <w:szCs w:val="24"/>
                <w:lang w:eastAsia="en-US"/>
              </w:rPr>
              <w:t>170301</w:t>
            </w:r>
          </w:p>
        </w:tc>
        <w:tc>
          <w:tcPr>
            <w:tcW w:w="6568" w:type="dxa"/>
            <w:tcBorders>
              <w:top w:val="single" w:sz="2" w:space="0" w:color="auto"/>
              <w:left w:val="single" w:sz="2" w:space="0" w:color="auto"/>
              <w:bottom w:val="single" w:sz="2" w:space="0" w:color="auto"/>
              <w:right w:val="single" w:sz="2" w:space="0" w:color="auto"/>
            </w:tcBorders>
            <w:hideMark/>
          </w:tcPr>
          <w:p w:rsidR="00F54C3C" w:rsidRPr="00B62614" w:rsidRDefault="00F54C3C" w:rsidP="00DE5304">
            <w:pPr>
              <w:spacing w:line="256" w:lineRule="auto"/>
              <w:jc w:val="both"/>
              <w:rPr>
                <w:szCs w:val="24"/>
                <w:lang w:eastAsia="en-US"/>
              </w:rPr>
            </w:pPr>
            <w:r w:rsidRPr="00B62614">
              <w:rPr>
                <w:szCs w:val="24"/>
                <w:lang w:eastAsia="en-US"/>
              </w:rPr>
              <w:t>Asfalt s příměsí dehtu</w:t>
            </w:r>
          </w:p>
        </w:tc>
      </w:tr>
      <w:tr w:rsidR="00F54C3C" w:rsidRPr="00B62614" w:rsidTr="00DE5304">
        <w:trPr>
          <w:trHeight w:val="345"/>
        </w:trPr>
        <w:tc>
          <w:tcPr>
            <w:tcW w:w="2447" w:type="dxa"/>
            <w:tcBorders>
              <w:top w:val="single" w:sz="2" w:space="0" w:color="auto"/>
              <w:left w:val="single" w:sz="2" w:space="0" w:color="auto"/>
              <w:bottom w:val="single" w:sz="2" w:space="0" w:color="auto"/>
              <w:right w:val="single" w:sz="2" w:space="0" w:color="auto"/>
            </w:tcBorders>
            <w:hideMark/>
          </w:tcPr>
          <w:p w:rsidR="00F54C3C" w:rsidRPr="00B62614" w:rsidRDefault="00F54C3C" w:rsidP="00DE5304">
            <w:pPr>
              <w:spacing w:line="256" w:lineRule="auto"/>
              <w:jc w:val="both"/>
              <w:rPr>
                <w:szCs w:val="24"/>
                <w:lang w:eastAsia="en-US"/>
              </w:rPr>
            </w:pPr>
            <w:r w:rsidRPr="00B62614">
              <w:rPr>
                <w:szCs w:val="24"/>
                <w:lang w:eastAsia="en-US"/>
              </w:rPr>
              <w:t>170504</w:t>
            </w:r>
          </w:p>
        </w:tc>
        <w:tc>
          <w:tcPr>
            <w:tcW w:w="6568" w:type="dxa"/>
            <w:tcBorders>
              <w:top w:val="single" w:sz="2" w:space="0" w:color="auto"/>
              <w:left w:val="single" w:sz="2" w:space="0" w:color="auto"/>
              <w:bottom w:val="single" w:sz="2" w:space="0" w:color="auto"/>
              <w:right w:val="single" w:sz="2" w:space="0" w:color="auto"/>
            </w:tcBorders>
            <w:hideMark/>
          </w:tcPr>
          <w:p w:rsidR="00F54C3C" w:rsidRPr="00B62614" w:rsidRDefault="00F54C3C" w:rsidP="00DE5304">
            <w:pPr>
              <w:spacing w:line="256" w:lineRule="auto"/>
              <w:jc w:val="both"/>
              <w:rPr>
                <w:szCs w:val="24"/>
                <w:lang w:eastAsia="en-US"/>
              </w:rPr>
            </w:pPr>
            <w:r w:rsidRPr="00B62614">
              <w:rPr>
                <w:szCs w:val="24"/>
                <w:lang w:eastAsia="en-US"/>
              </w:rPr>
              <w:t>Zemina</w:t>
            </w:r>
          </w:p>
        </w:tc>
      </w:tr>
      <w:tr w:rsidR="00F54C3C" w:rsidRPr="00B62614" w:rsidTr="00DE5304">
        <w:trPr>
          <w:trHeight w:val="345"/>
        </w:trPr>
        <w:tc>
          <w:tcPr>
            <w:tcW w:w="2447" w:type="dxa"/>
            <w:tcBorders>
              <w:top w:val="single" w:sz="2" w:space="0" w:color="auto"/>
              <w:left w:val="single" w:sz="2" w:space="0" w:color="auto"/>
              <w:bottom w:val="single" w:sz="2" w:space="0" w:color="auto"/>
              <w:right w:val="single" w:sz="2" w:space="0" w:color="auto"/>
            </w:tcBorders>
            <w:hideMark/>
          </w:tcPr>
          <w:p w:rsidR="00F54C3C" w:rsidRPr="00B62614" w:rsidRDefault="00F54C3C" w:rsidP="00DE5304">
            <w:pPr>
              <w:spacing w:line="256" w:lineRule="auto"/>
              <w:jc w:val="both"/>
              <w:rPr>
                <w:szCs w:val="24"/>
                <w:lang w:eastAsia="en-US"/>
              </w:rPr>
            </w:pPr>
            <w:r w:rsidRPr="00B62614">
              <w:rPr>
                <w:szCs w:val="24"/>
                <w:lang w:eastAsia="en-US"/>
              </w:rPr>
              <w:t>170604</w:t>
            </w:r>
          </w:p>
        </w:tc>
        <w:tc>
          <w:tcPr>
            <w:tcW w:w="6568" w:type="dxa"/>
            <w:tcBorders>
              <w:top w:val="single" w:sz="2" w:space="0" w:color="auto"/>
              <w:left w:val="single" w:sz="2" w:space="0" w:color="auto"/>
              <w:bottom w:val="single" w:sz="2" w:space="0" w:color="auto"/>
              <w:right w:val="single" w:sz="2" w:space="0" w:color="auto"/>
            </w:tcBorders>
            <w:hideMark/>
          </w:tcPr>
          <w:p w:rsidR="00F54C3C" w:rsidRPr="00B62614" w:rsidRDefault="00F54C3C" w:rsidP="00DE5304">
            <w:pPr>
              <w:spacing w:line="256" w:lineRule="auto"/>
              <w:jc w:val="both"/>
              <w:rPr>
                <w:szCs w:val="24"/>
                <w:lang w:eastAsia="en-US"/>
              </w:rPr>
            </w:pPr>
            <w:r w:rsidRPr="00B62614">
              <w:rPr>
                <w:szCs w:val="24"/>
                <w:lang w:eastAsia="en-US"/>
              </w:rPr>
              <w:t>Ostatní izolační materiál</w:t>
            </w:r>
          </w:p>
        </w:tc>
      </w:tr>
    </w:tbl>
    <w:p w:rsidR="00F54C3C" w:rsidRPr="00B62614" w:rsidRDefault="00F54C3C" w:rsidP="00F54C3C">
      <w:pPr>
        <w:pStyle w:val="Zkladntext"/>
        <w:rPr>
          <w:szCs w:val="24"/>
        </w:rPr>
      </w:pPr>
    </w:p>
    <w:p w:rsidR="00F54C3C" w:rsidRPr="00B62614" w:rsidRDefault="00F54C3C" w:rsidP="00F54C3C">
      <w:pPr>
        <w:pStyle w:val="Zkladntext"/>
        <w:spacing w:before="80"/>
        <w:ind w:firstLine="709"/>
        <w:jc w:val="left"/>
        <w:rPr>
          <w:szCs w:val="24"/>
        </w:rPr>
      </w:pPr>
      <w:r w:rsidRPr="00B62614">
        <w:rPr>
          <w:szCs w:val="24"/>
        </w:rPr>
        <w:t>Odpady vzniklé při výstavbě budou zneškodněny dle zákona č. 275/2002 Sb., o odpadech a ve znění zákona č. 185/2001 Sb., o odpadech a o změně některých dalších zákonů, ve znění pozdějších předpisů a Vyhlášky Ministerstva životního prostředí č. 383/2001 Sb., o podrobnostech nakládání s odpady, ve znění pozdějších předpisů, vyhlášky MŽP č. 294/2005 Sb., o podmínkách ukládání odpadů na skládky a jejich využívání na povrchu terénu a změně vyhlášky č. 383/2001 Sb., o podrobnostech nakládání s</w:t>
      </w:r>
      <w:r>
        <w:rPr>
          <w:szCs w:val="24"/>
        </w:rPr>
        <w:t> </w:t>
      </w:r>
      <w:r w:rsidRPr="00B62614">
        <w:rPr>
          <w:szCs w:val="24"/>
        </w:rPr>
        <w:t>odpady</w:t>
      </w:r>
      <w:r>
        <w:rPr>
          <w:szCs w:val="24"/>
        </w:rPr>
        <w:t xml:space="preserve"> včetně pozdějších znění</w:t>
      </w:r>
      <w:r w:rsidRPr="00B62614">
        <w:rPr>
          <w:szCs w:val="24"/>
        </w:rPr>
        <w:t>.</w:t>
      </w:r>
    </w:p>
    <w:p w:rsidR="00F54C3C" w:rsidRPr="00B62614" w:rsidRDefault="00F54C3C" w:rsidP="00F54C3C">
      <w:pPr>
        <w:pStyle w:val="Zkladntext"/>
        <w:spacing w:before="80"/>
        <w:jc w:val="left"/>
        <w:rPr>
          <w:szCs w:val="24"/>
        </w:rPr>
      </w:pPr>
    </w:p>
    <w:p w:rsidR="00F54C3C" w:rsidRPr="00B62614" w:rsidRDefault="00F54C3C" w:rsidP="00F54C3C">
      <w:pPr>
        <w:pStyle w:val="Zkladntext"/>
        <w:spacing w:before="80"/>
        <w:jc w:val="left"/>
        <w:rPr>
          <w:szCs w:val="24"/>
        </w:rPr>
      </w:pPr>
      <w:r w:rsidRPr="00B62614">
        <w:rPr>
          <w:szCs w:val="24"/>
        </w:rPr>
        <w:t>Odpady vzniklé při realizaci budou odstraněny takto:</w:t>
      </w:r>
    </w:p>
    <w:p w:rsidR="00F54C3C" w:rsidRPr="00B62614" w:rsidRDefault="00F54C3C" w:rsidP="00F54C3C">
      <w:pPr>
        <w:pStyle w:val="Zkladntext"/>
        <w:widowControl/>
        <w:numPr>
          <w:ilvl w:val="0"/>
          <w:numId w:val="1"/>
        </w:numPr>
        <w:jc w:val="left"/>
        <w:rPr>
          <w:szCs w:val="24"/>
        </w:rPr>
      </w:pPr>
      <w:r w:rsidRPr="00B62614">
        <w:rPr>
          <w:szCs w:val="24"/>
        </w:rPr>
        <w:t>recyklovatelné materiály budou nabídnuty k recyklaci na recyklačním zařízení</w:t>
      </w:r>
    </w:p>
    <w:p w:rsidR="00F54C3C" w:rsidRPr="00B62614" w:rsidRDefault="00F54C3C" w:rsidP="00F54C3C">
      <w:pPr>
        <w:pStyle w:val="Zkladntext"/>
        <w:widowControl/>
        <w:numPr>
          <w:ilvl w:val="0"/>
          <w:numId w:val="1"/>
        </w:numPr>
        <w:jc w:val="left"/>
        <w:rPr>
          <w:szCs w:val="24"/>
        </w:rPr>
      </w:pPr>
      <w:r w:rsidRPr="00B62614">
        <w:rPr>
          <w:szCs w:val="24"/>
        </w:rPr>
        <w:t>spalitelný odpad bude nabídnut ke spálení do spalovny komunálních odpadů</w:t>
      </w:r>
    </w:p>
    <w:p w:rsidR="00F54C3C" w:rsidRPr="00B62614" w:rsidRDefault="00F54C3C" w:rsidP="00F54C3C">
      <w:pPr>
        <w:pStyle w:val="Zkladntext"/>
        <w:widowControl/>
        <w:numPr>
          <w:ilvl w:val="0"/>
          <w:numId w:val="1"/>
        </w:numPr>
        <w:jc w:val="left"/>
        <w:rPr>
          <w:szCs w:val="24"/>
        </w:rPr>
      </w:pPr>
      <w:r w:rsidRPr="00B62614">
        <w:rPr>
          <w:szCs w:val="24"/>
        </w:rPr>
        <w:t>nespalitelný odpad bude uložen na povolené skládce</w:t>
      </w:r>
    </w:p>
    <w:p w:rsidR="00F54C3C" w:rsidRPr="00B62614" w:rsidRDefault="00F54C3C" w:rsidP="00F54C3C">
      <w:pPr>
        <w:pStyle w:val="Zkladntext"/>
        <w:widowControl/>
        <w:jc w:val="left"/>
        <w:rPr>
          <w:szCs w:val="24"/>
        </w:rPr>
      </w:pPr>
    </w:p>
    <w:p w:rsidR="00F54C3C" w:rsidRPr="00B62614" w:rsidRDefault="00F54C3C" w:rsidP="00F54C3C">
      <w:pPr>
        <w:pStyle w:val="Zkladntext"/>
        <w:spacing w:before="80"/>
        <w:ind w:firstLine="709"/>
        <w:jc w:val="left"/>
        <w:rPr>
          <w:szCs w:val="24"/>
        </w:rPr>
      </w:pPr>
      <w:r w:rsidRPr="00B62614">
        <w:rPr>
          <w:szCs w:val="24"/>
        </w:rPr>
        <w:t xml:space="preserve">Zvláště pak upozorňuji na skutečnost, že dle §12 odst. 4 zákona č. 185/2001 Sb., o odpadech a o změně některých dalších zákonů, ve znění pozdějších předpisů, je každý povinen zjistit, zda osoba, které předává odpady, je k jejich převzetí podle tohoto zákona oprávněna. V případě, že se tato osoba oprávněním neprokáže, nesmí jí být odpad předán. </w:t>
      </w:r>
    </w:p>
    <w:p w:rsidR="00527E31" w:rsidRPr="002622D8" w:rsidRDefault="00F54C3C" w:rsidP="00F54C3C">
      <w:pPr>
        <w:pStyle w:val="Zkladntext"/>
        <w:spacing w:before="120"/>
        <w:ind w:firstLine="709"/>
        <w:jc w:val="left"/>
        <w:rPr>
          <w:szCs w:val="24"/>
        </w:rPr>
      </w:pPr>
      <w:r w:rsidRPr="00B62614">
        <w:rPr>
          <w:szCs w:val="24"/>
        </w:rPr>
        <w:t>Evidence odpadů bude vedena dle výše uvedeného zákona a dle vyhlášky Ministerstva životního prostředí č. 383/2001 Sb., o podrobnostech nakládání s odpady, ve znění pozdějších předpisů. Takto vedená evidence odpadů, včetně doložení způsobu odstranění odpadů bude předložena při kolaudaci stavby. Dodavatel zodpovídá za likvidaci veškerých odpadů v rámci realizace stavby.</w:t>
      </w:r>
    </w:p>
    <w:p w:rsidR="00527E31" w:rsidRDefault="00527E31" w:rsidP="00527E31">
      <w:pPr>
        <w:jc w:val="both"/>
        <w:rPr>
          <w:szCs w:val="24"/>
        </w:rPr>
      </w:pPr>
    </w:p>
    <w:p w:rsidR="00A06D14" w:rsidRDefault="00A06D14" w:rsidP="00527E31">
      <w:pPr>
        <w:jc w:val="both"/>
        <w:rPr>
          <w:szCs w:val="24"/>
        </w:rPr>
      </w:pPr>
    </w:p>
    <w:p w:rsidR="00A06D14" w:rsidRPr="002622D8" w:rsidRDefault="00A06D14" w:rsidP="00527E31">
      <w:pPr>
        <w:jc w:val="both"/>
        <w:rPr>
          <w:szCs w:val="24"/>
        </w:rPr>
      </w:pPr>
    </w:p>
    <w:p w:rsidR="00527E31" w:rsidRPr="002622D8" w:rsidRDefault="00527E31" w:rsidP="00527E31">
      <w:pPr>
        <w:pStyle w:val="Nadpis2"/>
        <w:numPr>
          <w:ilvl w:val="0"/>
          <w:numId w:val="2"/>
        </w:numPr>
        <w:spacing w:before="240" w:after="120"/>
        <w:jc w:val="both"/>
        <w:rPr>
          <w:szCs w:val="24"/>
        </w:rPr>
      </w:pPr>
      <w:bookmarkStart w:id="12" w:name="_Toc499727742"/>
      <w:r w:rsidRPr="002622D8">
        <w:rPr>
          <w:szCs w:val="24"/>
        </w:rPr>
        <w:lastRenderedPageBreak/>
        <w:t>Zvláštní požadavky a podmínky</w:t>
      </w:r>
      <w:bookmarkEnd w:id="12"/>
    </w:p>
    <w:p w:rsidR="00527E31" w:rsidRPr="002622D8" w:rsidRDefault="00527E31" w:rsidP="00527E31">
      <w:pPr>
        <w:spacing w:before="120" w:line="240" w:lineRule="atLeast"/>
        <w:ind w:firstLine="720"/>
        <w:rPr>
          <w:szCs w:val="24"/>
        </w:rPr>
      </w:pPr>
      <w:r w:rsidRPr="002622D8">
        <w:rPr>
          <w:szCs w:val="24"/>
        </w:rPr>
        <w:t>Pokud se provádí jakékoli práce v místech, kde je předpoklad výskytu nepřístupných nebo bez bourání neprokázaných tras jiných vedení, je povinností investora nechat vytýčit tato vedení, případně je zabezpečit nebo vypnout.</w:t>
      </w:r>
    </w:p>
    <w:p w:rsidR="00A06D14" w:rsidRPr="004504EA" w:rsidRDefault="00A06D14" w:rsidP="00A06D14">
      <w:pPr>
        <w:spacing w:before="120" w:line="240" w:lineRule="atLeast"/>
        <w:ind w:firstLine="720"/>
        <w:rPr>
          <w:szCs w:val="24"/>
        </w:rPr>
      </w:pPr>
      <w:r w:rsidRPr="004504EA">
        <w:rPr>
          <w:szCs w:val="24"/>
        </w:rPr>
        <w:t>Při předání stavby bude povinností dodavatele montážních prací předat odběrateli dokumentaci skutečného provedení, technické podmínky provozu strojů a zařízení a manipulační řád pro všechny systémy dodávky. Na základě těchto podkladů si uživatel zpracuje provozní řád pro každou provozní soustavu.</w:t>
      </w:r>
    </w:p>
    <w:p w:rsidR="00527E31" w:rsidRDefault="00A06D14" w:rsidP="00A06D14">
      <w:pPr>
        <w:pStyle w:val="BodyText2CharChar"/>
        <w:ind w:firstLine="709"/>
        <w:rPr>
          <w:szCs w:val="24"/>
        </w:rPr>
      </w:pPr>
      <w:r w:rsidRPr="004504EA">
        <w:rPr>
          <w:szCs w:val="24"/>
        </w:rPr>
        <w:t>Dodavatel je povinen dodržet všechny požadavky dotčených orgánů, které jsou součástí vyjádření stavebního úřadu, stejně tak je povinen dodržet všechny montážní a pracovní postupy zařízení, výrobků a materiálů.</w:t>
      </w:r>
    </w:p>
    <w:p w:rsidR="00A06D14" w:rsidRPr="002622D8" w:rsidRDefault="00A06D14" w:rsidP="00A06D14">
      <w:pPr>
        <w:pStyle w:val="BodyText2CharChar"/>
        <w:ind w:firstLine="709"/>
        <w:rPr>
          <w:szCs w:val="24"/>
        </w:rPr>
      </w:pPr>
    </w:p>
    <w:p w:rsidR="00BC4B18" w:rsidRPr="002622D8" w:rsidRDefault="00BC4B18" w:rsidP="00BC4B18">
      <w:pPr>
        <w:pStyle w:val="Zkladntext22"/>
        <w:ind w:firstLine="709"/>
        <w:rPr>
          <w:b/>
          <w:szCs w:val="24"/>
        </w:rPr>
      </w:pPr>
      <w:r w:rsidRPr="002622D8">
        <w:rPr>
          <w:b/>
          <w:szCs w:val="24"/>
        </w:rPr>
        <w:t>Dodavatel je povinen nechat vytyčit všechny inženýrské sítě vyskytující se v dané lokalitě.</w:t>
      </w:r>
    </w:p>
    <w:p w:rsidR="00527E31" w:rsidRPr="002622D8" w:rsidRDefault="00527E31" w:rsidP="00527E31">
      <w:pPr>
        <w:jc w:val="both"/>
        <w:rPr>
          <w:szCs w:val="24"/>
        </w:rPr>
      </w:pPr>
    </w:p>
    <w:p w:rsidR="00527E31" w:rsidRPr="002622D8" w:rsidRDefault="00527E31" w:rsidP="00527E31">
      <w:pPr>
        <w:pStyle w:val="Zhlav"/>
        <w:tabs>
          <w:tab w:val="clear" w:pos="4536"/>
          <w:tab w:val="clear" w:pos="9072"/>
        </w:tabs>
        <w:rPr>
          <w:szCs w:val="24"/>
        </w:rPr>
      </w:pPr>
      <w:r w:rsidRPr="002622D8">
        <w:rPr>
          <w:szCs w:val="24"/>
        </w:rPr>
        <w:t xml:space="preserve">V Hodoníně dne: </w:t>
      </w:r>
      <w:r w:rsidR="00222136">
        <w:rPr>
          <w:szCs w:val="24"/>
        </w:rPr>
        <w:t>27</w:t>
      </w:r>
      <w:r w:rsidRPr="002622D8">
        <w:rPr>
          <w:szCs w:val="24"/>
        </w:rPr>
        <w:t xml:space="preserve">. </w:t>
      </w:r>
      <w:r w:rsidR="00A06D14">
        <w:rPr>
          <w:szCs w:val="24"/>
        </w:rPr>
        <w:t>7</w:t>
      </w:r>
      <w:r w:rsidRPr="002622D8">
        <w:rPr>
          <w:szCs w:val="24"/>
        </w:rPr>
        <w:t>. 201</w:t>
      </w:r>
      <w:r w:rsidR="00A06D14">
        <w:rPr>
          <w:szCs w:val="24"/>
        </w:rPr>
        <w:t>8</w:t>
      </w:r>
      <w:r w:rsidRPr="002622D8">
        <w:rPr>
          <w:szCs w:val="24"/>
        </w:rPr>
        <w:tab/>
      </w:r>
      <w:r w:rsidRPr="002622D8">
        <w:rPr>
          <w:szCs w:val="24"/>
        </w:rPr>
        <w:tab/>
        <w:t xml:space="preserve">                            Vypracoval: Ing. Lukáš Slezák      </w:t>
      </w:r>
    </w:p>
    <w:sectPr w:rsidR="00527E31" w:rsidRPr="002622D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00EF" w:rsidRDefault="001000EF" w:rsidP="00527E31">
      <w:r>
        <w:separator/>
      </w:r>
    </w:p>
  </w:endnote>
  <w:endnote w:type="continuationSeparator" w:id="0">
    <w:p w:rsidR="001000EF" w:rsidRDefault="001000EF" w:rsidP="00527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1328" w:rsidRDefault="00D61328" w:rsidP="00527E31">
    <w:pPr>
      <w:pStyle w:val="Zpat"/>
      <w:rPr>
        <w:b/>
        <w:sz w:val="10"/>
        <w:szCs w:val="10"/>
      </w:rPr>
    </w:pPr>
    <w:r>
      <w:rPr>
        <w:noProof/>
        <w:sz w:val="10"/>
        <w:szCs w:val="10"/>
      </w:rPr>
      <mc:AlternateContent>
        <mc:Choice Requires="wps">
          <w:drawing>
            <wp:inline distT="0" distB="0" distL="0" distR="0">
              <wp:extent cx="5762625" cy="19050"/>
              <wp:effectExtent l="0" t="0" r="0" b="0"/>
              <wp:docPr id="3" name="Obdélní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1905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4E00B75" id="Obdélník 3" o:spid="_x0000_s1026" style="width:453.7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" fillcolor="gray" stroked="f">
              <w10:anchorlock/>
            </v:rect>
          </w:pict>
        </mc:Fallback>
      </mc:AlternateContent>
    </w:r>
  </w:p>
  <w:p w:rsidR="00D61328" w:rsidRDefault="009D004A" w:rsidP="00527E31">
    <w:pPr>
      <w:pStyle w:val="Zpat"/>
    </w:pPr>
    <w:r>
      <w:t>D2-07.1-A</w:t>
    </w:r>
    <w:r w:rsidR="00D61328">
      <w:t>.01 Technická zpráva</w:t>
    </w:r>
    <w:r w:rsidR="00D61328">
      <w:tab/>
    </w:r>
    <w:r w:rsidR="00D61328">
      <w:tab/>
    </w:r>
    <w:r w:rsidR="00D61328">
      <w:rPr>
        <w:bCs/>
        <w:szCs w:val="24"/>
      </w:rPr>
      <w:fldChar w:fldCharType="begin"/>
    </w:r>
    <w:r w:rsidR="00D61328">
      <w:rPr>
        <w:bCs/>
      </w:rPr>
      <w:instrText>PAGE</w:instrText>
    </w:r>
    <w:r w:rsidR="00D61328">
      <w:rPr>
        <w:bCs/>
        <w:szCs w:val="24"/>
      </w:rPr>
      <w:fldChar w:fldCharType="separate"/>
    </w:r>
    <w:r w:rsidR="00226F6A">
      <w:rPr>
        <w:bCs/>
        <w:noProof/>
      </w:rPr>
      <w:t>5</w:t>
    </w:r>
    <w:r w:rsidR="00D61328">
      <w:rPr>
        <w:bCs/>
        <w:szCs w:val="24"/>
      </w:rPr>
      <w:fldChar w:fldCharType="end"/>
    </w:r>
    <w:r w:rsidR="00D61328">
      <w:rPr>
        <w:bCs/>
        <w:szCs w:val="24"/>
      </w:rPr>
      <w:t xml:space="preserve"> </w:t>
    </w:r>
    <w:r w:rsidR="00D61328">
      <w:t xml:space="preserve">/ </w:t>
    </w:r>
    <w:r w:rsidR="00D61328">
      <w:rPr>
        <w:bCs/>
        <w:szCs w:val="24"/>
      </w:rPr>
      <w:fldChar w:fldCharType="begin"/>
    </w:r>
    <w:r w:rsidR="00D61328">
      <w:rPr>
        <w:bCs/>
      </w:rPr>
      <w:instrText>NUMPAGES</w:instrText>
    </w:r>
    <w:r w:rsidR="00D61328">
      <w:rPr>
        <w:bCs/>
        <w:szCs w:val="24"/>
      </w:rPr>
      <w:fldChar w:fldCharType="separate"/>
    </w:r>
    <w:r w:rsidR="00226F6A">
      <w:rPr>
        <w:bCs/>
        <w:noProof/>
      </w:rPr>
      <w:t>5</w:t>
    </w:r>
    <w:r w:rsidR="00D61328">
      <w:rPr>
        <w:bCs/>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00EF" w:rsidRDefault="001000EF" w:rsidP="00527E31">
      <w:r>
        <w:separator/>
      </w:r>
    </w:p>
  </w:footnote>
  <w:footnote w:type="continuationSeparator" w:id="0">
    <w:p w:rsidR="001000EF" w:rsidRDefault="001000EF" w:rsidP="00527E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004A" w:rsidRDefault="00D61328" w:rsidP="009D004A">
    <w:pPr>
      <w:pStyle w:val="Zhlav"/>
      <w:tabs>
        <w:tab w:val="clear" w:pos="4536"/>
        <w:tab w:val="left" w:pos="1276"/>
      </w:tabs>
      <w:rPr>
        <w:b/>
        <w:snapToGrid/>
      </w:rPr>
    </w:pPr>
    <w:r w:rsidRPr="00045867">
      <w:rPr>
        <w:noProof/>
        <w:szCs w:val="24"/>
      </w:rPr>
      <w:drawing>
        <wp:anchor distT="0" distB="0" distL="114300" distR="114300" simplePos="0" relativeHeight="251659264" behindDoc="1" locked="0" layoutInCell="1" allowOverlap="1" wp14:anchorId="482B120C" wp14:editId="37602A81">
          <wp:simplePos x="0" y="0"/>
          <wp:positionH relativeFrom="column">
            <wp:posOffset>4787265</wp:posOffset>
          </wp:positionH>
          <wp:positionV relativeFrom="paragraph">
            <wp:posOffset>18415</wp:posOffset>
          </wp:positionV>
          <wp:extent cx="975600" cy="694800"/>
          <wp:effectExtent l="0" t="0" r="0" b="0"/>
          <wp:wrapNone/>
          <wp:docPr id="2" name="Obrázek 2"/>
          <wp:cNvGraphicFramePr/>
          <a:graphic xmlns:a="http://schemas.openxmlformats.org/drawingml/2006/main">
            <a:graphicData uri="http://schemas.openxmlformats.org/drawingml/2006/picture">
              <pic:pic xmlns:pic="http://schemas.openxmlformats.org/drawingml/2006/picture">
                <pic:nvPicPr>
                  <pic:cNvPr id="4"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975600" cy="694800"/>
                  </a:xfrm>
                  <a:prstGeom prst="rect">
                    <a:avLst/>
                  </a:prstGeom>
                </pic:spPr>
              </pic:pic>
            </a:graphicData>
          </a:graphic>
          <wp14:sizeRelH relativeFrom="margin">
            <wp14:pctWidth>0</wp14:pctWidth>
          </wp14:sizeRelH>
          <wp14:sizeRelV relativeFrom="margin">
            <wp14:pctHeight>0</wp14:pctHeight>
          </wp14:sizeRelV>
        </wp:anchor>
      </w:drawing>
    </w:r>
    <w:r>
      <w:rPr>
        <w:b/>
      </w:rPr>
      <w:t>STAVBA:</w:t>
    </w:r>
    <w:r>
      <w:rPr>
        <w:b/>
      </w:rPr>
      <w:tab/>
    </w:r>
    <w:r w:rsidR="009D004A">
      <w:rPr>
        <w:b/>
      </w:rPr>
      <w:t>Přístavba Domova seniorů Břeclav – kuchyně</w:t>
    </w:r>
  </w:p>
  <w:p w:rsidR="00D61328" w:rsidRDefault="009D004A" w:rsidP="009D004A">
    <w:pPr>
      <w:pStyle w:val="Zhlav"/>
      <w:tabs>
        <w:tab w:val="clear" w:pos="4536"/>
        <w:tab w:val="left" w:pos="1276"/>
      </w:tabs>
    </w:pPr>
    <w:r>
      <w:rPr>
        <w:b/>
      </w:rPr>
      <w:tab/>
      <w:t>Na Pěšina 2842, Břeclav</w:t>
    </w:r>
  </w:p>
  <w:p w:rsidR="00D61328" w:rsidRDefault="00D61328" w:rsidP="00527E31">
    <w:pPr>
      <w:pStyle w:val="Zhlav"/>
      <w:tabs>
        <w:tab w:val="clear" w:pos="4536"/>
        <w:tab w:val="center" w:pos="-6663"/>
        <w:tab w:val="left" w:pos="1276"/>
      </w:tabs>
      <w:rPr>
        <w:b/>
      </w:rPr>
    </w:pPr>
    <w:r>
      <w:rPr>
        <w:b/>
      </w:rPr>
      <w:t>OBJEKT:</w:t>
    </w:r>
    <w:r>
      <w:rPr>
        <w:b/>
      </w:rPr>
      <w:tab/>
    </w:r>
    <w:r>
      <w:t xml:space="preserve">SO </w:t>
    </w:r>
    <w:r w:rsidR="009D004A">
      <w:t>07.1</w:t>
    </w:r>
    <w:r>
      <w:t xml:space="preserve"> </w:t>
    </w:r>
    <w:r w:rsidR="009D004A">
      <w:t>Areálový rozvod vody</w:t>
    </w:r>
  </w:p>
  <w:p w:rsidR="00D61328" w:rsidRDefault="009D004A" w:rsidP="00527E31">
    <w:pPr>
      <w:pStyle w:val="Zhlav"/>
      <w:tabs>
        <w:tab w:val="clear" w:pos="4536"/>
        <w:tab w:val="center" w:pos="-6663"/>
        <w:tab w:val="left" w:pos="1276"/>
      </w:tabs>
    </w:pPr>
    <w:r w:rsidRPr="00045867">
      <w:rPr>
        <w:b/>
        <w:szCs w:val="24"/>
      </w:rPr>
      <w:t>STUPEŇ:</w:t>
    </w:r>
    <w:r w:rsidRPr="00045867">
      <w:rPr>
        <w:b/>
        <w:szCs w:val="24"/>
      </w:rPr>
      <w:tab/>
    </w:r>
    <w:r w:rsidRPr="00045867">
      <w:rPr>
        <w:szCs w:val="24"/>
      </w:rPr>
      <w:t xml:space="preserve">Dokumentace pro </w:t>
    </w:r>
    <w:r w:rsidR="00A06D14">
      <w:rPr>
        <w:szCs w:val="24"/>
      </w:rPr>
      <w:t>provedení</w:t>
    </w:r>
    <w:r>
      <w:rPr>
        <w:szCs w:val="24"/>
      </w:rPr>
      <w:t xml:space="preserve"> stavby</w:t>
    </w:r>
  </w:p>
  <w:p w:rsidR="00D61328" w:rsidRDefault="00D61328" w:rsidP="00527E31">
    <w:pPr>
      <w:pStyle w:val="Zhlav"/>
      <w:rPr>
        <w:sz w:val="10"/>
        <w:szCs w:val="10"/>
      </w:rPr>
    </w:pPr>
    <w:r>
      <w:rPr>
        <w:noProof/>
        <w:sz w:val="10"/>
        <w:szCs w:val="10"/>
      </w:rPr>
      <mc:AlternateContent>
        <mc:Choice Requires="wps">
          <w:drawing>
            <wp:inline distT="0" distB="0" distL="0" distR="0">
              <wp:extent cx="5762625" cy="19050"/>
              <wp:effectExtent l="0" t="0" r="0" b="0"/>
              <wp:docPr id="1" name="Obdélní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1905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9AF3BCC" id="Obdélník 1" o:spid="_x0000_s1026" style="width:453.7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" fillcolor="gray" stroked="f">
              <w10:anchorlock/>
            </v:rect>
          </w:pict>
        </mc:Fallback>
      </mc:AlternateContent>
    </w:r>
  </w:p>
  <w:p w:rsidR="00D61328" w:rsidRDefault="00D61328" w:rsidP="00527E31">
    <w:pPr>
      <w:pStyle w:val="Zhlav"/>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EA7CD7"/>
    <w:multiLevelType w:val="multilevel"/>
    <w:tmpl w:val="EC18089C"/>
    <w:lvl w:ilvl="0">
      <w:start w:val="4"/>
      <w:numFmt w:val="decimal"/>
      <w:lvlText w:val="%1"/>
      <w:lvlJc w:val="left"/>
      <w:pPr>
        <w:tabs>
          <w:tab w:val="num" w:pos="360"/>
        </w:tabs>
        <w:ind w:left="360" w:hanging="360"/>
      </w:pPr>
      <w:rPr>
        <w:rFonts w:hint="default"/>
      </w:rPr>
    </w:lvl>
    <w:lvl w:ilvl="1">
      <w:start w:val="1"/>
      <w:numFmt w:val="decimal"/>
      <w:lvlText w:val="D.%2"/>
      <w:lvlJc w:val="left"/>
      <w:pPr>
        <w:tabs>
          <w:tab w:val="num" w:pos="679"/>
        </w:tabs>
        <w:ind w:left="679" w:hanging="360"/>
      </w:pPr>
      <w:rPr>
        <w:rFonts w:hint="default"/>
      </w:rPr>
    </w:lvl>
    <w:lvl w:ilvl="2">
      <w:start w:val="1"/>
      <w:numFmt w:val="decimalZero"/>
      <w:lvlText w:val="%1.%2.%3"/>
      <w:lvlJc w:val="left"/>
      <w:pPr>
        <w:tabs>
          <w:tab w:val="num" w:pos="1358"/>
        </w:tabs>
        <w:ind w:left="1358" w:hanging="720"/>
      </w:pPr>
      <w:rPr>
        <w:rFonts w:hint="default"/>
      </w:rPr>
    </w:lvl>
    <w:lvl w:ilvl="3">
      <w:start w:val="1"/>
      <w:numFmt w:val="decimal"/>
      <w:lvlText w:val="%1.%2.%3.%4"/>
      <w:lvlJc w:val="left"/>
      <w:pPr>
        <w:tabs>
          <w:tab w:val="num" w:pos="1677"/>
        </w:tabs>
        <w:ind w:left="1677" w:hanging="720"/>
      </w:pPr>
      <w:rPr>
        <w:rFonts w:hint="default"/>
      </w:rPr>
    </w:lvl>
    <w:lvl w:ilvl="4">
      <w:start w:val="1"/>
      <w:numFmt w:val="decimal"/>
      <w:lvlText w:val="%1.%2.%3.%4.%5"/>
      <w:lvlJc w:val="left"/>
      <w:pPr>
        <w:tabs>
          <w:tab w:val="num" w:pos="2356"/>
        </w:tabs>
        <w:ind w:left="2356" w:hanging="1080"/>
      </w:pPr>
      <w:rPr>
        <w:rFonts w:hint="default"/>
      </w:rPr>
    </w:lvl>
    <w:lvl w:ilvl="5">
      <w:start w:val="1"/>
      <w:numFmt w:val="decimal"/>
      <w:lvlText w:val="%1.%2.%3.%4.%5.%6"/>
      <w:lvlJc w:val="left"/>
      <w:pPr>
        <w:tabs>
          <w:tab w:val="num" w:pos="2675"/>
        </w:tabs>
        <w:ind w:left="2675" w:hanging="1080"/>
      </w:pPr>
      <w:rPr>
        <w:rFonts w:hint="default"/>
      </w:rPr>
    </w:lvl>
    <w:lvl w:ilvl="6">
      <w:start w:val="1"/>
      <w:numFmt w:val="decimal"/>
      <w:lvlText w:val="%1.%2.%3.%4.%5.%6.%7"/>
      <w:lvlJc w:val="left"/>
      <w:pPr>
        <w:tabs>
          <w:tab w:val="num" w:pos="3354"/>
        </w:tabs>
        <w:ind w:left="3354" w:hanging="1440"/>
      </w:pPr>
      <w:rPr>
        <w:rFonts w:hint="default"/>
      </w:rPr>
    </w:lvl>
    <w:lvl w:ilvl="7">
      <w:start w:val="1"/>
      <w:numFmt w:val="decimal"/>
      <w:lvlText w:val="%1.%2.%3.%4.%5.%6.%7.%8"/>
      <w:lvlJc w:val="left"/>
      <w:pPr>
        <w:tabs>
          <w:tab w:val="num" w:pos="3673"/>
        </w:tabs>
        <w:ind w:left="3673" w:hanging="1440"/>
      </w:pPr>
      <w:rPr>
        <w:rFonts w:hint="default"/>
      </w:rPr>
    </w:lvl>
    <w:lvl w:ilvl="8">
      <w:start w:val="1"/>
      <w:numFmt w:val="decimal"/>
      <w:lvlText w:val="%1.%2.%3.%4.%5.%6.%7.%8.%9"/>
      <w:lvlJc w:val="left"/>
      <w:pPr>
        <w:tabs>
          <w:tab w:val="num" w:pos="4352"/>
        </w:tabs>
        <w:ind w:left="4352" w:hanging="1800"/>
      </w:pPr>
      <w:rPr>
        <w:rFonts w:hint="default"/>
      </w:rPr>
    </w:lvl>
  </w:abstractNum>
  <w:abstractNum w:abstractNumId="1" w15:restartNumberingAfterBreak="0">
    <w:nsid w:val="36382F4A"/>
    <w:multiLevelType w:val="hybridMultilevel"/>
    <w:tmpl w:val="4F64023E"/>
    <w:lvl w:ilvl="0" w:tplc="04050015">
      <w:start w:val="1"/>
      <w:numFmt w:val="upperLetter"/>
      <w:lvlText w:val="%1."/>
      <w:lvlJc w:val="left"/>
      <w:pPr>
        <w:tabs>
          <w:tab w:val="num" w:pos="720"/>
        </w:tabs>
        <w:ind w:left="720" w:hanging="360"/>
      </w:pPr>
      <w:rPr>
        <w:rFonts w:hint="default"/>
      </w:rPr>
    </w:lvl>
    <w:lvl w:ilvl="1" w:tplc="916C507C">
      <w:start w:val="1"/>
      <w:numFmt w:val="lowerLetter"/>
      <w:lvlText w:val="%2)"/>
      <w:lvlJc w:val="left"/>
      <w:pPr>
        <w:tabs>
          <w:tab w:val="num" w:pos="1470"/>
        </w:tabs>
        <w:ind w:left="1470" w:hanging="39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4F5A63D4"/>
    <w:multiLevelType w:val="singleLevel"/>
    <w:tmpl w:val="34B09E18"/>
    <w:lvl w:ilvl="0">
      <w:start w:val="4"/>
      <w:numFmt w:val="bullet"/>
      <w:lvlText w:val="-"/>
      <w:lvlJc w:val="left"/>
      <w:pPr>
        <w:tabs>
          <w:tab w:val="num" w:pos="420"/>
        </w:tabs>
        <w:ind w:left="420" w:hanging="42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E31"/>
    <w:rsid w:val="000A5069"/>
    <w:rsid w:val="001000EF"/>
    <w:rsid w:val="001B68C1"/>
    <w:rsid w:val="00222136"/>
    <w:rsid w:val="00226F6A"/>
    <w:rsid w:val="002622D8"/>
    <w:rsid w:val="002A6C3B"/>
    <w:rsid w:val="002F63F0"/>
    <w:rsid w:val="00316F57"/>
    <w:rsid w:val="003B618F"/>
    <w:rsid w:val="00400601"/>
    <w:rsid w:val="00426491"/>
    <w:rsid w:val="00451404"/>
    <w:rsid w:val="00527E31"/>
    <w:rsid w:val="005D7D37"/>
    <w:rsid w:val="0077157C"/>
    <w:rsid w:val="007E7F8D"/>
    <w:rsid w:val="008155EF"/>
    <w:rsid w:val="008366F5"/>
    <w:rsid w:val="008D793D"/>
    <w:rsid w:val="008E0803"/>
    <w:rsid w:val="009C1770"/>
    <w:rsid w:val="009D004A"/>
    <w:rsid w:val="00A007E3"/>
    <w:rsid w:val="00A06D14"/>
    <w:rsid w:val="00A42721"/>
    <w:rsid w:val="00A7656D"/>
    <w:rsid w:val="00AF5BAD"/>
    <w:rsid w:val="00B248AE"/>
    <w:rsid w:val="00B87200"/>
    <w:rsid w:val="00BB64C1"/>
    <w:rsid w:val="00BC4B18"/>
    <w:rsid w:val="00C00707"/>
    <w:rsid w:val="00C11342"/>
    <w:rsid w:val="00C3536B"/>
    <w:rsid w:val="00D61328"/>
    <w:rsid w:val="00EC28B9"/>
    <w:rsid w:val="00F54C3C"/>
    <w:rsid w:val="00F947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B8CF4E"/>
  <w15:chartTrackingRefBased/>
  <w15:docId w15:val="{5A18F58B-3F98-4F93-9A9F-5361534BE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27E31"/>
    <w:pPr>
      <w:widowControl w:val="0"/>
      <w:spacing w:after="0" w:line="240" w:lineRule="auto"/>
    </w:pPr>
    <w:rPr>
      <w:rFonts w:ascii="Times New Roman" w:eastAsia="Times New Roman" w:hAnsi="Times New Roman" w:cs="Times New Roman"/>
      <w:snapToGrid w:val="0"/>
      <w:sz w:val="24"/>
      <w:szCs w:val="20"/>
      <w:lang w:eastAsia="cs-CZ"/>
    </w:rPr>
  </w:style>
  <w:style w:type="paragraph" w:styleId="Nadpis2">
    <w:name w:val="heading 2"/>
    <w:basedOn w:val="Normln"/>
    <w:next w:val="Normln"/>
    <w:link w:val="Nadpis2Char"/>
    <w:qFormat/>
    <w:rsid w:val="00527E31"/>
    <w:pPr>
      <w:keepNext/>
      <w:widowControl/>
      <w:jc w:val="center"/>
      <w:outlineLvl w:val="1"/>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527E31"/>
    <w:pPr>
      <w:tabs>
        <w:tab w:val="center" w:pos="4536"/>
        <w:tab w:val="right" w:pos="9072"/>
      </w:tabs>
    </w:pPr>
  </w:style>
  <w:style w:type="character" w:customStyle="1" w:styleId="ZhlavChar">
    <w:name w:val="Záhlaví Char"/>
    <w:basedOn w:val="Standardnpsmoodstavce"/>
    <w:link w:val="Zhlav"/>
    <w:rsid w:val="00527E31"/>
  </w:style>
  <w:style w:type="paragraph" w:styleId="Zpat">
    <w:name w:val="footer"/>
    <w:basedOn w:val="Normln"/>
    <w:link w:val="ZpatChar"/>
    <w:uiPriority w:val="99"/>
    <w:unhideWhenUsed/>
    <w:rsid w:val="00527E31"/>
    <w:pPr>
      <w:tabs>
        <w:tab w:val="center" w:pos="4536"/>
        <w:tab w:val="right" w:pos="9072"/>
      </w:tabs>
    </w:pPr>
  </w:style>
  <w:style w:type="character" w:customStyle="1" w:styleId="ZpatChar">
    <w:name w:val="Zápatí Char"/>
    <w:basedOn w:val="Standardnpsmoodstavce"/>
    <w:link w:val="Zpat"/>
    <w:uiPriority w:val="99"/>
    <w:rsid w:val="00527E31"/>
  </w:style>
  <w:style w:type="character" w:styleId="slostrnky">
    <w:name w:val="page number"/>
    <w:basedOn w:val="Standardnpsmoodstavce"/>
    <w:semiHidden/>
    <w:unhideWhenUsed/>
    <w:rsid w:val="00527E31"/>
  </w:style>
  <w:style w:type="character" w:customStyle="1" w:styleId="Nadpis2Char">
    <w:name w:val="Nadpis 2 Char"/>
    <w:basedOn w:val="Standardnpsmoodstavce"/>
    <w:link w:val="Nadpis2"/>
    <w:rsid w:val="00527E31"/>
    <w:rPr>
      <w:rFonts w:ascii="Times New Roman" w:eastAsia="Times New Roman" w:hAnsi="Times New Roman" w:cs="Times New Roman"/>
      <w:b/>
      <w:snapToGrid w:val="0"/>
      <w:sz w:val="24"/>
      <w:szCs w:val="20"/>
      <w:lang w:eastAsia="cs-CZ"/>
    </w:rPr>
  </w:style>
  <w:style w:type="paragraph" w:styleId="Zkladntext">
    <w:name w:val="Body Text"/>
    <w:aliases w:val=" Char1"/>
    <w:basedOn w:val="Normln"/>
    <w:link w:val="ZkladntextChar"/>
    <w:rsid w:val="00527E31"/>
    <w:pPr>
      <w:jc w:val="both"/>
    </w:pPr>
  </w:style>
  <w:style w:type="character" w:customStyle="1" w:styleId="ZkladntextChar">
    <w:name w:val="Základní text Char"/>
    <w:aliases w:val=" Char1 Char"/>
    <w:basedOn w:val="Standardnpsmoodstavce"/>
    <w:link w:val="Zkladntext"/>
    <w:rsid w:val="00527E31"/>
    <w:rPr>
      <w:rFonts w:ascii="Times New Roman" w:eastAsia="Times New Roman" w:hAnsi="Times New Roman" w:cs="Times New Roman"/>
      <w:snapToGrid w:val="0"/>
      <w:sz w:val="24"/>
      <w:szCs w:val="20"/>
      <w:lang w:eastAsia="cs-CZ"/>
    </w:rPr>
  </w:style>
  <w:style w:type="paragraph" w:styleId="Obsah2">
    <w:name w:val="toc 2"/>
    <w:basedOn w:val="Normln"/>
    <w:next w:val="Normln"/>
    <w:autoRedefine/>
    <w:uiPriority w:val="39"/>
    <w:rsid w:val="00527E31"/>
    <w:pPr>
      <w:widowControl/>
      <w:tabs>
        <w:tab w:val="right" w:pos="9072"/>
      </w:tabs>
      <w:ind w:left="284" w:right="281" w:hanging="284"/>
    </w:pPr>
    <w:rPr>
      <w:b/>
      <w:bCs/>
      <w:smallCaps/>
      <w:snapToGrid/>
      <w:sz w:val="20"/>
      <w:szCs w:val="26"/>
    </w:rPr>
  </w:style>
  <w:style w:type="character" w:styleId="Hypertextovodkaz">
    <w:name w:val="Hyperlink"/>
    <w:uiPriority w:val="99"/>
    <w:rsid w:val="00527E31"/>
    <w:rPr>
      <w:color w:val="0000FF"/>
      <w:u w:val="single"/>
    </w:rPr>
  </w:style>
  <w:style w:type="paragraph" w:customStyle="1" w:styleId="Zkladntext21">
    <w:name w:val="Základní text 21"/>
    <w:basedOn w:val="Normln"/>
    <w:rsid w:val="00527E31"/>
    <w:pPr>
      <w:widowControl/>
      <w:spacing w:before="120" w:line="240" w:lineRule="atLeast"/>
    </w:pPr>
    <w:rPr>
      <w:snapToGrid/>
    </w:rPr>
  </w:style>
  <w:style w:type="paragraph" w:customStyle="1" w:styleId="BodyText2CharChar">
    <w:name w:val="Body Text 2 Char Char"/>
    <w:basedOn w:val="Normln"/>
    <w:link w:val="BodyText2CharCharChar"/>
    <w:rsid w:val="00527E31"/>
    <w:pPr>
      <w:widowControl/>
      <w:spacing w:before="120" w:line="240" w:lineRule="atLeast"/>
      <w:ind w:firstLine="720"/>
    </w:pPr>
  </w:style>
  <w:style w:type="character" w:customStyle="1" w:styleId="BodyText2CharCharChar">
    <w:name w:val="Body Text 2 Char Char Char"/>
    <w:link w:val="BodyText2CharChar"/>
    <w:rsid w:val="00527E31"/>
    <w:rPr>
      <w:rFonts w:ascii="Times New Roman" w:eastAsia="Times New Roman" w:hAnsi="Times New Roman" w:cs="Times New Roman"/>
      <w:snapToGrid w:val="0"/>
      <w:sz w:val="24"/>
      <w:szCs w:val="20"/>
      <w:lang w:eastAsia="cs-CZ"/>
    </w:rPr>
  </w:style>
  <w:style w:type="character" w:customStyle="1" w:styleId="highlightedglossaryterm">
    <w:name w:val="highlightedglossaryterm"/>
    <w:basedOn w:val="Standardnpsmoodstavce"/>
    <w:rsid w:val="00527E31"/>
  </w:style>
  <w:style w:type="paragraph" w:customStyle="1" w:styleId="Zkladntext22">
    <w:name w:val="Základní text 22"/>
    <w:basedOn w:val="Normln"/>
    <w:rsid w:val="00BC4B18"/>
    <w:pPr>
      <w:widowControl/>
      <w:spacing w:before="120" w:line="240" w:lineRule="atLeast"/>
    </w:pPr>
    <w:rPr>
      <w:snapToGrid/>
    </w:rPr>
  </w:style>
  <w:style w:type="paragraph" w:styleId="Textbubliny">
    <w:name w:val="Balloon Text"/>
    <w:basedOn w:val="Normln"/>
    <w:link w:val="TextbublinyChar"/>
    <w:uiPriority w:val="99"/>
    <w:semiHidden/>
    <w:unhideWhenUsed/>
    <w:rsid w:val="0022213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22136"/>
    <w:rPr>
      <w:rFonts w:ascii="Segoe UI" w:eastAsia="Times New Roman" w:hAnsi="Segoe UI" w:cs="Segoe UI"/>
      <w:snapToGrid w:val="0"/>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535352">
      <w:bodyDiv w:val="1"/>
      <w:marLeft w:val="0"/>
      <w:marRight w:val="0"/>
      <w:marTop w:val="0"/>
      <w:marBottom w:val="0"/>
      <w:divBdr>
        <w:top w:val="none" w:sz="0" w:space="0" w:color="auto"/>
        <w:left w:val="none" w:sz="0" w:space="0" w:color="auto"/>
        <w:bottom w:val="none" w:sz="0" w:space="0" w:color="auto"/>
        <w:right w:val="none" w:sz="0" w:space="0" w:color="auto"/>
      </w:divBdr>
    </w:div>
    <w:div w:id="340133974">
      <w:bodyDiv w:val="1"/>
      <w:marLeft w:val="0"/>
      <w:marRight w:val="0"/>
      <w:marTop w:val="0"/>
      <w:marBottom w:val="0"/>
      <w:divBdr>
        <w:top w:val="none" w:sz="0" w:space="0" w:color="auto"/>
        <w:left w:val="none" w:sz="0" w:space="0" w:color="auto"/>
        <w:bottom w:val="none" w:sz="0" w:space="0" w:color="auto"/>
        <w:right w:val="none" w:sz="0" w:space="0" w:color="auto"/>
      </w:divBdr>
    </w:div>
    <w:div w:id="614947976">
      <w:bodyDiv w:val="1"/>
      <w:marLeft w:val="0"/>
      <w:marRight w:val="0"/>
      <w:marTop w:val="0"/>
      <w:marBottom w:val="0"/>
      <w:divBdr>
        <w:top w:val="none" w:sz="0" w:space="0" w:color="auto"/>
        <w:left w:val="none" w:sz="0" w:space="0" w:color="auto"/>
        <w:bottom w:val="none" w:sz="0" w:space="0" w:color="auto"/>
        <w:right w:val="none" w:sz="0" w:space="0" w:color="auto"/>
      </w:divBdr>
    </w:div>
    <w:div w:id="635766056">
      <w:bodyDiv w:val="1"/>
      <w:marLeft w:val="0"/>
      <w:marRight w:val="0"/>
      <w:marTop w:val="0"/>
      <w:marBottom w:val="0"/>
      <w:divBdr>
        <w:top w:val="none" w:sz="0" w:space="0" w:color="auto"/>
        <w:left w:val="none" w:sz="0" w:space="0" w:color="auto"/>
        <w:bottom w:val="none" w:sz="0" w:space="0" w:color="auto"/>
        <w:right w:val="none" w:sz="0" w:space="0" w:color="auto"/>
      </w:divBdr>
    </w:div>
    <w:div w:id="194742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47C65A-F80A-407F-9C49-6899814FD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6</Pages>
  <Words>1535</Words>
  <Characters>9059</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LandSpace projekty</dc:creator>
  <cp:keywords/>
  <dc:description/>
  <cp:lastModifiedBy>LandSpace projekty</cp:lastModifiedBy>
  <cp:revision>22</cp:revision>
  <cp:lastPrinted>2017-11-29T13:05:00Z</cp:lastPrinted>
  <dcterms:created xsi:type="dcterms:W3CDTF">2017-02-01T13:08:00Z</dcterms:created>
  <dcterms:modified xsi:type="dcterms:W3CDTF">2018-09-13T13:07:00Z</dcterms:modified>
</cp:coreProperties>
</file>